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1D4C1D" w14:textId="1F730BEB" w:rsidR="00326AD3" w:rsidRPr="00D158E4" w:rsidRDefault="00C051A3" w:rsidP="00F80327">
      <w:pPr>
        <w:pStyle w:val="DateHeading"/>
      </w:pPr>
      <w:bookmarkStart w:id="0" w:name="_Toc123026227"/>
      <w:r>
        <w:rPr>
          <w:noProof/>
          <w:lang w:val="en-US"/>
        </w:rPr>
        <w:drawing>
          <wp:anchor distT="0" distB="0" distL="114300" distR="114300" simplePos="0" relativeHeight="251651584" behindDoc="1" locked="1" layoutInCell="1" allowOverlap="1" wp14:anchorId="511D5504" wp14:editId="6E7E2A91">
            <wp:simplePos x="0" y="0"/>
            <wp:positionH relativeFrom="page">
              <wp:posOffset>2400300</wp:posOffset>
            </wp:positionH>
            <wp:positionV relativeFrom="page">
              <wp:posOffset>4544695</wp:posOffset>
            </wp:positionV>
            <wp:extent cx="4812030" cy="3254375"/>
            <wp:effectExtent l="19050" t="0" r="7620" b="0"/>
            <wp:wrapTight wrapText="bothSides">
              <wp:wrapPolygon edited="0">
                <wp:start x="-86" y="0"/>
                <wp:lineTo x="-86" y="21495"/>
                <wp:lineTo x="21634" y="21495"/>
                <wp:lineTo x="21634" y="0"/>
                <wp:lineTo x="-86" y="0"/>
              </wp:wrapPolygon>
            </wp:wrapTight>
            <wp:docPr id="11" name="Cover Graphic"/>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stretch>
                      <a:fillRect/>
                    </a:stretch>
                  </pic:blipFill>
                  <pic:spPr>
                    <a:xfrm>
                      <a:off x="0" y="0"/>
                      <a:ext cx="4812030" cy="3254375"/>
                    </a:xfrm>
                    <a:prstGeom prst="rect">
                      <a:avLst/>
                    </a:prstGeom>
                  </pic:spPr>
                </pic:pic>
              </a:graphicData>
            </a:graphic>
          </wp:anchor>
        </w:drawing>
      </w:r>
      <w:r w:rsidR="00F27642">
        <w:rPr>
          <w:noProof/>
          <w:lang w:val="en-US"/>
        </w:rPr>
        <mc:AlternateContent>
          <mc:Choice Requires="wps">
            <w:drawing>
              <wp:anchor distT="0" distB="0" distL="114300" distR="114300" simplePos="0" relativeHeight="251670016" behindDoc="0" locked="1" layoutInCell="1" allowOverlap="1" wp14:anchorId="511D5507" wp14:editId="5483A89C">
                <wp:simplePos x="0" y="0"/>
                <wp:positionH relativeFrom="page">
                  <wp:posOffset>2526030</wp:posOffset>
                </wp:positionH>
                <wp:positionV relativeFrom="page">
                  <wp:posOffset>3552825</wp:posOffset>
                </wp:positionV>
                <wp:extent cx="2981325" cy="4742815"/>
                <wp:effectExtent l="1905" t="0" r="0" b="635"/>
                <wp:wrapNone/>
                <wp:docPr id="26" name="Text Box 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4742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860"/>
                            </w:tblGrid>
                            <w:tr w:rsidR="00806864" w:rsidRPr="008D30A4" w14:paraId="511D55E8" w14:textId="77777777">
                              <w:tc>
                                <w:tcPr>
                                  <w:tcW w:w="4860" w:type="dxa"/>
                                </w:tcPr>
                                <w:p w14:paraId="511D55E7" w14:textId="77777777" w:rsidR="00806864" w:rsidRPr="008D30A4" w:rsidRDefault="00806864" w:rsidP="0040276E">
                                  <w:pPr>
                                    <w:spacing w:after="0" w:line="240" w:lineRule="auto"/>
                                    <w:rPr>
                                      <w:b/>
                                      <w:sz w:val="18"/>
                                      <w:szCs w:val="18"/>
                                    </w:rPr>
                                  </w:pPr>
                                  <w:r w:rsidRPr="008D30A4">
                                    <w:rPr>
                                      <w:b/>
                                      <w:sz w:val="18"/>
                                      <w:szCs w:val="18"/>
                                    </w:rPr>
                                    <w:t>Submitted to:</w:t>
                                  </w:r>
                                </w:p>
                              </w:tc>
                            </w:tr>
                            <w:tr w:rsidR="00806864" w:rsidRPr="008D30A4" w14:paraId="511D55EE" w14:textId="77777777">
                              <w:trPr>
                                <w:trHeight w:hRule="exact" w:val="1321"/>
                              </w:trPr>
                              <w:tc>
                                <w:tcPr>
                                  <w:tcW w:w="4860" w:type="dxa"/>
                                </w:tcPr>
                                <w:p w14:paraId="418C3F15" w14:textId="77777777" w:rsidR="00806864" w:rsidRDefault="00806864" w:rsidP="0040276E">
                                  <w:pPr>
                                    <w:spacing w:after="0" w:line="240" w:lineRule="auto"/>
                                    <w:jc w:val="left"/>
                                    <w:rPr>
                                      <w:sz w:val="18"/>
                                      <w:szCs w:val="18"/>
                                    </w:rPr>
                                  </w:pPr>
                                  <w:bookmarkStart w:id="1" w:name="Submitted"/>
                                  <w:r>
                                    <w:rPr>
                                      <w:sz w:val="18"/>
                                      <w:szCs w:val="18"/>
                                    </w:rPr>
                                    <w:t>URS Canada Inc.</w:t>
                                  </w:r>
                                </w:p>
                                <w:p w14:paraId="51B0EF8B" w14:textId="77777777" w:rsidR="00806864" w:rsidRDefault="00806864" w:rsidP="0040276E">
                                  <w:pPr>
                                    <w:spacing w:after="0" w:line="240" w:lineRule="auto"/>
                                    <w:jc w:val="left"/>
                                    <w:rPr>
                                      <w:sz w:val="18"/>
                                      <w:szCs w:val="18"/>
                                    </w:rPr>
                                  </w:pPr>
                                  <w:r>
                                    <w:rPr>
                                      <w:sz w:val="18"/>
                                      <w:szCs w:val="18"/>
                                    </w:rPr>
                                    <w:t>75 Commerce Valley Drive East</w:t>
                                  </w:r>
                                </w:p>
                                <w:p w14:paraId="0ABF5AF8" w14:textId="77777777" w:rsidR="00806864" w:rsidRDefault="00806864" w:rsidP="0040276E">
                                  <w:pPr>
                                    <w:spacing w:after="0" w:line="240" w:lineRule="auto"/>
                                    <w:jc w:val="left"/>
                                    <w:rPr>
                                      <w:sz w:val="18"/>
                                      <w:szCs w:val="18"/>
                                    </w:rPr>
                                  </w:pPr>
                                  <w:r>
                                    <w:rPr>
                                      <w:sz w:val="18"/>
                                      <w:szCs w:val="18"/>
                                    </w:rPr>
                                    <w:t>Markham, Ontario</w:t>
                                  </w:r>
                                </w:p>
                                <w:p w14:paraId="511D55EC" w14:textId="6A11A30C" w:rsidR="00806864" w:rsidRPr="008D30A4" w:rsidRDefault="00806864" w:rsidP="0040276E">
                                  <w:pPr>
                                    <w:spacing w:after="0" w:line="240" w:lineRule="auto"/>
                                    <w:jc w:val="left"/>
                                    <w:rPr>
                                      <w:sz w:val="18"/>
                                      <w:szCs w:val="18"/>
                                    </w:rPr>
                                  </w:pPr>
                                  <w:r>
                                    <w:rPr>
                                      <w:sz w:val="18"/>
                                      <w:szCs w:val="18"/>
                                    </w:rPr>
                                    <w:t>L3T 7N9</w:t>
                                  </w:r>
                                  <w:bookmarkEnd w:id="1"/>
                                </w:p>
                                <w:p w14:paraId="511D55ED" w14:textId="77777777" w:rsidR="00806864" w:rsidRDefault="00806864" w:rsidP="007F0DAD">
                                  <w:pPr>
                                    <w:spacing w:after="0" w:line="240" w:lineRule="auto"/>
                                    <w:rPr>
                                      <w:sz w:val="18"/>
                                      <w:szCs w:val="18"/>
                                    </w:rPr>
                                  </w:pPr>
                                </w:p>
                              </w:tc>
                            </w:tr>
                          </w:tbl>
                          <w:p w14:paraId="511D55EF" w14:textId="77777777" w:rsidR="00806864" w:rsidRDefault="00806864" w:rsidP="007F0DAD">
                            <w:pPr>
                              <w:spacing w:after="0" w:line="240" w:lineRule="auto"/>
                              <w:rPr>
                                <w:b/>
                                <w:sz w:val="18"/>
                                <w:szCs w:val="18"/>
                              </w:rPr>
                            </w:pPr>
                          </w:p>
                          <w:p w14:paraId="511D55F0" w14:textId="77777777" w:rsidR="00806864" w:rsidRDefault="00806864" w:rsidP="007F0DAD">
                            <w:pPr>
                              <w:spacing w:after="0" w:line="240" w:lineRule="auto"/>
                              <w:rPr>
                                <w:b/>
                                <w:sz w:val="18"/>
                                <w:szCs w:val="18"/>
                              </w:rPr>
                            </w:pPr>
                          </w:p>
                          <w:p w14:paraId="511D55F1" w14:textId="77777777" w:rsidR="00806864" w:rsidRDefault="00806864" w:rsidP="007F0DAD">
                            <w:pPr>
                              <w:spacing w:after="0" w:line="240" w:lineRule="auto"/>
                              <w:rPr>
                                <w:b/>
                                <w:sz w:val="18"/>
                                <w:szCs w:val="18"/>
                              </w:rPr>
                            </w:pPr>
                          </w:p>
                          <w:p w14:paraId="511D55F2" w14:textId="77777777" w:rsidR="00806864" w:rsidRDefault="00806864" w:rsidP="007F0DAD">
                            <w:pPr>
                              <w:spacing w:after="0" w:line="240" w:lineRule="auto"/>
                              <w:rPr>
                                <w:b/>
                                <w:sz w:val="18"/>
                                <w:szCs w:val="18"/>
                              </w:rPr>
                            </w:pPr>
                          </w:p>
                          <w:p w14:paraId="511D55F3" w14:textId="77777777" w:rsidR="00806864" w:rsidRDefault="00806864" w:rsidP="007F0DAD">
                            <w:pPr>
                              <w:spacing w:after="0" w:line="240" w:lineRule="auto"/>
                              <w:rPr>
                                <w:b/>
                                <w:sz w:val="18"/>
                                <w:szCs w:val="18"/>
                              </w:rPr>
                            </w:pPr>
                          </w:p>
                          <w:p w14:paraId="511D55F4" w14:textId="77777777" w:rsidR="00806864" w:rsidRDefault="00806864" w:rsidP="007F0DAD">
                            <w:pPr>
                              <w:spacing w:after="0" w:line="240" w:lineRule="auto"/>
                              <w:rPr>
                                <w:b/>
                                <w:sz w:val="18"/>
                                <w:szCs w:val="18"/>
                              </w:rPr>
                            </w:pPr>
                          </w:p>
                          <w:p w14:paraId="511D55F5" w14:textId="77777777" w:rsidR="00806864" w:rsidRDefault="00806864" w:rsidP="007F0DAD">
                            <w:pPr>
                              <w:spacing w:after="0" w:line="240" w:lineRule="auto"/>
                              <w:rPr>
                                <w:b/>
                                <w:sz w:val="18"/>
                                <w:szCs w:val="18"/>
                              </w:rPr>
                            </w:pPr>
                          </w:p>
                          <w:p w14:paraId="511D55F6" w14:textId="77777777" w:rsidR="00806864" w:rsidRDefault="00806864" w:rsidP="007F0DAD">
                            <w:pPr>
                              <w:spacing w:after="0" w:line="240" w:lineRule="auto"/>
                              <w:rPr>
                                <w:b/>
                                <w:sz w:val="18"/>
                                <w:szCs w:val="18"/>
                              </w:rPr>
                            </w:pPr>
                          </w:p>
                          <w:p w14:paraId="511D55F7" w14:textId="77777777" w:rsidR="00806864" w:rsidRDefault="00806864" w:rsidP="007F0DAD">
                            <w:pPr>
                              <w:spacing w:after="0" w:line="240" w:lineRule="auto"/>
                              <w:rPr>
                                <w:b/>
                                <w:sz w:val="18"/>
                                <w:szCs w:val="18"/>
                              </w:rPr>
                            </w:pPr>
                          </w:p>
                          <w:p w14:paraId="511D55F8" w14:textId="77777777" w:rsidR="00806864" w:rsidRDefault="00806864" w:rsidP="007F0DAD">
                            <w:pPr>
                              <w:spacing w:after="0" w:line="240" w:lineRule="auto"/>
                              <w:rPr>
                                <w:b/>
                                <w:sz w:val="18"/>
                                <w:szCs w:val="18"/>
                              </w:rPr>
                            </w:pPr>
                          </w:p>
                          <w:p w14:paraId="511D55F9" w14:textId="77777777" w:rsidR="00806864" w:rsidRDefault="00806864" w:rsidP="007F0DAD">
                            <w:pPr>
                              <w:spacing w:after="0" w:line="240" w:lineRule="auto"/>
                              <w:rPr>
                                <w:b/>
                                <w:sz w:val="18"/>
                                <w:szCs w:val="18"/>
                              </w:rPr>
                            </w:pPr>
                          </w:p>
                          <w:p w14:paraId="511D55FB" w14:textId="77777777" w:rsidR="00806864" w:rsidRDefault="00806864" w:rsidP="007F0DAD">
                            <w:pPr>
                              <w:spacing w:after="0" w:line="240" w:lineRule="auto"/>
                              <w:rPr>
                                <w:b/>
                                <w:sz w:val="18"/>
                                <w:szCs w:val="18"/>
                              </w:rPr>
                            </w:pPr>
                          </w:p>
                          <w:p w14:paraId="511D55FC" w14:textId="77777777" w:rsidR="00806864" w:rsidRDefault="00806864" w:rsidP="007F0DAD">
                            <w:pPr>
                              <w:spacing w:after="0" w:line="240" w:lineRule="auto"/>
                              <w:rPr>
                                <w:b/>
                                <w:sz w:val="18"/>
                                <w:szCs w:val="18"/>
                              </w:rPr>
                            </w:pPr>
                          </w:p>
                          <w:p w14:paraId="511D55FD" w14:textId="77777777" w:rsidR="00806864" w:rsidRDefault="00806864" w:rsidP="007F0DAD">
                            <w:pPr>
                              <w:spacing w:after="0" w:line="240" w:lineRule="auto"/>
                              <w:rPr>
                                <w:b/>
                                <w:sz w:val="18"/>
                                <w:szCs w:val="18"/>
                              </w:rPr>
                            </w:pPr>
                          </w:p>
                          <w:p w14:paraId="511D55FE" w14:textId="77777777" w:rsidR="00806864" w:rsidRDefault="00806864" w:rsidP="007F0DAD">
                            <w:pPr>
                              <w:spacing w:after="0" w:line="240" w:lineRule="auto"/>
                              <w:rPr>
                                <w:b/>
                                <w:sz w:val="18"/>
                                <w:szCs w:val="18"/>
                              </w:rPr>
                            </w:pPr>
                          </w:p>
                          <w:p w14:paraId="511D55FF" w14:textId="77777777" w:rsidR="00806864" w:rsidRDefault="00806864" w:rsidP="007F0DAD">
                            <w:pPr>
                              <w:spacing w:after="0" w:line="240" w:lineRule="auto"/>
                              <w:rPr>
                                <w:b/>
                                <w:sz w:val="18"/>
                                <w:szCs w:val="18"/>
                              </w:rPr>
                            </w:pPr>
                          </w:p>
                          <w:p w14:paraId="511D5600" w14:textId="77777777" w:rsidR="00806864" w:rsidRDefault="00806864" w:rsidP="007F0DAD">
                            <w:pPr>
                              <w:spacing w:after="0" w:line="240" w:lineRule="auto"/>
                              <w:rPr>
                                <w:b/>
                                <w:sz w:val="18"/>
                                <w:szCs w:val="18"/>
                              </w:rPr>
                            </w:pPr>
                          </w:p>
                          <w:p w14:paraId="511D5601" w14:textId="77777777" w:rsidR="00806864" w:rsidRDefault="00806864" w:rsidP="007F0DAD">
                            <w:pPr>
                              <w:spacing w:after="0" w:line="240" w:lineRule="auto"/>
                              <w:rPr>
                                <w:b/>
                                <w:sz w:val="18"/>
                                <w:szCs w:val="18"/>
                              </w:rPr>
                            </w:pPr>
                          </w:p>
                          <w:p w14:paraId="511D5602" w14:textId="77777777" w:rsidR="00806864" w:rsidRDefault="00806864" w:rsidP="007F0DAD">
                            <w:pPr>
                              <w:spacing w:after="0" w:line="240" w:lineRule="auto"/>
                              <w:rPr>
                                <w:b/>
                                <w:sz w:val="18"/>
                                <w:szCs w:val="18"/>
                              </w:rPr>
                            </w:pPr>
                          </w:p>
                          <w:p w14:paraId="511D5603" w14:textId="77777777" w:rsidR="00806864" w:rsidRDefault="00806864" w:rsidP="007F0DAD">
                            <w:pPr>
                              <w:spacing w:after="0" w:line="240" w:lineRule="auto"/>
                              <w:rPr>
                                <w:b/>
                                <w:sz w:val="18"/>
                                <w:szCs w:val="18"/>
                              </w:rPr>
                            </w:pPr>
                          </w:p>
                          <w:p w14:paraId="511D5604" w14:textId="77777777" w:rsidR="00806864" w:rsidRDefault="00806864" w:rsidP="007F0DAD">
                            <w:pPr>
                              <w:spacing w:after="0" w:line="240" w:lineRule="auto"/>
                              <w:rPr>
                                <w:b/>
                                <w:sz w:val="18"/>
                                <w:szCs w:val="18"/>
                              </w:rPr>
                            </w:pPr>
                          </w:p>
                          <w:p w14:paraId="511D5605" w14:textId="77777777" w:rsidR="00806864" w:rsidRDefault="00806864" w:rsidP="007F0DAD">
                            <w:pPr>
                              <w:spacing w:after="0" w:line="240" w:lineRule="auto"/>
                              <w:rPr>
                                <w:b/>
                                <w:sz w:val="18"/>
                                <w:szCs w:val="18"/>
                              </w:rPr>
                            </w:pPr>
                          </w:p>
                          <w:p w14:paraId="511D5606" w14:textId="77777777" w:rsidR="00806864" w:rsidRDefault="00806864" w:rsidP="007F0DAD">
                            <w:pPr>
                              <w:spacing w:after="0" w:line="240" w:lineRule="auto"/>
                              <w:rPr>
                                <w:b/>
                                <w:sz w:val="18"/>
                                <w:szCs w:val="18"/>
                              </w:rPr>
                            </w:pPr>
                          </w:p>
                          <w:p w14:paraId="511D5607" w14:textId="77777777" w:rsidR="00806864" w:rsidRDefault="00806864" w:rsidP="007F0DAD">
                            <w:pPr>
                              <w:spacing w:after="0" w:line="240" w:lineRule="auto"/>
                              <w:rPr>
                                <w:b/>
                                <w:sz w:val="18"/>
                                <w:szCs w:val="18"/>
                              </w:rPr>
                            </w:pPr>
                          </w:p>
                          <w:p w14:paraId="511D5608" w14:textId="77777777" w:rsidR="00806864" w:rsidRDefault="00806864" w:rsidP="007F0DAD">
                            <w:pPr>
                              <w:spacing w:after="0" w:line="240" w:lineRule="auto"/>
                              <w:rPr>
                                <w:b/>
                                <w:sz w:val="18"/>
                                <w:szCs w:val="18"/>
                              </w:rPr>
                            </w:pPr>
                          </w:p>
                          <w:p w14:paraId="55B6EA99" w14:textId="77777777" w:rsidR="00806864" w:rsidRDefault="00806864" w:rsidP="007F0DAD">
                            <w:pPr>
                              <w:spacing w:after="0" w:line="240" w:lineRule="auto"/>
                              <w:rPr>
                                <w:b/>
                                <w:sz w:val="18"/>
                                <w:szCs w:val="18"/>
                              </w:rPr>
                            </w:pPr>
                          </w:p>
                          <w:p w14:paraId="6552C9F2" w14:textId="77777777" w:rsidR="00806864" w:rsidRDefault="00806864" w:rsidP="007F0DAD">
                            <w:pPr>
                              <w:spacing w:after="0" w:line="240" w:lineRule="auto"/>
                              <w:rPr>
                                <w:b/>
                                <w:sz w:val="18"/>
                                <w:szCs w:val="18"/>
                              </w:rPr>
                            </w:pPr>
                          </w:p>
                          <w:p w14:paraId="511D5609" w14:textId="736C5B98" w:rsidR="00806864" w:rsidRDefault="00806864" w:rsidP="007F0DAD">
                            <w:pPr>
                              <w:spacing w:after="0" w:line="240" w:lineRule="auto"/>
                              <w:rPr>
                                <w:b/>
                                <w:sz w:val="18"/>
                                <w:szCs w:val="18"/>
                              </w:rPr>
                            </w:pPr>
                            <w:r w:rsidRPr="008D30A4">
                              <w:rPr>
                                <w:b/>
                                <w:sz w:val="18"/>
                                <w:szCs w:val="18"/>
                              </w:rPr>
                              <w:t>GEOCRES NO.:</w:t>
                            </w:r>
                            <w:r>
                              <w:rPr>
                                <w:b/>
                                <w:sz w:val="18"/>
                                <w:szCs w:val="18"/>
                              </w:rPr>
                              <w:t xml:space="preserve">         41H-119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79" o:spid="_x0000_s1026" type="#_x0000_t202" style="position:absolute;margin-left:198.9pt;margin-top:279.75pt;width:234.75pt;height:373.45pt;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Iy1sAIAAK0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" filled="f" stroked="f">
                <v:textbox inset="0,0,0,0">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860"/>
                      </w:tblGrid>
                      <w:tr w:rsidR="00806864" w:rsidRPr="008D30A4" w14:paraId="511D55E8" w14:textId="77777777">
                        <w:tc>
                          <w:tcPr>
                            <w:tcW w:w="4860" w:type="dxa"/>
                          </w:tcPr>
                          <w:p w14:paraId="511D55E7" w14:textId="77777777" w:rsidR="00806864" w:rsidRPr="008D30A4" w:rsidRDefault="00806864" w:rsidP="0040276E">
                            <w:pPr>
                              <w:spacing w:after="0" w:line="240" w:lineRule="auto"/>
                              <w:rPr>
                                <w:b/>
                                <w:sz w:val="18"/>
                                <w:szCs w:val="18"/>
                              </w:rPr>
                            </w:pPr>
                            <w:r w:rsidRPr="008D30A4">
                              <w:rPr>
                                <w:b/>
                                <w:sz w:val="18"/>
                                <w:szCs w:val="18"/>
                              </w:rPr>
                              <w:t>Submitted to:</w:t>
                            </w:r>
                          </w:p>
                        </w:tc>
                      </w:tr>
                      <w:tr w:rsidR="00806864" w:rsidRPr="008D30A4" w14:paraId="511D55EE" w14:textId="77777777">
                        <w:trPr>
                          <w:trHeight w:hRule="exact" w:val="1321"/>
                        </w:trPr>
                        <w:tc>
                          <w:tcPr>
                            <w:tcW w:w="4860" w:type="dxa"/>
                          </w:tcPr>
                          <w:p w14:paraId="418C3F15" w14:textId="77777777" w:rsidR="00806864" w:rsidRDefault="00806864" w:rsidP="0040276E">
                            <w:pPr>
                              <w:spacing w:after="0" w:line="240" w:lineRule="auto"/>
                              <w:jc w:val="left"/>
                              <w:rPr>
                                <w:sz w:val="18"/>
                                <w:szCs w:val="18"/>
                              </w:rPr>
                            </w:pPr>
                            <w:bookmarkStart w:id="2" w:name="Submitted"/>
                            <w:r>
                              <w:rPr>
                                <w:sz w:val="18"/>
                                <w:szCs w:val="18"/>
                              </w:rPr>
                              <w:t>URS Canada Inc.</w:t>
                            </w:r>
                          </w:p>
                          <w:p w14:paraId="51B0EF8B" w14:textId="77777777" w:rsidR="00806864" w:rsidRDefault="00806864" w:rsidP="0040276E">
                            <w:pPr>
                              <w:spacing w:after="0" w:line="240" w:lineRule="auto"/>
                              <w:jc w:val="left"/>
                              <w:rPr>
                                <w:sz w:val="18"/>
                                <w:szCs w:val="18"/>
                              </w:rPr>
                            </w:pPr>
                            <w:r>
                              <w:rPr>
                                <w:sz w:val="18"/>
                                <w:szCs w:val="18"/>
                              </w:rPr>
                              <w:t>75 Commerce Valley Drive East</w:t>
                            </w:r>
                          </w:p>
                          <w:p w14:paraId="0ABF5AF8" w14:textId="77777777" w:rsidR="00806864" w:rsidRDefault="00806864" w:rsidP="0040276E">
                            <w:pPr>
                              <w:spacing w:after="0" w:line="240" w:lineRule="auto"/>
                              <w:jc w:val="left"/>
                              <w:rPr>
                                <w:sz w:val="18"/>
                                <w:szCs w:val="18"/>
                              </w:rPr>
                            </w:pPr>
                            <w:r>
                              <w:rPr>
                                <w:sz w:val="18"/>
                                <w:szCs w:val="18"/>
                              </w:rPr>
                              <w:t>Markham, Ontario</w:t>
                            </w:r>
                          </w:p>
                          <w:p w14:paraId="511D55EC" w14:textId="6A11A30C" w:rsidR="00806864" w:rsidRPr="008D30A4" w:rsidRDefault="00806864" w:rsidP="0040276E">
                            <w:pPr>
                              <w:spacing w:after="0" w:line="240" w:lineRule="auto"/>
                              <w:jc w:val="left"/>
                              <w:rPr>
                                <w:sz w:val="18"/>
                                <w:szCs w:val="18"/>
                              </w:rPr>
                            </w:pPr>
                            <w:r>
                              <w:rPr>
                                <w:sz w:val="18"/>
                                <w:szCs w:val="18"/>
                              </w:rPr>
                              <w:t>L3T 7N9</w:t>
                            </w:r>
                            <w:bookmarkEnd w:id="2"/>
                          </w:p>
                          <w:p w14:paraId="511D55ED" w14:textId="77777777" w:rsidR="00806864" w:rsidRDefault="00806864" w:rsidP="007F0DAD">
                            <w:pPr>
                              <w:spacing w:after="0" w:line="240" w:lineRule="auto"/>
                              <w:rPr>
                                <w:sz w:val="18"/>
                                <w:szCs w:val="18"/>
                              </w:rPr>
                            </w:pPr>
                          </w:p>
                        </w:tc>
                      </w:tr>
                    </w:tbl>
                    <w:p w14:paraId="511D55EF" w14:textId="77777777" w:rsidR="00806864" w:rsidRDefault="00806864" w:rsidP="007F0DAD">
                      <w:pPr>
                        <w:spacing w:after="0" w:line="240" w:lineRule="auto"/>
                        <w:rPr>
                          <w:b/>
                          <w:sz w:val="18"/>
                          <w:szCs w:val="18"/>
                        </w:rPr>
                      </w:pPr>
                    </w:p>
                    <w:p w14:paraId="511D55F0" w14:textId="77777777" w:rsidR="00806864" w:rsidRDefault="00806864" w:rsidP="007F0DAD">
                      <w:pPr>
                        <w:spacing w:after="0" w:line="240" w:lineRule="auto"/>
                        <w:rPr>
                          <w:b/>
                          <w:sz w:val="18"/>
                          <w:szCs w:val="18"/>
                        </w:rPr>
                      </w:pPr>
                    </w:p>
                    <w:p w14:paraId="511D55F1" w14:textId="77777777" w:rsidR="00806864" w:rsidRDefault="00806864" w:rsidP="007F0DAD">
                      <w:pPr>
                        <w:spacing w:after="0" w:line="240" w:lineRule="auto"/>
                        <w:rPr>
                          <w:b/>
                          <w:sz w:val="18"/>
                          <w:szCs w:val="18"/>
                        </w:rPr>
                      </w:pPr>
                    </w:p>
                    <w:p w14:paraId="511D55F2" w14:textId="77777777" w:rsidR="00806864" w:rsidRDefault="00806864" w:rsidP="007F0DAD">
                      <w:pPr>
                        <w:spacing w:after="0" w:line="240" w:lineRule="auto"/>
                        <w:rPr>
                          <w:b/>
                          <w:sz w:val="18"/>
                          <w:szCs w:val="18"/>
                        </w:rPr>
                      </w:pPr>
                    </w:p>
                    <w:p w14:paraId="511D55F3" w14:textId="77777777" w:rsidR="00806864" w:rsidRDefault="00806864" w:rsidP="007F0DAD">
                      <w:pPr>
                        <w:spacing w:after="0" w:line="240" w:lineRule="auto"/>
                        <w:rPr>
                          <w:b/>
                          <w:sz w:val="18"/>
                          <w:szCs w:val="18"/>
                        </w:rPr>
                      </w:pPr>
                    </w:p>
                    <w:p w14:paraId="511D55F4" w14:textId="77777777" w:rsidR="00806864" w:rsidRDefault="00806864" w:rsidP="007F0DAD">
                      <w:pPr>
                        <w:spacing w:after="0" w:line="240" w:lineRule="auto"/>
                        <w:rPr>
                          <w:b/>
                          <w:sz w:val="18"/>
                          <w:szCs w:val="18"/>
                        </w:rPr>
                      </w:pPr>
                    </w:p>
                    <w:p w14:paraId="511D55F5" w14:textId="77777777" w:rsidR="00806864" w:rsidRDefault="00806864" w:rsidP="007F0DAD">
                      <w:pPr>
                        <w:spacing w:after="0" w:line="240" w:lineRule="auto"/>
                        <w:rPr>
                          <w:b/>
                          <w:sz w:val="18"/>
                          <w:szCs w:val="18"/>
                        </w:rPr>
                      </w:pPr>
                    </w:p>
                    <w:p w14:paraId="511D55F6" w14:textId="77777777" w:rsidR="00806864" w:rsidRDefault="00806864" w:rsidP="007F0DAD">
                      <w:pPr>
                        <w:spacing w:after="0" w:line="240" w:lineRule="auto"/>
                        <w:rPr>
                          <w:b/>
                          <w:sz w:val="18"/>
                          <w:szCs w:val="18"/>
                        </w:rPr>
                      </w:pPr>
                    </w:p>
                    <w:p w14:paraId="511D55F7" w14:textId="77777777" w:rsidR="00806864" w:rsidRDefault="00806864" w:rsidP="007F0DAD">
                      <w:pPr>
                        <w:spacing w:after="0" w:line="240" w:lineRule="auto"/>
                        <w:rPr>
                          <w:b/>
                          <w:sz w:val="18"/>
                          <w:szCs w:val="18"/>
                        </w:rPr>
                      </w:pPr>
                    </w:p>
                    <w:p w14:paraId="511D55F8" w14:textId="77777777" w:rsidR="00806864" w:rsidRDefault="00806864" w:rsidP="007F0DAD">
                      <w:pPr>
                        <w:spacing w:after="0" w:line="240" w:lineRule="auto"/>
                        <w:rPr>
                          <w:b/>
                          <w:sz w:val="18"/>
                          <w:szCs w:val="18"/>
                        </w:rPr>
                      </w:pPr>
                    </w:p>
                    <w:p w14:paraId="511D55F9" w14:textId="77777777" w:rsidR="00806864" w:rsidRDefault="00806864" w:rsidP="007F0DAD">
                      <w:pPr>
                        <w:spacing w:after="0" w:line="240" w:lineRule="auto"/>
                        <w:rPr>
                          <w:b/>
                          <w:sz w:val="18"/>
                          <w:szCs w:val="18"/>
                        </w:rPr>
                      </w:pPr>
                    </w:p>
                    <w:p w14:paraId="511D55FB" w14:textId="77777777" w:rsidR="00806864" w:rsidRDefault="00806864" w:rsidP="007F0DAD">
                      <w:pPr>
                        <w:spacing w:after="0" w:line="240" w:lineRule="auto"/>
                        <w:rPr>
                          <w:b/>
                          <w:sz w:val="18"/>
                          <w:szCs w:val="18"/>
                        </w:rPr>
                      </w:pPr>
                    </w:p>
                    <w:p w14:paraId="511D55FC" w14:textId="77777777" w:rsidR="00806864" w:rsidRDefault="00806864" w:rsidP="007F0DAD">
                      <w:pPr>
                        <w:spacing w:after="0" w:line="240" w:lineRule="auto"/>
                        <w:rPr>
                          <w:b/>
                          <w:sz w:val="18"/>
                          <w:szCs w:val="18"/>
                        </w:rPr>
                      </w:pPr>
                    </w:p>
                    <w:p w14:paraId="511D55FD" w14:textId="77777777" w:rsidR="00806864" w:rsidRDefault="00806864" w:rsidP="007F0DAD">
                      <w:pPr>
                        <w:spacing w:after="0" w:line="240" w:lineRule="auto"/>
                        <w:rPr>
                          <w:b/>
                          <w:sz w:val="18"/>
                          <w:szCs w:val="18"/>
                        </w:rPr>
                      </w:pPr>
                    </w:p>
                    <w:p w14:paraId="511D55FE" w14:textId="77777777" w:rsidR="00806864" w:rsidRDefault="00806864" w:rsidP="007F0DAD">
                      <w:pPr>
                        <w:spacing w:after="0" w:line="240" w:lineRule="auto"/>
                        <w:rPr>
                          <w:b/>
                          <w:sz w:val="18"/>
                          <w:szCs w:val="18"/>
                        </w:rPr>
                      </w:pPr>
                    </w:p>
                    <w:p w14:paraId="511D55FF" w14:textId="77777777" w:rsidR="00806864" w:rsidRDefault="00806864" w:rsidP="007F0DAD">
                      <w:pPr>
                        <w:spacing w:after="0" w:line="240" w:lineRule="auto"/>
                        <w:rPr>
                          <w:b/>
                          <w:sz w:val="18"/>
                          <w:szCs w:val="18"/>
                        </w:rPr>
                      </w:pPr>
                    </w:p>
                    <w:p w14:paraId="511D5600" w14:textId="77777777" w:rsidR="00806864" w:rsidRDefault="00806864" w:rsidP="007F0DAD">
                      <w:pPr>
                        <w:spacing w:after="0" w:line="240" w:lineRule="auto"/>
                        <w:rPr>
                          <w:b/>
                          <w:sz w:val="18"/>
                          <w:szCs w:val="18"/>
                        </w:rPr>
                      </w:pPr>
                    </w:p>
                    <w:p w14:paraId="511D5601" w14:textId="77777777" w:rsidR="00806864" w:rsidRDefault="00806864" w:rsidP="007F0DAD">
                      <w:pPr>
                        <w:spacing w:after="0" w:line="240" w:lineRule="auto"/>
                        <w:rPr>
                          <w:b/>
                          <w:sz w:val="18"/>
                          <w:szCs w:val="18"/>
                        </w:rPr>
                      </w:pPr>
                    </w:p>
                    <w:p w14:paraId="511D5602" w14:textId="77777777" w:rsidR="00806864" w:rsidRDefault="00806864" w:rsidP="007F0DAD">
                      <w:pPr>
                        <w:spacing w:after="0" w:line="240" w:lineRule="auto"/>
                        <w:rPr>
                          <w:b/>
                          <w:sz w:val="18"/>
                          <w:szCs w:val="18"/>
                        </w:rPr>
                      </w:pPr>
                    </w:p>
                    <w:p w14:paraId="511D5603" w14:textId="77777777" w:rsidR="00806864" w:rsidRDefault="00806864" w:rsidP="007F0DAD">
                      <w:pPr>
                        <w:spacing w:after="0" w:line="240" w:lineRule="auto"/>
                        <w:rPr>
                          <w:b/>
                          <w:sz w:val="18"/>
                          <w:szCs w:val="18"/>
                        </w:rPr>
                      </w:pPr>
                    </w:p>
                    <w:p w14:paraId="511D5604" w14:textId="77777777" w:rsidR="00806864" w:rsidRDefault="00806864" w:rsidP="007F0DAD">
                      <w:pPr>
                        <w:spacing w:after="0" w:line="240" w:lineRule="auto"/>
                        <w:rPr>
                          <w:b/>
                          <w:sz w:val="18"/>
                          <w:szCs w:val="18"/>
                        </w:rPr>
                      </w:pPr>
                    </w:p>
                    <w:p w14:paraId="511D5605" w14:textId="77777777" w:rsidR="00806864" w:rsidRDefault="00806864" w:rsidP="007F0DAD">
                      <w:pPr>
                        <w:spacing w:after="0" w:line="240" w:lineRule="auto"/>
                        <w:rPr>
                          <w:b/>
                          <w:sz w:val="18"/>
                          <w:szCs w:val="18"/>
                        </w:rPr>
                      </w:pPr>
                    </w:p>
                    <w:p w14:paraId="511D5606" w14:textId="77777777" w:rsidR="00806864" w:rsidRDefault="00806864" w:rsidP="007F0DAD">
                      <w:pPr>
                        <w:spacing w:after="0" w:line="240" w:lineRule="auto"/>
                        <w:rPr>
                          <w:b/>
                          <w:sz w:val="18"/>
                          <w:szCs w:val="18"/>
                        </w:rPr>
                      </w:pPr>
                    </w:p>
                    <w:p w14:paraId="511D5607" w14:textId="77777777" w:rsidR="00806864" w:rsidRDefault="00806864" w:rsidP="007F0DAD">
                      <w:pPr>
                        <w:spacing w:after="0" w:line="240" w:lineRule="auto"/>
                        <w:rPr>
                          <w:b/>
                          <w:sz w:val="18"/>
                          <w:szCs w:val="18"/>
                        </w:rPr>
                      </w:pPr>
                    </w:p>
                    <w:p w14:paraId="511D5608" w14:textId="77777777" w:rsidR="00806864" w:rsidRDefault="00806864" w:rsidP="007F0DAD">
                      <w:pPr>
                        <w:spacing w:after="0" w:line="240" w:lineRule="auto"/>
                        <w:rPr>
                          <w:b/>
                          <w:sz w:val="18"/>
                          <w:szCs w:val="18"/>
                        </w:rPr>
                      </w:pPr>
                    </w:p>
                    <w:p w14:paraId="55B6EA99" w14:textId="77777777" w:rsidR="00806864" w:rsidRDefault="00806864" w:rsidP="007F0DAD">
                      <w:pPr>
                        <w:spacing w:after="0" w:line="240" w:lineRule="auto"/>
                        <w:rPr>
                          <w:b/>
                          <w:sz w:val="18"/>
                          <w:szCs w:val="18"/>
                        </w:rPr>
                      </w:pPr>
                    </w:p>
                    <w:p w14:paraId="6552C9F2" w14:textId="77777777" w:rsidR="00806864" w:rsidRDefault="00806864" w:rsidP="007F0DAD">
                      <w:pPr>
                        <w:spacing w:after="0" w:line="240" w:lineRule="auto"/>
                        <w:rPr>
                          <w:b/>
                          <w:sz w:val="18"/>
                          <w:szCs w:val="18"/>
                        </w:rPr>
                      </w:pPr>
                    </w:p>
                    <w:p w14:paraId="511D5609" w14:textId="736C5B98" w:rsidR="00806864" w:rsidRDefault="00806864" w:rsidP="007F0DAD">
                      <w:pPr>
                        <w:spacing w:after="0" w:line="240" w:lineRule="auto"/>
                        <w:rPr>
                          <w:b/>
                          <w:sz w:val="18"/>
                          <w:szCs w:val="18"/>
                        </w:rPr>
                      </w:pPr>
                      <w:r w:rsidRPr="008D30A4">
                        <w:rPr>
                          <w:b/>
                          <w:sz w:val="18"/>
                          <w:szCs w:val="18"/>
                        </w:rPr>
                        <w:t>GEOCRES NO.:</w:t>
                      </w:r>
                      <w:r>
                        <w:rPr>
                          <w:b/>
                          <w:sz w:val="18"/>
                          <w:szCs w:val="18"/>
                        </w:rPr>
                        <w:t xml:space="preserve">         41H-119</w:t>
                      </w:r>
                    </w:p>
                  </w:txbxContent>
                </v:textbox>
                <w10:wrap anchorx="page" anchory="page"/>
                <w10:anchorlock/>
              </v:shape>
            </w:pict>
          </mc:Fallback>
        </mc:AlternateContent>
      </w:r>
      <w:r w:rsidR="00F27642">
        <w:rPr>
          <w:noProof/>
          <w:lang w:val="en-US"/>
        </w:rPr>
        <mc:AlternateContent>
          <mc:Choice Requires="wps">
            <w:drawing>
              <wp:anchor distT="0" distB="0" distL="114300" distR="114300" simplePos="0" relativeHeight="251662848" behindDoc="0" locked="1" layoutInCell="1" allowOverlap="1" wp14:anchorId="511D5508" wp14:editId="5CF395A1">
                <wp:simplePos x="0" y="0"/>
                <wp:positionH relativeFrom="page">
                  <wp:posOffset>2520315</wp:posOffset>
                </wp:positionH>
                <wp:positionV relativeFrom="page">
                  <wp:posOffset>8295640</wp:posOffset>
                </wp:positionV>
                <wp:extent cx="4849495" cy="1401445"/>
                <wp:effectExtent l="0" t="0" r="2540" b="0"/>
                <wp:wrapNone/>
                <wp:docPr id="25" name="Text Box 7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9495" cy="140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75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00"/>
                              <w:gridCol w:w="5670"/>
                              <w:gridCol w:w="43"/>
                            </w:tblGrid>
                            <w:tr w:rsidR="00806864" w:rsidRPr="006F14B7" w14:paraId="511D560D" w14:textId="77777777" w:rsidTr="00152BA1">
                              <w:trPr>
                                <w:trHeight w:val="284"/>
                              </w:trPr>
                              <w:tc>
                                <w:tcPr>
                                  <w:tcW w:w="1800" w:type="dxa"/>
                                  <w:tcMar>
                                    <w:right w:w="28" w:type="dxa"/>
                                  </w:tcMar>
                                </w:tcPr>
                                <w:p w14:paraId="511D560A" w14:textId="2BA304A5" w:rsidR="00806864" w:rsidRPr="00EF0A22" w:rsidRDefault="009D5046" w:rsidP="003B7ACD">
                                  <w:pPr>
                                    <w:spacing w:after="0" w:line="240" w:lineRule="auto"/>
                                    <w:jc w:val="left"/>
                                    <w:rPr>
                                      <w:b/>
                                      <w:sz w:val="18"/>
                                      <w:szCs w:val="18"/>
                                    </w:rPr>
                                  </w:pPr>
                                  <w:r>
                                    <w:fldChar w:fldCharType="begin"/>
                                  </w:r>
                                  <w:r>
                                    <w:instrText xml:space="preserve"> DOCPROPERTY  DocType  \* MERGEFORMAT </w:instrText>
                                  </w:r>
                                  <w:r>
                                    <w:fldChar w:fldCharType="separate"/>
                                  </w:r>
                                  <w:r w:rsidR="00806864" w:rsidRPr="00873E2A">
                                    <w:rPr>
                                      <w:b/>
                                      <w:sz w:val="18"/>
                                      <w:szCs w:val="18"/>
                                    </w:rPr>
                                    <w:t>Report</w:t>
                                  </w:r>
                                  <w:r>
                                    <w:rPr>
                                      <w:b/>
                                      <w:sz w:val="18"/>
                                      <w:szCs w:val="18"/>
                                    </w:rPr>
                                    <w:fldChar w:fldCharType="end"/>
                                  </w:r>
                                  <w:r w:rsidR="00806864" w:rsidRPr="00EF0A22">
                                    <w:rPr>
                                      <w:b/>
                                      <w:sz w:val="18"/>
                                      <w:szCs w:val="18"/>
                                    </w:rPr>
                                    <w:t xml:space="preserve"> Number:</w:t>
                                  </w:r>
                                </w:p>
                              </w:tc>
                              <w:tc>
                                <w:tcPr>
                                  <w:tcW w:w="5670" w:type="dxa"/>
                                </w:tcPr>
                                <w:p w14:paraId="511D560B" w14:textId="355ABA8A" w:rsidR="00806864" w:rsidRPr="00EF0A22" w:rsidRDefault="00806864" w:rsidP="003B7ACD">
                                  <w:pPr>
                                    <w:spacing w:after="0" w:line="240" w:lineRule="auto"/>
                                    <w:jc w:val="left"/>
                                    <w:rPr>
                                      <w:sz w:val="18"/>
                                      <w:szCs w:val="18"/>
                                    </w:rPr>
                                  </w:pPr>
                                  <w:r w:rsidRPr="00EF0A22">
                                    <w:rPr>
                                      <w:sz w:val="18"/>
                                      <w:szCs w:val="18"/>
                                    </w:rPr>
                                    <w:t xml:space="preserve"> </w:t>
                                  </w:r>
                                  <w:r w:rsidR="009D5046">
                                    <w:fldChar w:fldCharType="begin"/>
                                  </w:r>
                                  <w:r w:rsidR="009D5046">
                                    <w:instrText xml:space="preserve"> DOCPROPERTY  Report  \* MERGEFORMAT </w:instrText>
                                  </w:r>
                                  <w:r w:rsidR="009D5046">
                                    <w:fldChar w:fldCharType="separate"/>
                                  </w:r>
                                  <w:r w:rsidRPr="00873E2A">
                                    <w:rPr>
                                      <w:sz w:val="18"/>
                                      <w:szCs w:val="18"/>
                                    </w:rPr>
                                    <w:t>09-1111-6014-2521</w:t>
                                  </w:r>
                                  <w:r w:rsidR="009D5046">
                                    <w:rPr>
                                      <w:sz w:val="18"/>
                                      <w:szCs w:val="18"/>
                                    </w:rPr>
                                    <w:fldChar w:fldCharType="end"/>
                                  </w:r>
                                </w:p>
                              </w:tc>
                              <w:tc>
                                <w:tcPr>
                                  <w:tcW w:w="43" w:type="dxa"/>
                                  <w:vMerge w:val="restart"/>
                                  <w:vAlign w:val="bottom"/>
                                </w:tcPr>
                                <w:p w14:paraId="511D560C" w14:textId="77777777" w:rsidR="00806864" w:rsidRDefault="00806864" w:rsidP="00834BBA">
                                  <w:pPr>
                                    <w:spacing w:after="0" w:line="240" w:lineRule="auto"/>
                                    <w:jc w:val="right"/>
                                    <w:rPr>
                                      <w:sz w:val="18"/>
                                      <w:szCs w:val="18"/>
                                    </w:rPr>
                                  </w:pPr>
                                  <w:bookmarkStart w:id="3" w:name="FrontLogo"/>
                                  <w:bookmarkEnd w:id="3"/>
                                  <w:r w:rsidRPr="00CC379A">
                                    <w:rPr>
                                      <w:noProof/>
                                      <w:sz w:val="18"/>
                                      <w:szCs w:val="18"/>
                                      <w:lang w:val="en-US"/>
                                    </w:rPr>
                                    <w:drawing>
                                      <wp:inline distT="0" distB="0" distL="0" distR="0" wp14:anchorId="511D561C" wp14:editId="511D561D">
                                        <wp:extent cx="1709420" cy="655955"/>
                                        <wp:effectExtent l="19050" t="0" r="5080" b="0"/>
                                        <wp:docPr id="9" name="Picture 5"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 Logo Small_RGB from Phil"/>
                                                <pic:cNvPicPr>
                                                  <a:picLocks noChangeAspect="1" noChangeArrowheads="1"/>
                                                </pic:cNvPicPr>
                                              </pic:nvPicPr>
                                              <pic:blipFill>
                                                <a:blip r:embed="rId13"/>
                                                <a:srcRect/>
                                                <a:stretch>
                                                  <a:fillRect/>
                                                </a:stretch>
                                              </pic:blipFill>
                                              <pic:spPr bwMode="auto">
                                                <a:xfrm>
                                                  <a:off x="0" y="0"/>
                                                  <a:ext cx="1709420" cy="655955"/>
                                                </a:xfrm>
                                                <a:prstGeom prst="rect">
                                                  <a:avLst/>
                                                </a:prstGeom>
                                                <a:noFill/>
                                                <a:ln w="9525">
                                                  <a:noFill/>
                                                  <a:miter lim="800000"/>
                                                  <a:headEnd/>
                                                  <a:tailEnd/>
                                                </a:ln>
                                              </pic:spPr>
                                            </pic:pic>
                                          </a:graphicData>
                                        </a:graphic>
                                      </wp:inline>
                                    </w:drawing>
                                  </w:r>
                                </w:p>
                              </w:tc>
                            </w:tr>
                            <w:tr w:rsidR="00806864" w:rsidRPr="00AE05E9" w14:paraId="511D5610" w14:textId="77777777" w:rsidTr="00E02E6F">
                              <w:trPr>
                                <w:trHeight w:val="271"/>
                              </w:trPr>
                              <w:tc>
                                <w:tcPr>
                                  <w:tcW w:w="7470" w:type="dxa"/>
                                  <w:gridSpan w:val="2"/>
                                </w:tcPr>
                                <w:p w14:paraId="511D560E" w14:textId="50796D25" w:rsidR="00806864" w:rsidRPr="00AE05E9" w:rsidRDefault="00806864" w:rsidP="001A0B0A">
                                  <w:pPr>
                                    <w:spacing w:after="0" w:line="240" w:lineRule="auto"/>
                                    <w:jc w:val="left"/>
                                    <w:rPr>
                                      <w:b/>
                                      <w:sz w:val="18"/>
                                      <w:szCs w:val="18"/>
                                    </w:rPr>
                                  </w:pPr>
                                  <w:r>
                                    <w:rPr>
                                      <w:b/>
                                      <w:sz w:val="18"/>
                                      <w:szCs w:val="18"/>
                                    </w:rPr>
                                    <w:t>Distribution:</w:t>
                                  </w:r>
                                </w:p>
                              </w:tc>
                              <w:tc>
                                <w:tcPr>
                                  <w:tcW w:w="43" w:type="dxa"/>
                                  <w:vMerge/>
                                </w:tcPr>
                                <w:p w14:paraId="511D560F" w14:textId="77777777" w:rsidR="00806864" w:rsidRPr="00AE05E9" w:rsidRDefault="00806864" w:rsidP="003B7ACD">
                                  <w:pPr>
                                    <w:spacing w:after="0" w:line="240" w:lineRule="auto"/>
                                    <w:rPr>
                                      <w:b/>
                                      <w:sz w:val="18"/>
                                      <w:szCs w:val="18"/>
                                    </w:rPr>
                                  </w:pPr>
                                </w:p>
                              </w:tc>
                            </w:tr>
                            <w:tr w:rsidR="00806864" w:rsidRPr="006F14B7" w14:paraId="511D5616" w14:textId="77777777" w:rsidTr="00E02E6F">
                              <w:trPr>
                                <w:trHeight w:hRule="exact" w:val="1576"/>
                              </w:trPr>
                              <w:tc>
                                <w:tcPr>
                                  <w:tcW w:w="7470" w:type="dxa"/>
                                  <w:gridSpan w:val="2"/>
                                </w:tcPr>
                                <w:p w14:paraId="2BF1CA93" w14:textId="2C10C983" w:rsidR="00806864" w:rsidRDefault="009D5046" w:rsidP="005C6805">
                                  <w:pPr>
                                    <w:tabs>
                                      <w:tab w:val="left" w:pos="890"/>
                                    </w:tabs>
                                    <w:spacing w:after="0"/>
                                    <w:rPr>
                                      <w:sz w:val="18"/>
                                      <w:szCs w:val="18"/>
                                      <w:lang w:val="en-US"/>
                                    </w:rPr>
                                  </w:pPr>
                                  <w:bookmarkStart w:id="4" w:name="Distribution"/>
                                  <w:r>
                                    <w:rPr>
                                      <w:sz w:val="18"/>
                                      <w:szCs w:val="18"/>
                                      <w:lang w:val="en-US"/>
                                    </w:rPr>
                                    <w:t>3</w:t>
                                  </w:r>
                                  <w:r w:rsidR="00806864">
                                    <w:rPr>
                                      <w:sz w:val="18"/>
                                      <w:szCs w:val="18"/>
                                      <w:lang w:val="en-US"/>
                                    </w:rPr>
                                    <w:t xml:space="preserve"> Copies</w:t>
                                  </w:r>
                                  <w:r w:rsidR="00806864">
                                    <w:rPr>
                                      <w:sz w:val="18"/>
                                      <w:szCs w:val="18"/>
                                      <w:lang w:val="en-US"/>
                                    </w:rPr>
                                    <w:tab/>
                                    <w:t>Ministry of Transportation, Ontario, North Bay, Ontario (Northeastern Region)</w:t>
                                  </w:r>
                                </w:p>
                                <w:p w14:paraId="593EDFF1" w14:textId="77777777" w:rsidR="00806864" w:rsidRDefault="00806864" w:rsidP="005C6805">
                                  <w:pPr>
                                    <w:tabs>
                                      <w:tab w:val="left" w:pos="890"/>
                                    </w:tabs>
                                    <w:spacing w:after="0"/>
                                    <w:rPr>
                                      <w:sz w:val="18"/>
                                      <w:szCs w:val="18"/>
                                      <w:lang w:val="en-US"/>
                                    </w:rPr>
                                  </w:pPr>
                                  <w:r>
                                    <w:rPr>
                                      <w:sz w:val="18"/>
                                      <w:szCs w:val="18"/>
                                      <w:lang w:val="en-US"/>
                                    </w:rPr>
                                    <w:t>1 Copy</w:t>
                                  </w:r>
                                  <w:r>
                                    <w:rPr>
                                      <w:sz w:val="18"/>
                                      <w:szCs w:val="18"/>
                                      <w:lang w:val="en-US"/>
                                    </w:rPr>
                                    <w:tab/>
                                    <w:t>Ministry of Transportation, Ontario, Downsview, Ontario (Foundation Section)</w:t>
                                  </w:r>
                                </w:p>
                                <w:p w14:paraId="1F7595A8" w14:textId="77777777" w:rsidR="00806864" w:rsidRDefault="00806864" w:rsidP="005C6805">
                                  <w:pPr>
                                    <w:tabs>
                                      <w:tab w:val="left" w:pos="890"/>
                                    </w:tabs>
                                    <w:spacing w:after="0"/>
                                    <w:rPr>
                                      <w:sz w:val="18"/>
                                      <w:szCs w:val="18"/>
                                      <w:lang w:val="en-US"/>
                                    </w:rPr>
                                  </w:pPr>
                                  <w:r>
                                    <w:rPr>
                                      <w:sz w:val="18"/>
                                      <w:szCs w:val="18"/>
                                      <w:lang w:val="en-US"/>
                                    </w:rPr>
                                    <w:t>2 Copies</w:t>
                                  </w:r>
                                  <w:r>
                                    <w:rPr>
                                      <w:sz w:val="18"/>
                                      <w:szCs w:val="18"/>
                                      <w:lang w:val="en-US"/>
                                    </w:rPr>
                                    <w:tab/>
                                    <w:t>URS Canada Inc., Markham, Ontario</w:t>
                                  </w:r>
                                </w:p>
                                <w:p w14:paraId="511D5614" w14:textId="7CFB10A4" w:rsidR="00806864" w:rsidRPr="006F14B7" w:rsidRDefault="00806864" w:rsidP="005C6805">
                                  <w:pPr>
                                    <w:tabs>
                                      <w:tab w:val="left" w:pos="890"/>
                                    </w:tabs>
                                    <w:spacing w:after="0"/>
                                    <w:rPr>
                                      <w:sz w:val="18"/>
                                      <w:szCs w:val="18"/>
                                    </w:rPr>
                                  </w:pPr>
                                  <w:r>
                                    <w:rPr>
                                      <w:sz w:val="18"/>
                                      <w:szCs w:val="18"/>
                                      <w:lang w:val="en-US"/>
                                    </w:rPr>
                                    <w:t>1 Copy</w:t>
                                  </w:r>
                                  <w:r>
                                    <w:rPr>
                                      <w:sz w:val="18"/>
                                      <w:szCs w:val="18"/>
                                      <w:lang w:val="en-US"/>
                                    </w:rPr>
                                    <w:tab/>
                                    <w:t>Golder Ass</w:t>
                                  </w:r>
                                  <w:bookmarkEnd w:id="4"/>
                                  <w:r>
                                    <w:rPr>
                                      <w:sz w:val="18"/>
                                      <w:szCs w:val="18"/>
                                      <w:lang w:val="en-US"/>
                                    </w:rPr>
                                    <w:t>ociates Ltd., Mississauga, Ontario</w:t>
                                  </w:r>
                                </w:p>
                              </w:tc>
                              <w:tc>
                                <w:tcPr>
                                  <w:tcW w:w="43" w:type="dxa"/>
                                  <w:vMerge/>
                                </w:tcPr>
                                <w:p w14:paraId="511D5615" w14:textId="77777777" w:rsidR="00806864" w:rsidRDefault="00806864" w:rsidP="003B7ACD">
                                  <w:pPr>
                                    <w:spacing w:after="0"/>
                                    <w:rPr>
                                      <w:sz w:val="18"/>
                                      <w:szCs w:val="18"/>
                                    </w:rPr>
                                  </w:pPr>
                                </w:p>
                              </w:tc>
                            </w:tr>
                          </w:tbl>
                          <w:p w14:paraId="511D5617" w14:textId="77777777" w:rsidR="00806864" w:rsidRPr="006F14B7" w:rsidRDefault="00806864" w:rsidP="00EB4141">
                            <w:pPr>
                              <w:spacing w:line="260" w:lineRule="atLeast"/>
                              <w:rPr>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7" o:spid="_x0000_s1027" type="#_x0000_t202" style="position:absolute;margin-left:198.45pt;margin-top:653.2pt;width:381.85pt;height:110.3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" filled="f" stroked="f">
                <v:textbox inset="0,0,0,0">
                  <w:txbxContent>
                    <w:tbl>
                      <w:tblPr>
                        <w:tblStyle w:val="TableGrid"/>
                        <w:tblW w:w="75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00"/>
                        <w:gridCol w:w="5670"/>
                        <w:gridCol w:w="43"/>
                      </w:tblGrid>
                      <w:tr w:rsidR="00806864" w:rsidRPr="006F14B7" w14:paraId="511D560D" w14:textId="77777777" w:rsidTr="00152BA1">
                        <w:trPr>
                          <w:trHeight w:val="284"/>
                        </w:trPr>
                        <w:tc>
                          <w:tcPr>
                            <w:tcW w:w="1800" w:type="dxa"/>
                            <w:tcMar>
                              <w:right w:w="28" w:type="dxa"/>
                            </w:tcMar>
                          </w:tcPr>
                          <w:p w14:paraId="511D560A" w14:textId="2BA304A5" w:rsidR="00806864" w:rsidRPr="00EF0A22" w:rsidRDefault="009D5046" w:rsidP="003B7ACD">
                            <w:pPr>
                              <w:spacing w:after="0" w:line="240" w:lineRule="auto"/>
                              <w:jc w:val="left"/>
                              <w:rPr>
                                <w:b/>
                                <w:sz w:val="18"/>
                                <w:szCs w:val="18"/>
                              </w:rPr>
                            </w:pPr>
                            <w:r>
                              <w:fldChar w:fldCharType="begin"/>
                            </w:r>
                            <w:r>
                              <w:instrText xml:space="preserve"> DOCPROPERTY  DocType  \* MERGEFORMAT </w:instrText>
                            </w:r>
                            <w:r>
                              <w:fldChar w:fldCharType="separate"/>
                            </w:r>
                            <w:r w:rsidR="00806864" w:rsidRPr="00873E2A">
                              <w:rPr>
                                <w:b/>
                                <w:sz w:val="18"/>
                                <w:szCs w:val="18"/>
                              </w:rPr>
                              <w:t>Report</w:t>
                            </w:r>
                            <w:r>
                              <w:rPr>
                                <w:b/>
                                <w:sz w:val="18"/>
                                <w:szCs w:val="18"/>
                              </w:rPr>
                              <w:fldChar w:fldCharType="end"/>
                            </w:r>
                            <w:r w:rsidR="00806864" w:rsidRPr="00EF0A22">
                              <w:rPr>
                                <w:b/>
                                <w:sz w:val="18"/>
                                <w:szCs w:val="18"/>
                              </w:rPr>
                              <w:t xml:space="preserve"> Number:</w:t>
                            </w:r>
                          </w:p>
                        </w:tc>
                        <w:tc>
                          <w:tcPr>
                            <w:tcW w:w="5670" w:type="dxa"/>
                          </w:tcPr>
                          <w:p w14:paraId="511D560B" w14:textId="355ABA8A" w:rsidR="00806864" w:rsidRPr="00EF0A22" w:rsidRDefault="00806864" w:rsidP="003B7ACD">
                            <w:pPr>
                              <w:spacing w:after="0" w:line="240" w:lineRule="auto"/>
                              <w:jc w:val="left"/>
                              <w:rPr>
                                <w:sz w:val="18"/>
                                <w:szCs w:val="18"/>
                              </w:rPr>
                            </w:pPr>
                            <w:r w:rsidRPr="00EF0A22">
                              <w:rPr>
                                <w:sz w:val="18"/>
                                <w:szCs w:val="18"/>
                              </w:rPr>
                              <w:t xml:space="preserve"> </w:t>
                            </w:r>
                            <w:r w:rsidR="009D5046">
                              <w:fldChar w:fldCharType="begin"/>
                            </w:r>
                            <w:r w:rsidR="009D5046">
                              <w:instrText xml:space="preserve"> DOCPROPERTY  Report  \* MERGEFORMAT </w:instrText>
                            </w:r>
                            <w:r w:rsidR="009D5046">
                              <w:fldChar w:fldCharType="separate"/>
                            </w:r>
                            <w:r w:rsidRPr="00873E2A">
                              <w:rPr>
                                <w:sz w:val="18"/>
                                <w:szCs w:val="18"/>
                              </w:rPr>
                              <w:t>09-1111-6014-2521</w:t>
                            </w:r>
                            <w:r w:rsidR="009D5046">
                              <w:rPr>
                                <w:sz w:val="18"/>
                                <w:szCs w:val="18"/>
                              </w:rPr>
                              <w:fldChar w:fldCharType="end"/>
                            </w:r>
                          </w:p>
                        </w:tc>
                        <w:tc>
                          <w:tcPr>
                            <w:tcW w:w="43" w:type="dxa"/>
                            <w:vMerge w:val="restart"/>
                            <w:vAlign w:val="bottom"/>
                          </w:tcPr>
                          <w:p w14:paraId="511D560C" w14:textId="77777777" w:rsidR="00806864" w:rsidRDefault="00806864" w:rsidP="00834BBA">
                            <w:pPr>
                              <w:spacing w:after="0" w:line="240" w:lineRule="auto"/>
                              <w:jc w:val="right"/>
                              <w:rPr>
                                <w:sz w:val="18"/>
                                <w:szCs w:val="18"/>
                              </w:rPr>
                            </w:pPr>
                            <w:bookmarkStart w:id="5" w:name="FrontLogo"/>
                            <w:bookmarkEnd w:id="5"/>
                            <w:r w:rsidRPr="00CC379A">
                              <w:rPr>
                                <w:noProof/>
                                <w:sz w:val="18"/>
                                <w:szCs w:val="18"/>
                                <w:lang w:val="en-US"/>
                              </w:rPr>
                              <w:drawing>
                                <wp:inline distT="0" distB="0" distL="0" distR="0" wp14:anchorId="511D561C" wp14:editId="511D561D">
                                  <wp:extent cx="1709420" cy="655955"/>
                                  <wp:effectExtent l="19050" t="0" r="5080" b="0"/>
                                  <wp:docPr id="9" name="Picture 5"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 Logo Small_RGB from Phil"/>
                                          <pic:cNvPicPr>
                                            <a:picLocks noChangeAspect="1" noChangeArrowheads="1"/>
                                          </pic:cNvPicPr>
                                        </pic:nvPicPr>
                                        <pic:blipFill>
                                          <a:blip r:embed="rId13"/>
                                          <a:srcRect/>
                                          <a:stretch>
                                            <a:fillRect/>
                                          </a:stretch>
                                        </pic:blipFill>
                                        <pic:spPr bwMode="auto">
                                          <a:xfrm>
                                            <a:off x="0" y="0"/>
                                            <a:ext cx="1709420" cy="655955"/>
                                          </a:xfrm>
                                          <a:prstGeom prst="rect">
                                            <a:avLst/>
                                          </a:prstGeom>
                                          <a:noFill/>
                                          <a:ln w="9525">
                                            <a:noFill/>
                                            <a:miter lim="800000"/>
                                            <a:headEnd/>
                                            <a:tailEnd/>
                                          </a:ln>
                                        </pic:spPr>
                                      </pic:pic>
                                    </a:graphicData>
                                  </a:graphic>
                                </wp:inline>
                              </w:drawing>
                            </w:r>
                          </w:p>
                        </w:tc>
                      </w:tr>
                      <w:tr w:rsidR="00806864" w:rsidRPr="00AE05E9" w14:paraId="511D5610" w14:textId="77777777" w:rsidTr="00E02E6F">
                        <w:trPr>
                          <w:trHeight w:val="271"/>
                        </w:trPr>
                        <w:tc>
                          <w:tcPr>
                            <w:tcW w:w="7470" w:type="dxa"/>
                            <w:gridSpan w:val="2"/>
                          </w:tcPr>
                          <w:p w14:paraId="511D560E" w14:textId="50796D25" w:rsidR="00806864" w:rsidRPr="00AE05E9" w:rsidRDefault="00806864" w:rsidP="001A0B0A">
                            <w:pPr>
                              <w:spacing w:after="0" w:line="240" w:lineRule="auto"/>
                              <w:jc w:val="left"/>
                              <w:rPr>
                                <w:b/>
                                <w:sz w:val="18"/>
                                <w:szCs w:val="18"/>
                              </w:rPr>
                            </w:pPr>
                            <w:r>
                              <w:rPr>
                                <w:b/>
                                <w:sz w:val="18"/>
                                <w:szCs w:val="18"/>
                              </w:rPr>
                              <w:t>Distribution:</w:t>
                            </w:r>
                          </w:p>
                        </w:tc>
                        <w:tc>
                          <w:tcPr>
                            <w:tcW w:w="43" w:type="dxa"/>
                            <w:vMerge/>
                          </w:tcPr>
                          <w:p w14:paraId="511D560F" w14:textId="77777777" w:rsidR="00806864" w:rsidRPr="00AE05E9" w:rsidRDefault="00806864" w:rsidP="003B7ACD">
                            <w:pPr>
                              <w:spacing w:after="0" w:line="240" w:lineRule="auto"/>
                              <w:rPr>
                                <w:b/>
                                <w:sz w:val="18"/>
                                <w:szCs w:val="18"/>
                              </w:rPr>
                            </w:pPr>
                          </w:p>
                        </w:tc>
                      </w:tr>
                      <w:tr w:rsidR="00806864" w:rsidRPr="006F14B7" w14:paraId="511D5616" w14:textId="77777777" w:rsidTr="00E02E6F">
                        <w:trPr>
                          <w:trHeight w:hRule="exact" w:val="1576"/>
                        </w:trPr>
                        <w:tc>
                          <w:tcPr>
                            <w:tcW w:w="7470" w:type="dxa"/>
                            <w:gridSpan w:val="2"/>
                          </w:tcPr>
                          <w:p w14:paraId="2BF1CA93" w14:textId="2C10C983" w:rsidR="00806864" w:rsidRDefault="009D5046" w:rsidP="005C6805">
                            <w:pPr>
                              <w:tabs>
                                <w:tab w:val="left" w:pos="890"/>
                              </w:tabs>
                              <w:spacing w:after="0"/>
                              <w:rPr>
                                <w:sz w:val="18"/>
                                <w:szCs w:val="18"/>
                                <w:lang w:val="en-US"/>
                              </w:rPr>
                            </w:pPr>
                            <w:bookmarkStart w:id="6" w:name="Distribution"/>
                            <w:r>
                              <w:rPr>
                                <w:sz w:val="18"/>
                                <w:szCs w:val="18"/>
                                <w:lang w:val="en-US"/>
                              </w:rPr>
                              <w:t>3</w:t>
                            </w:r>
                            <w:r w:rsidR="00806864">
                              <w:rPr>
                                <w:sz w:val="18"/>
                                <w:szCs w:val="18"/>
                                <w:lang w:val="en-US"/>
                              </w:rPr>
                              <w:t xml:space="preserve"> Copies</w:t>
                            </w:r>
                            <w:r w:rsidR="00806864">
                              <w:rPr>
                                <w:sz w:val="18"/>
                                <w:szCs w:val="18"/>
                                <w:lang w:val="en-US"/>
                              </w:rPr>
                              <w:tab/>
                              <w:t>Ministry of Transportation, Ontario, North Bay, Ontario (Northeastern Region)</w:t>
                            </w:r>
                          </w:p>
                          <w:p w14:paraId="593EDFF1" w14:textId="77777777" w:rsidR="00806864" w:rsidRDefault="00806864" w:rsidP="005C6805">
                            <w:pPr>
                              <w:tabs>
                                <w:tab w:val="left" w:pos="890"/>
                              </w:tabs>
                              <w:spacing w:after="0"/>
                              <w:rPr>
                                <w:sz w:val="18"/>
                                <w:szCs w:val="18"/>
                                <w:lang w:val="en-US"/>
                              </w:rPr>
                            </w:pPr>
                            <w:r>
                              <w:rPr>
                                <w:sz w:val="18"/>
                                <w:szCs w:val="18"/>
                                <w:lang w:val="en-US"/>
                              </w:rPr>
                              <w:t>1 Copy</w:t>
                            </w:r>
                            <w:r>
                              <w:rPr>
                                <w:sz w:val="18"/>
                                <w:szCs w:val="18"/>
                                <w:lang w:val="en-US"/>
                              </w:rPr>
                              <w:tab/>
                              <w:t>Ministry of Transportation, Ontario, Downsview, Ontario (Foundation Section)</w:t>
                            </w:r>
                          </w:p>
                          <w:p w14:paraId="1F7595A8" w14:textId="77777777" w:rsidR="00806864" w:rsidRDefault="00806864" w:rsidP="005C6805">
                            <w:pPr>
                              <w:tabs>
                                <w:tab w:val="left" w:pos="890"/>
                              </w:tabs>
                              <w:spacing w:after="0"/>
                              <w:rPr>
                                <w:sz w:val="18"/>
                                <w:szCs w:val="18"/>
                                <w:lang w:val="en-US"/>
                              </w:rPr>
                            </w:pPr>
                            <w:r>
                              <w:rPr>
                                <w:sz w:val="18"/>
                                <w:szCs w:val="18"/>
                                <w:lang w:val="en-US"/>
                              </w:rPr>
                              <w:t>2 Copies</w:t>
                            </w:r>
                            <w:r>
                              <w:rPr>
                                <w:sz w:val="18"/>
                                <w:szCs w:val="18"/>
                                <w:lang w:val="en-US"/>
                              </w:rPr>
                              <w:tab/>
                              <w:t>URS Canada Inc., Markham, Ontario</w:t>
                            </w:r>
                          </w:p>
                          <w:p w14:paraId="511D5614" w14:textId="7CFB10A4" w:rsidR="00806864" w:rsidRPr="006F14B7" w:rsidRDefault="00806864" w:rsidP="005C6805">
                            <w:pPr>
                              <w:tabs>
                                <w:tab w:val="left" w:pos="890"/>
                              </w:tabs>
                              <w:spacing w:after="0"/>
                              <w:rPr>
                                <w:sz w:val="18"/>
                                <w:szCs w:val="18"/>
                              </w:rPr>
                            </w:pPr>
                            <w:r>
                              <w:rPr>
                                <w:sz w:val="18"/>
                                <w:szCs w:val="18"/>
                                <w:lang w:val="en-US"/>
                              </w:rPr>
                              <w:t>1 Copy</w:t>
                            </w:r>
                            <w:r>
                              <w:rPr>
                                <w:sz w:val="18"/>
                                <w:szCs w:val="18"/>
                                <w:lang w:val="en-US"/>
                              </w:rPr>
                              <w:tab/>
                              <w:t>Golder Ass</w:t>
                            </w:r>
                            <w:bookmarkEnd w:id="6"/>
                            <w:r>
                              <w:rPr>
                                <w:sz w:val="18"/>
                                <w:szCs w:val="18"/>
                                <w:lang w:val="en-US"/>
                              </w:rPr>
                              <w:t>ociates Ltd., Mississauga, Ontario</w:t>
                            </w:r>
                          </w:p>
                        </w:tc>
                        <w:tc>
                          <w:tcPr>
                            <w:tcW w:w="43" w:type="dxa"/>
                            <w:vMerge/>
                          </w:tcPr>
                          <w:p w14:paraId="511D5615" w14:textId="77777777" w:rsidR="00806864" w:rsidRDefault="00806864" w:rsidP="003B7ACD">
                            <w:pPr>
                              <w:spacing w:after="0"/>
                              <w:rPr>
                                <w:sz w:val="18"/>
                                <w:szCs w:val="18"/>
                              </w:rPr>
                            </w:pPr>
                          </w:p>
                        </w:tc>
                      </w:tr>
                    </w:tbl>
                    <w:p w14:paraId="511D5617" w14:textId="77777777" w:rsidR="00806864" w:rsidRPr="006F14B7" w:rsidRDefault="00806864" w:rsidP="00EB4141">
                      <w:pPr>
                        <w:spacing w:line="260" w:lineRule="atLeast"/>
                        <w:rPr>
                          <w:sz w:val="18"/>
                          <w:szCs w:val="18"/>
                        </w:rPr>
                      </w:pPr>
                    </w:p>
                  </w:txbxContent>
                </v:textbox>
                <w10:wrap anchorx="page" anchory="page"/>
                <w10:anchorlock/>
              </v:shape>
            </w:pict>
          </mc:Fallback>
        </mc:AlternateContent>
      </w:r>
      <w:r w:rsidR="009D5046">
        <w:fldChar w:fldCharType="begin"/>
      </w:r>
      <w:r w:rsidR="009D5046">
        <w:instrText xml:space="preserve"> DOCPROPERTY  "Create Date"  \* MERGEFORMAT </w:instrText>
      </w:r>
      <w:r w:rsidR="009D5046">
        <w:fldChar w:fldCharType="separate"/>
      </w:r>
      <w:r w:rsidR="00873E2A">
        <w:t>September 22, 2015</w:t>
      </w:r>
      <w:r w:rsidR="009D5046">
        <w:fldChar w:fldCharType="end"/>
      </w:r>
    </w:p>
    <w:tbl>
      <w:tblPr>
        <w:tblStyle w:val="TableGrid"/>
        <w:tblpPr w:vertAnchor="page" w:horzAnchor="page" w:tblpX="1447" w:tblpY="1078"/>
        <w:tblW w:w="2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53"/>
        <w:gridCol w:w="1058"/>
      </w:tblGrid>
      <w:tr w:rsidR="00BF2B24" w14:paraId="511D4C1F" w14:textId="77777777" w:rsidTr="00F05A07">
        <w:trPr>
          <w:cantSplit/>
          <w:trHeight w:val="12760"/>
        </w:trPr>
        <w:tc>
          <w:tcPr>
            <w:tcW w:w="2268" w:type="dxa"/>
            <w:gridSpan w:val="2"/>
            <w:tcMar>
              <w:left w:w="0" w:type="dxa"/>
              <w:right w:w="0" w:type="dxa"/>
            </w:tcMar>
            <w:textDirection w:val="btLr"/>
            <w:vAlign w:val="center"/>
          </w:tcPr>
          <w:p w14:paraId="511D4C1E" w14:textId="1F02D753" w:rsidR="00BF2B24" w:rsidRPr="002C40D4" w:rsidRDefault="009D5046" w:rsidP="00F05A07">
            <w:pPr>
              <w:pStyle w:val="Sidebartext"/>
            </w:pPr>
            <w:r>
              <w:fldChar w:fldCharType="begin"/>
            </w:r>
            <w:r>
              <w:instrText xml:space="preserve"> DOCPROPERTY  DocType  \* MERGEFORMAT </w:instrText>
            </w:r>
            <w:r>
              <w:fldChar w:fldCharType="separate"/>
            </w:r>
            <w:r w:rsidR="00873E2A">
              <w:t>Report</w:t>
            </w:r>
            <w:r>
              <w:fldChar w:fldCharType="end"/>
            </w:r>
          </w:p>
        </w:tc>
      </w:tr>
      <w:tr w:rsidR="00BF2B24" w14:paraId="511D4C21" w14:textId="77777777" w:rsidTr="00F05A07">
        <w:trPr>
          <w:cantSplit/>
          <w:trHeight w:hRule="exact" w:val="624"/>
        </w:trPr>
        <w:tc>
          <w:tcPr>
            <w:tcW w:w="2268" w:type="dxa"/>
            <w:gridSpan w:val="2"/>
            <w:tcMar>
              <w:left w:w="0" w:type="dxa"/>
              <w:right w:w="0" w:type="dxa"/>
            </w:tcMar>
          </w:tcPr>
          <w:p w14:paraId="511D4C20" w14:textId="77777777" w:rsidR="00BF2B24" w:rsidRPr="00F73ABC" w:rsidRDefault="00BF2B24" w:rsidP="00F05A07">
            <w:pPr>
              <w:rPr>
                <w:color w:val="008080"/>
              </w:rPr>
            </w:pPr>
          </w:p>
        </w:tc>
      </w:tr>
      <w:tr w:rsidR="00BF2B24" w14:paraId="511D4C24" w14:textId="77777777" w:rsidTr="00A05C6C">
        <w:trPr>
          <w:cantSplit/>
          <w:trHeight w:val="510"/>
        </w:trPr>
        <w:tc>
          <w:tcPr>
            <w:tcW w:w="1183" w:type="dxa"/>
            <w:tcMar>
              <w:left w:w="0" w:type="dxa"/>
              <w:right w:w="0" w:type="dxa"/>
            </w:tcMar>
          </w:tcPr>
          <w:p w14:paraId="511D4C22" w14:textId="77777777" w:rsidR="00BF2B24" w:rsidRPr="00F73ABC" w:rsidRDefault="00BF2B24" w:rsidP="00F05A07">
            <w:pPr>
              <w:rPr>
                <w:color w:val="008080"/>
              </w:rPr>
            </w:pPr>
          </w:p>
        </w:tc>
        <w:tc>
          <w:tcPr>
            <w:tcW w:w="1085" w:type="dxa"/>
            <w:shd w:val="clear" w:color="auto" w:fill="auto"/>
            <w:vAlign w:val="center"/>
          </w:tcPr>
          <w:p w14:paraId="511D4C23" w14:textId="77777777" w:rsidR="00BF2B24" w:rsidRPr="00F73ABC" w:rsidRDefault="00BF2B24" w:rsidP="00F05A07">
            <w:pPr>
              <w:jc w:val="center"/>
              <w:rPr>
                <w:color w:val="008080"/>
              </w:rPr>
            </w:pPr>
            <w:bookmarkStart w:id="7" w:name="Recycle"/>
            <w:bookmarkEnd w:id="7"/>
          </w:p>
        </w:tc>
      </w:tr>
    </w:tbl>
    <w:p w14:paraId="511D4C25" w14:textId="77777777" w:rsidR="009E04D8" w:rsidRPr="009E04D8" w:rsidRDefault="00081CA3" w:rsidP="000C772B">
      <w:pPr>
        <w:pStyle w:val="TitleSpacerStyle"/>
      </w:pPr>
      <w:r>
        <w:rPr>
          <w:lang w:val="en-US" w:eastAsia="en-US"/>
        </w:rPr>
        <w:drawing>
          <wp:anchor distT="0" distB="0" distL="114300" distR="114300" simplePos="0" relativeHeight="251655680" behindDoc="1" locked="0" layoutInCell="0" allowOverlap="1" wp14:anchorId="511D5509" wp14:editId="7933E0B4">
            <wp:simplePos x="0" y="0"/>
            <wp:positionH relativeFrom="page">
              <wp:posOffset>892810</wp:posOffset>
            </wp:positionH>
            <wp:positionV relativeFrom="paragraph">
              <wp:posOffset>122449</wp:posOffset>
            </wp:positionV>
            <wp:extent cx="1438995" cy="8968995"/>
            <wp:effectExtent l="19050" t="0" r="8805" b="0"/>
            <wp:wrapNone/>
            <wp:docPr id="8" name="Picture 1" descr="Cover Vert+ Int RGB Recycle only.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over Vert+ Int RGB Recycle only.jpg"/>
                    <pic:cNvPicPr/>
                  </pic:nvPicPr>
                  <pic:blipFill>
                    <a:blip r:embed="rId14" cstate="print"/>
                    <a:srcRect t="6691"/>
                    <a:stretch>
                      <a:fillRect/>
                    </a:stretch>
                  </pic:blipFill>
                  <pic:spPr>
                    <a:xfrm>
                      <a:off x="0" y="0"/>
                      <a:ext cx="1438995" cy="8968995"/>
                    </a:xfrm>
                    <a:prstGeom prst="rect">
                      <a:avLst/>
                    </a:prstGeom>
                  </pic:spPr>
                </pic:pic>
              </a:graphicData>
            </a:graphic>
          </wp:anchor>
        </w:drawing>
      </w:r>
    </w:p>
    <w:p w14:paraId="511D4C26" w14:textId="65435A45" w:rsidR="009A23E5" w:rsidRPr="00C34F6D" w:rsidRDefault="009D5046" w:rsidP="00E62E50">
      <w:pPr>
        <w:pStyle w:val="Title1"/>
        <w:rPr>
          <w:sz w:val="24"/>
          <w:szCs w:val="24"/>
        </w:rPr>
      </w:pPr>
      <w:r>
        <w:fldChar w:fldCharType="begin"/>
      </w:r>
      <w:r>
        <w:instrText xml:space="preserve"> DOCPROPERTY  "Cover Page Title 1"  \* MERGEFORMAT </w:instrText>
      </w:r>
      <w:r>
        <w:fldChar w:fldCharType="separate"/>
      </w:r>
      <w:r w:rsidR="00873E2A" w:rsidRPr="00873E2A">
        <w:rPr>
          <w:sz w:val="24"/>
          <w:szCs w:val="24"/>
        </w:rPr>
        <w:t>FOUNDATION INVESTIGATION AND DESIGN REPORT</w:t>
      </w:r>
      <w:r>
        <w:rPr>
          <w:sz w:val="24"/>
          <w:szCs w:val="24"/>
        </w:rPr>
        <w:fldChar w:fldCharType="end"/>
      </w:r>
    </w:p>
    <w:p w14:paraId="511D4C27" w14:textId="77777777" w:rsidR="009A23E5" w:rsidRPr="00533F8C" w:rsidRDefault="009A23E5" w:rsidP="0045073D">
      <w:pPr>
        <w:pStyle w:val="TitleSpacerStyle"/>
      </w:pPr>
    </w:p>
    <w:p w14:paraId="72389C55" w14:textId="77777777" w:rsidR="00873E2A" w:rsidRDefault="00620F28" w:rsidP="00E62E50">
      <w:pPr>
        <w:pStyle w:val="Title2"/>
        <w:rPr>
          <w:sz w:val="20"/>
          <w:szCs w:val="20"/>
        </w:rPr>
      </w:pPr>
      <w:r w:rsidRPr="00D254D1">
        <w:rPr>
          <w:sz w:val="20"/>
          <w:szCs w:val="20"/>
        </w:rPr>
        <w:fldChar w:fldCharType="begin"/>
      </w:r>
      <w:r w:rsidR="00E62E50" w:rsidRPr="00D254D1">
        <w:rPr>
          <w:sz w:val="20"/>
          <w:szCs w:val="20"/>
        </w:rPr>
        <w:instrText xml:space="preserve"> DOCPROPERTY  "Cover Page Title 2"  \* MERGEFORMAT </w:instrText>
      </w:r>
      <w:r w:rsidRPr="00D254D1">
        <w:rPr>
          <w:sz w:val="20"/>
          <w:szCs w:val="20"/>
        </w:rPr>
        <w:fldChar w:fldCharType="separate"/>
      </w:r>
      <w:r w:rsidR="00873E2A">
        <w:rPr>
          <w:sz w:val="20"/>
          <w:szCs w:val="20"/>
        </w:rPr>
        <w:t>CULVERTS – CONTRACT 2</w:t>
      </w:r>
    </w:p>
    <w:p w14:paraId="00D25814" w14:textId="77777777" w:rsidR="00873E2A" w:rsidRDefault="00873E2A" w:rsidP="00E62E50">
      <w:pPr>
        <w:pStyle w:val="Title2"/>
        <w:rPr>
          <w:sz w:val="20"/>
          <w:szCs w:val="20"/>
        </w:rPr>
      </w:pPr>
      <w:r>
        <w:rPr>
          <w:sz w:val="20"/>
          <w:szCs w:val="20"/>
        </w:rPr>
        <w:t>HIGHWAY 69 FOUR-LANING FROM 1.7 KM NORTH OF HIGHWAY 529</w:t>
      </w:r>
    </w:p>
    <w:p w14:paraId="208999A9" w14:textId="77777777" w:rsidR="00873E2A" w:rsidRDefault="00873E2A" w:rsidP="00E62E50">
      <w:pPr>
        <w:pStyle w:val="Title2"/>
        <w:rPr>
          <w:sz w:val="20"/>
          <w:szCs w:val="20"/>
        </w:rPr>
      </w:pPr>
      <w:r>
        <w:rPr>
          <w:sz w:val="20"/>
          <w:szCs w:val="20"/>
        </w:rPr>
        <w:t>NORTHERLY TO 3.9 KM NORTH OF HIGHWAY 522</w:t>
      </w:r>
    </w:p>
    <w:p w14:paraId="59D8AA2E" w14:textId="77777777" w:rsidR="00873E2A" w:rsidRDefault="00873E2A" w:rsidP="00E62E50">
      <w:pPr>
        <w:pStyle w:val="Title2"/>
        <w:rPr>
          <w:sz w:val="20"/>
          <w:szCs w:val="20"/>
        </w:rPr>
      </w:pPr>
      <w:r>
        <w:rPr>
          <w:sz w:val="20"/>
          <w:szCs w:val="20"/>
        </w:rPr>
        <w:t>MINISTRY OF TRANSPORTATION, ONTARIO</w:t>
      </w:r>
    </w:p>
    <w:p w14:paraId="511D4C30" w14:textId="2EA88F19" w:rsidR="00681CCC" w:rsidRPr="00C34F6D" w:rsidRDefault="00873E2A" w:rsidP="00E62E50">
      <w:pPr>
        <w:pStyle w:val="Title2"/>
        <w:rPr>
          <w:sz w:val="20"/>
          <w:szCs w:val="20"/>
        </w:rPr>
      </w:pPr>
      <w:r>
        <w:rPr>
          <w:sz w:val="20"/>
          <w:szCs w:val="20"/>
        </w:rPr>
        <w:t>GWP 5404-05-00; WP 5404-05-01</w:t>
      </w:r>
      <w:r w:rsidR="00620F28" w:rsidRPr="00D254D1">
        <w:rPr>
          <w:sz w:val="20"/>
          <w:szCs w:val="20"/>
        </w:rPr>
        <w:fldChar w:fldCharType="end"/>
      </w:r>
    </w:p>
    <w:p w14:paraId="511D4C31" w14:textId="77777777" w:rsidR="00326AD3" w:rsidRDefault="00326AD3" w:rsidP="00480D83">
      <w:pPr>
        <w:tabs>
          <w:tab w:val="left" w:pos="993"/>
        </w:tabs>
        <w:sectPr w:rsidR="00326AD3" w:rsidSect="0066414B">
          <w:headerReference w:type="default" r:id="rId15"/>
          <w:footerReference w:type="default" r:id="rId16"/>
          <w:headerReference w:type="first" r:id="rId17"/>
          <w:pgSz w:w="12242" w:h="15842" w:code="1"/>
          <w:pgMar w:top="425" w:right="851" w:bottom="284" w:left="3969" w:header="284" w:footer="284" w:gutter="0"/>
          <w:cols w:space="708"/>
          <w:titlePg/>
          <w:docGrid w:linePitch="360"/>
        </w:sectPr>
      </w:pPr>
    </w:p>
    <w:p w14:paraId="511D4C32" w14:textId="77777777" w:rsidR="00FB0092" w:rsidRDefault="00F84A2F" w:rsidP="00827EA7">
      <w:pPr>
        <w:pStyle w:val="TOCPageTitle"/>
      </w:pPr>
      <w:r>
        <w:lastRenderedPageBreak/>
        <w:t>T</w:t>
      </w:r>
      <w:bookmarkStart w:id="8" w:name="TOC"/>
      <w:bookmarkEnd w:id="8"/>
      <w:r>
        <w:t>able of Contents</w:t>
      </w:r>
      <w:bookmarkEnd w:id="0"/>
    </w:p>
    <w:p w14:paraId="511D4C33" w14:textId="77777777" w:rsidR="00227053" w:rsidRPr="008F050A" w:rsidRDefault="00227053" w:rsidP="00227053">
      <w:pPr>
        <w:pStyle w:val="TOC1"/>
        <w:rPr>
          <w:noProof/>
          <w:sz w:val="20"/>
          <w:szCs w:val="20"/>
        </w:rPr>
      </w:pPr>
      <w:r w:rsidRPr="008F050A">
        <w:rPr>
          <w:noProof/>
          <w:sz w:val="20"/>
          <w:szCs w:val="20"/>
        </w:rPr>
        <w:t>PART A – FOUNDATION INVESTIGATION REPORT</w:t>
      </w:r>
    </w:p>
    <w:bookmarkStart w:id="9" w:name="Contents1"/>
    <w:bookmarkEnd w:id="9"/>
    <w:p w14:paraId="5AFC97BD" w14:textId="77777777" w:rsidR="007D2C86" w:rsidRDefault="007D2C86" w:rsidP="007D2C86">
      <w:pPr>
        <w:pStyle w:val="TOC1"/>
        <w:rPr>
          <w:rFonts w:asciiTheme="minorHAnsi" w:eastAsiaTheme="minorEastAsia" w:hAnsiTheme="minorHAnsi" w:cstheme="minorBidi"/>
          <w:b w:val="0"/>
          <w:caps w:val="0"/>
          <w:noProof/>
          <w:sz w:val="22"/>
          <w:szCs w:val="22"/>
          <w:lang w:eastAsia="en-CA"/>
        </w:rPr>
      </w:pPr>
      <w:r>
        <w:fldChar w:fldCharType="begin"/>
      </w:r>
      <w:r>
        <w:instrText xml:space="preserve"> TOC \o "1-6" \z </w:instrText>
      </w:r>
      <w:r>
        <w:fldChar w:fldCharType="separate"/>
      </w:r>
      <w:r>
        <w:rPr>
          <w:noProof/>
        </w:rPr>
        <w:t>1.0</w:t>
      </w:r>
      <w:r>
        <w:rPr>
          <w:rFonts w:asciiTheme="minorHAnsi" w:eastAsiaTheme="minorEastAsia" w:hAnsiTheme="minorHAnsi" w:cstheme="minorBidi"/>
          <w:b w:val="0"/>
          <w:caps w:val="0"/>
          <w:noProof/>
          <w:sz w:val="22"/>
          <w:szCs w:val="22"/>
          <w:lang w:eastAsia="en-CA"/>
        </w:rPr>
        <w:tab/>
      </w:r>
      <w:r>
        <w:rPr>
          <w:noProof/>
        </w:rPr>
        <w:t>INTRODUCTION</w:t>
      </w:r>
      <w:r>
        <w:rPr>
          <w:noProof/>
          <w:webHidden/>
        </w:rPr>
        <w:tab/>
      </w:r>
      <w:r>
        <w:rPr>
          <w:noProof/>
          <w:webHidden/>
        </w:rPr>
        <w:fldChar w:fldCharType="begin"/>
      </w:r>
      <w:r>
        <w:rPr>
          <w:noProof/>
          <w:webHidden/>
        </w:rPr>
        <w:instrText xml:space="preserve"> PAGEREF _Toc430617697 \h </w:instrText>
      </w:r>
      <w:r>
        <w:rPr>
          <w:noProof/>
          <w:webHidden/>
        </w:rPr>
      </w:r>
      <w:r>
        <w:rPr>
          <w:noProof/>
          <w:webHidden/>
        </w:rPr>
        <w:fldChar w:fldCharType="separate"/>
      </w:r>
      <w:r w:rsidR="00873E2A">
        <w:rPr>
          <w:noProof/>
          <w:webHidden/>
        </w:rPr>
        <w:t>1</w:t>
      </w:r>
      <w:r>
        <w:rPr>
          <w:noProof/>
          <w:webHidden/>
        </w:rPr>
        <w:fldChar w:fldCharType="end"/>
      </w:r>
    </w:p>
    <w:p w14:paraId="2756197C" w14:textId="77777777" w:rsidR="007D2C86" w:rsidRDefault="007D2C86" w:rsidP="007D2C86">
      <w:pPr>
        <w:pStyle w:val="TOC1"/>
        <w:rPr>
          <w:rFonts w:asciiTheme="minorHAnsi" w:eastAsiaTheme="minorEastAsia" w:hAnsiTheme="minorHAnsi" w:cstheme="minorBidi"/>
          <w:b w:val="0"/>
          <w:caps w:val="0"/>
          <w:noProof/>
          <w:sz w:val="22"/>
          <w:szCs w:val="22"/>
          <w:lang w:eastAsia="en-CA"/>
        </w:rPr>
      </w:pPr>
      <w:r>
        <w:rPr>
          <w:noProof/>
        </w:rPr>
        <w:t>2.0</w:t>
      </w:r>
      <w:r>
        <w:rPr>
          <w:rFonts w:asciiTheme="minorHAnsi" w:eastAsiaTheme="minorEastAsia" w:hAnsiTheme="minorHAnsi" w:cstheme="minorBidi"/>
          <w:b w:val="0"/>
          <w:caps w:val="0"/>
          <w:noProof/>
          <w:sz w:val="22"/>
          <w:szCs w:val="22"/>
          <w:lang w:eastAsia="en-CA"/>
        </w:rPr>
        <w:tab/>
      </w:r>
      <w:r>
        <w:rPr>
          <w:noProof/>
        </w:rPr>
        <w:t>SITE DESCRIPTION</w:t>
      </w:r>
      <w:r>
        <w:rPr>
          <w:noProof/>
          <w:webHidden/>
        </w:rPr>
        <w:tab/>
      </w:r>
      <w:r>
        <w:rPr>
          <w:noProof/>
          <w:webHidden/>
        </w:rPr>
        <w:fldChar w:fldCharType="begin"/>
      </w:r>
      <w:r>
        <w:rPr>
          <w:noProof/>
          <w:webHidden/>
        </w:rPr>
        <w:instrText xml:space="preserve"> PAGEREF _Toc430617698 \h </w:instrText>
      </w:r>
      <w:r>
        <w:rPr>
          <w:noProof/>
          <w:webHidden/>
        </w:rPr>
      </w:r>
      <w:r>
        <w:rPr>
          <w:noProof/>
          <w:webHidden/>
        </w:rPr>
        <w:fldChar w:fldCharType="separate"/>
      </w:r>
      <w:r w:rsidR="00873E2A">
        <w:rPr>
          <w:noProof/>
          <w:webHidden/>
        </w:rPr>
        <w:t>1</w:t>
      </w:r>
      <w:r>
        <w:rPr>
          <w:noProof/>
          <w:webHidden/>
        </w:rPr>
        <w:fldChar w:fldCharType="end"/>
      </w:r>
    </w:p>
    <w:p w14:paraId="2D1C6C23" w14:textId="77777777" w:rsidR="007D2C86" w:rsidRDefault="007D2C86" w:rsidP="007D2C86">
      <w:pPr>
        <w:pStyle w:val="TOC1"/>
        <w:rPr>
          <w:rFonts w:asciiTheme="minorHAnsi" w:eastAsiaTheme="minorEastAsia" w:hAnsiTheme="minorHAnsi" w:cstheme="minorBidi"/>
          <w:b w:val="0"/>
          <w:caps w:val="0"/>
          <w:noProof/>
          <w:sz w:val="22"/>
          <w:szCs w:val="22"/>
          <w:lang w:eastAsia="en-CA"/>
        </w:rPr>
      </w:pPr>
      <w:r>
        <w:rPr>
          <w:noProof/>
        </w:rPr>
        <w:t>3.0</w:t>
      </w:r>
      <w:r>
        <w:rPr>
          <w:rFonts w:asciiTheme="minorHAnsi" w:eastAsiaTheme="minorEastAsia" w:hAnsiTheme="minorHAnsi" w:cstheme="minorBidi"/>
          <w:b w:val="0"/>
          <w:caps w:val="0"/>
          <w:noProof/>
          <w:sz w:val="22"/>
          <w:szCs w:val="22"/>
          <w:lang w:eastAsia="en-CA"/>
        </w:rPr>
        <w:tab/>
      </w:r>
      <w:r>
        <w:rPr>
          <w:noProof/>
        </w:rPr>
        <w:t>INVESTIGATION PROCEDURES</w:t>
      </w:r>
      <w:r>
        <w:rPr>
          <w:noProof/>
          <w:webHidden/>
        </w:rPr>
        <w:tab/>
      </w:r>
      <w:r>
        <w:rPr>
          <w:noProof/>
          <w:webHidden/>
        </w:rPr>
        <w:fldChar w:fldCharType="begin"/>
      </w:r>
      <w:r>
        <w:rPr>
          <w:noProof/>
          <w:webHidden/>
        </w:rPr>
        <w:instrText xml:space="preserve"> PAGEREF _Toc430617699 \h </w:instrText>
      </w:r>
      <w:r>
        <w:rPr>
          <w:noProof/>
          <w:webHidden/>
        </w:rPr>
      </w:r>
      <w:r>
        <w:rPr>
          <w:noProof/>
          <w:webHidden/>
        </w:rPr>
        <w:fldChar w:fldCharType="separate"/>
      </w:r>
      <w:r w:rsidR="00873E2A">
        <w:rPr>
          <w:noProof/>
          <w:webHidden/>
        </w:rPr>
        <w:t>2</w:t>
      </w:r>
      <w:r>
        <w:rPr>
          <w:noProof/>
          <w:webHidden/>
        </w:rPr>
        <w:fldChar w:fldCharType="end"/>
      </w:r>
    </w:p>
    <w:p w14:paraId="366D3622" w14:textId="77777777" w:rsidR="007D2C86" w:rsidRDefault="007D2C86" w:rsidP="007D2C86">
      <w:pPr>
        <w:pStyle w:val="TOC2"/>
        <w:tabs>
          <w:tab w:val="left" w:pos="1134"/>
        </w:tabs>
        <w:rPr>
          <w:rFonts w:asciiTheme="minorHAnsi" w:eastAsiaTheme="minorEastAsia" w:hAnsiTheme="minorHAnsi" w:cstheme="minorBidi"/>
          <w:noProof/>
          <w:sz w:val="22"/>
          <w:szCs w:val="22"/>
          <w:lang w:eastAsia="en-CA"/>
        </w:rPr>
      </w:pPr>
      <w:r>
        <w:rPr>
          <w:noProof/>
        </w:rPr>
        <w:t>3.1</w:t>
      </w:r>
      <w:r>
        <w:rPr>
          <w:rFonts w:asciiTheme="minorHAnsi" w:eastAsiaTheme="minorEastAsia" w:hAnsiTheme="minorHAnsi" w:cstheme="minorBidi"/>
          <w:noProof/>
          <w:sz w:val="22"/>
          <w:szCs w:val="22"/>
          <w:lang w:eastAsia="en-CA"/>
        </w:rPr>
        <w:tab/>
      </w:r>
      <w:r>
        <w:rPr>
          <w:noProof/>
        </w:rPr>
        <w:t>Foundation Investigation</w:t>
      </w:r>
      <w:r>
        <w:rPr>
          <w:noProof/>
          <w:webHidden/>
        </w:rPr>
        <w:tab/>
      </w:r>
      <w:r>
        <w:rPr>
          <w:noProof/>
          <w:webHidden/>
        </w:rPr>
        <w:fldChar w:fldCharType="begin"/>
      </w:r>
      <w:r>
        <w:rPr>
          <w:noProof/>
          <w:webHidden/>
        </w:rPr>
        <w:instrText xml:space="preserve"> PAGEREF _Toc430617700 \h </w:instrText>
      </w:r>
      <w:r>
        <w:rPr>
          <w:noProof/>
          <w:webHidden/>
        </w:rPr>
      </w:r>
      <w:r>
        <w:rPr>
          <w:noProof/>
          <w:webHidden/>
        </w:rPr>
        <w:fldChar w:fldCharType="separate"/>
      </w:r>
      <w:r w:rsidR="00873E2A">
        <w:rPr>
          <w:noProof/>
          <w:webHidden/>
        </w:rPr>
        <w:t>2</w:t>
      </w:r>
      <w:r>
        <w:rPr>
          <w:noProof/>
          <w:webHidden/>
        </w:rPr>
        <w:fldChar w:fldCharType="end"/>
      </w:r>
    </w:p>
    <w:p w14:paraId="16C291C4" w14:textId="77777777" w:rsidR="007D2C86" w:rsidRDefault="007D2C86" w:rsidP="007D2C86">
      <w:pPr>
        <w:pStyle w:val="TOC1"/>
        <w:rPr>
          <w:rFonts w:asciiTheme="minorHAnsi" w:eastAsiaTheme="minorEastAsia" w:hAnsiTheme="minorHAnsi" w:cstheme="minorBidi"/>
          <w:b w:val="0"/>
          <w:caps w:val="0"/>
          <w:noProof/>
          <w:sz w:val="22"/>
          <w:szCs w:val="22"/>
          <w:lang w:eastAsia="en-CA"/>
        </w:rPr>
      </w:pPr>
      <w:r>
        <w:rPr>
          <w:noProof/>
        </w:rPr>
        <w:t>4.0</w:t>
      </w:r>
      <w:r>
        <w:rPr>
          <w:rFonts w:asciiTheme="minorHAnsi" w:eastAsiaTheme="minorEastAsia" w:hAnsiTheme="minorHAnsi" w:cstheme="minorBidi"/>
          <w:b w:val="0"/>
          <w:caps w:val="0"/>
          <w:noProof/>
          <w:sz w:val="22"/>
          <w:szCs w:val="22"/>
          <w:lang w:eastAsia="en-CA"/>
        </w:rPr>
        <w:tab/>
      </w:r>
      <w:r>
        <w:rPr>
          <w:noProof/>
        </w:rPr>
        <w:t>SITE GEOLOGY AND SUBSURFACE CONDITIONS</w:t>
      </w:r>
      <w:r>
        <w:rPr>
          <w:noProof/>
          <w:webHidden/>
        </w:rPr>
        <w:tab/>
      </w:r>
      <w:r>
        <w:rPr>
          <w:noProof/>
          <w:webHidden/>
        </w:rPr>
        <w:fldChar w:fldCharType="begin"/>
      </w:r>
      <w:r>
        <w:rPr>
          <w:noProof/>
          <w:webHidden/>
        </w:rPr>
        <w:instrText xml:space="preserve"> PAGEREF _Toc430617701 \h </w:instrText>
      </w:r>
      <w:r>
        <w:rPr>
          <w:noProof/>
          <w:webHidden/>
        </w:rPr>
      </w:r>
      <w:r>
        <w:rPr>
          <w:noProof/>
          <w:webHidden/>
        </w:rPr>
        <w:fldChar w:fldCharType="separate"/>
      </w:r>
      <w:r w:rsidR="00873E2A">
        <w:rPr>
          <w:noProof/>
          <w:webHidden/>
        </w:rPr>
        <w:t>4</w:t>
      </w:r>
      <w:r>
        <w:rPr>
          <w:noProof/>
          <w:webHidden/>
        </w:rPr>
        <w:fldChar w:fldCharType="end"/>
      </w:r>
    </w:p>
    <w:p w14:paraId="415ED6C2" w14:textId="77777777" w:rsidR="007D2C86" w:rsidRDefault="007D2C86" w:rsidP="007D2C86">
      <w:pPr>
        <w:pStyle w:val="TOC2"/>
        <w:tabs>
          <w:tab w:val="left" w:pos="1134"/>
        </w:tabs>
        <w:rPr>
          <w:rFonts w:asciiTheme="minorHAnsi" w:eastAsiaTheme="minorEastAsia" w:hAnsiTheme="minorHAnsi" w:cstheme="minorBidi"/>
          <w:noProof/>
          <w:sz w:val="22"/>
          <w:szCs w:val="22"/>
          <w:lang w:eastAsia="en-CA"/>
        </w:rPr>
      </w:pPr>
      <w:r>
        <w:rPr>
          <w:noProof/>
        </w:rPr>
        <w:t>4.1</w:t>
      </w:r>
      <w:r>
        <w:rPr>
          <w:rFonts w:asciiTheme="minorHAnsi" w:eastAsiaTheme="minorEastAsia" w:hAnsiTheme="minorHAnsi" w:cstheme="minorBidi"/>
          <w:noProof/>
          <w:sz w:val="22"/>
          <w:szCs w:val="22"/>
          <w:lang w:eastAsia="en-CA"/>
        </w:rPr>
        <w:tab/>
      </w:r>
      <w:r>
        <w:rPr>
          <w:noProof/>
        </w:rPr>
        <w:t>Regional Geology</w:t>
      </w:r>
      <w:r>
        <w:rPr>
          <w:noProof/>
          <w:webHidden/>
        </w:rPr>
        <w:tab/>
      </w:r>
      <w:r>
        <w:rPr>
          <w:noProof/>
          <w:webHidden/>
        </w:rPr>
        <w:fldChar w:fldCharType="begin"/>
      </w:r>
      <w:r>
        <w:rPr>
          <w:noProof/>
          <w:webHidden/>
        </w:rPr>
        <w:instrText xml:space="preserve"> PAGEREF _Toc430617702 \h </w:instrText>
      </w:r>
      <w:r>
        <w:rPr>
          <w:noProof/>
          <w:webHidden/>
        </w:rPr>
      </w:r>
      <w:r>
        <w:rPr>
          <w:noProof/>
          <w:webHidden/>
        </w:rPr>
        <w:fldChar w:fldCharType="separate"/>
      </w:r>
      <w:r w:rsidR="00873E2A">
        <w:rPr>
          <w:noProof/>
          <w:webHidden/>
        </w:rPr>
        <w:t>4</w:t>
      </w:r>
      <w:r>
        <w:rPr>
          <w:noProof/>
          <w:webHidden/>
        </w:rPr>
        <w:fldChar w:fldCharType="end"/>
      </w:r>
    </w:p>
    <w:p w14:paraId="6E61A00C" w14:textId="77777777" w:rsidR="007D2C86" w:rsidRDefault="007D2C86" w:rsidP="007D2C86">
      <w:pPr>
        <w:pStyle w:val="TOC2"/>
        <w:tabs>
          <w:tab w:val="left" w:pos="1134"/>
        </w:tabs>
        <w:rPr>
          <w:rFonts w:asciiTheme="minorHAnsi" w:eastAsiaTheme="minorEastAsia" w:hAnsiTheme="minorHAnsi" w:cstheme="minorBidi"/>
          <w:noProof/>
          <w:sz w:val="22"/>
          <w:szCs w:val="22"/>
          <w:lang w:eastAsia="en-CA"/>
        </w:rPr>
      </w:pPr>
      <w:r>
        <w:rPr>
          <w:noProof/>
        </w:rPr>
        <w:t>4.2</w:t>
      </w:r>
      <w:r>
        <w:rPr>
          <w:rFonts w:asciiTheme="minorHAnsi" w:eastAsiaTheme="minorEastAsia" w:hAnsiTheme="minorHAnsi" w:cstheme="minorBidi"/>
          <w:noProof/>
          <w:sz w:val="22"/>
          <w:szCs w:val="22"/>
          <w:lang w:eastAsia="en-CA"/>
        </w:rPr>
        <w:tab/>
      </w:r>
      <w:r>
        <w:rPr>
          <w:noProof/>
        </w:rPr>
        <w:t>General Overview of Local Subsurface Conditions</w:t>
      </w:r>
      <w:r>
        <w:rPr>
          <w:noProof/>
          <w:webHidden/>
        </w:rPr>
        <w:tab/>
      </w:r>
      <w:r>
        <w:rPr>
          <w:noProof/>
          <w:webHidden/>
        </w:rPr>
        <w:fldChar w:fldCharType="begin"/>
      </w:r>
      <w:r>
        <w:rPr>
          <w:noProof/>
          <w:webHidden/>
        </w:rPr>
        <w:instrText xml:space="preserve"> PAGEREF _Toc430617703 \h </w:instrText>
      </w:r>
      <w:r>
        <w:rPr>
          <w:noProof/>
          <w:webHidden/>
        </w:rPr>
      </w:r>
      <w:r>
        <w:rPr>
          <w:noProof/>
          <w:webHidden/>
        </w:rPr>
        <w:fldChar w:fldCharType="separate"/>
      </w:r>
      <w:r w:rsidR="00873E2A">
        <w:rPr>
          <w:noProof/>
          <w:webHidden/>
        </w:rPr>
        <w:t>4</w:t>
      </w:r>
      <w:r>
        <w:rPr>
          <w:noProof/>
          <w:webHidden/>
        </w:rPr>
        <w:fldChar w:fldCharType="end"/>
      </w:r>
    </w:p>
    <w:p w14:paraId="3245E8D1" w14:textId="77777777" w:rsidR="007D2C86" w:rsidRDefault="007D2C86" w:rsidP="007D2C86">
      <w:pPr>
        <w:pStyle w:val="TOC2"/>
        <w:tabs>
          <w:tab w:val="left" w:pos="1134"/>
        </w:tabs>
        <w:rPr>
          <w:rFonts w:asciiTheme="minorHAnsi" w:eastAsiaTheme="minorEastAsia" w:hAnsiTheme="minorHAnsi" w:cstheme="minorBidi"/>
          <w:noProof/>
          <w:sz w:val="22"/>
          <w:szCs w:val="22"/>
          <w:lang w:eastAsia="en-CA"/>
        </w:rPr>
      </w:pPr>
      <w:r>
        <w:rPr>
          <w:noProof/>
        </w:rPr>
        <w:t>4.3</w:t>
      </w:r>
      <w:r>
        <w:rPr>
          <w:rFonts w:asciiTheme="minorHAnsi" w:eastAsiaTheme="minorEastAsia" w:hAnsiTheme="minorHAnsi" w:cstheme="minorBidi"/>
          <w:noProof/>
          <w:sz w:val="22"/>
          <w:szCs w:val="22"/>
          <w:lang w:eastAsia="en-CA"/>
        </w:rPr>
        <w:tab/>
      </w:r>
      <w:r>
        <w:rPr>
          <w:noProof/>
        </w:rPr>
        <w:t>Highway 69 SBL and NBL – STA 11+207 (Culvert 201)</w:t>
      </w:r>
      <w:r>
        <w:rPr>
          <w:noProof/>
          <w:webHidden/>
        </w:rPr>
        <w:tab/>
      </w:r>
      <w:r>
        <w:rPr>
          <w:noProof/>
          <w:webHidden/>
        </w:rPr>
        <w:fldChar w:fldCharType="begin"/>
      </w:r>
      <w:r>
        <w:rPr>
          <w:noProof/>
          <w:webHidden/>
        </w:rPr>
        <w:instrText xml:space="preserve"> PAGEREF _Toc430617704 \h </w:instrText>
      </w:r>
      <w:r>
        <w:rPr>
          <w:noProof/>
          <w:webHidden/>
        </w:rPr>
      </w:r>
      <w:r>
        <w:rPr>
          <w:noProof/>
          <w:webHidden/>
        </w:rPr>
        <w:fldChar w:fldCharType="separate"/>
      </w:r>
      <w:r w:rsidR="00873E2A">
        <w:rPr>
          <w:noProof/>
          <w:webHidden/>
        </w:rPr>
        <w:t>5</w:t>
      </w:r>
      <w:r>
        <w:rPr>
          <w:noProof/>
          <w:webHidden/>
        </w:rPr>
        <w:fldChar w:fldCharType="end"/>
      </w:r>
    </w:p>
    <w:p w14:paraId="3F016887"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4.3.1</w:t>
      </w:r>
      <w:r>
        <w:rPr>
          <w:rFonts w:asciiTheme="minorHAnsi" w:eastAsiaTheme="minorEastAsia" w:hAnsiTheme="minorHAnsi" w:cstheme="minorBidi"/>
          <w:noProof/>
          <w:sz w:val="22"/>
          <w:szCs w:val="22"/>
          <w:lang w:eastAsia="en-CA"/>
        </w:rPr>
        <w:tab/>
      </w:r>
      <w:r>
        <w:rPr>
          <w:noProof/>
        </w:rPr>
        <w:t>Peat / Topsoil</w:t>
      </w:r>
      <w:r>
        <w:rPr>
          <w:noProof/>
          <w:webHidden/>
        </w:rPr>
        <w:tab/>
      </w:r>
      <w:r>
        <w:rPr>
          <w:noProof/>
          <w:webHidden/>
        </w:rPr>
        <w:fldChar w:fldCharType="begin"/>
      </w:r>
      <w:r>
        <w:rPr>
          <w:noProof/>
          <w:webHidden/>
        </w:rPr>
        <w:instrText xml:space="preserve"> PAGEREF _Toc430617705 \h </w:instrText>
      </w:r>
      <w:r>
        <w:rPr>
          <w:noProof/>
          <w:webHidden/>
        </w:rPr>
      </w:r>
      <w:r>
        <w:rPr>
          <w:noProof/>
          <w:webHidden/>
        </w:rPr>
        <w:fldChar w:fldCharType="separate"/>
      </w:r>
      <w:r w:rsidR="00873E2A">
        <w:rPr>
          <w:noProof/>
          <w:webHidden/>
        </w:rPr>
        <w:t>5</w:t>
      </w:r>
      <w:r>
        <w:rPr>
          <w:noProof/>
          <w:webHidden/>
        </w:rPr>
        <w:fldChar w:fldCharType="end"/>
      </w:r>
    </w:p>
    <w:p w14:paraId="3413CB46"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4.3.2</w:t>
      </w:r>
      <w:r>
        <w:rPr>
          <w:rFonts w:asciiTheme="minorHAnsi" w:eastAsiaTheme="minorEastAsia" w:hAnsiTheme="minorHAnsi" w:cstheme="minorBidi"/>
          <w:noProof/>
          <w:sz w:val="22"/>
          <w:szCs w:val="22"/>
          <w:lang w:eastAsia="en-CA"/>
        </w:rPr>
        <w:tab/>
      </w:r>
      <w:r>
        <w:rPr>
          <w:noProof/>
        </w:rPr>
        <w:t>Organic Silty Sand</w:t>
      </w:r>
      <w:r>
        <w:rPr>
          <w:noProof/>
          <w:webHidden/>
        </w:rPr>
        <w:tab/>
      </w:r>
      <w:r>
        <w:rPr>
          <w:noProof/>
          <w:webHidden/>
        </w:rPr>
        <w:fldChar w:fldCharType="begin"/>
      </w:r>
      <w:r>
        <w:rPr>
          <w:noProof/>
          <w:webHidden/>
        </w:rPr>
        <w:instrText xml:space="preserve"> PAGEREF _Toc430617706 \h </w:instrText>
      </w:r>
      <w:r>
        <w:rPr>
          <w:noProof/>
          <w:webHidden/>
        </w:rPr>
      </w:r>
      <w:r>
        <w:rPr>
          <w:noProof/>
          <w:webHidden/>
        </w:rPr>
        <w:fldChar w:fldCharType="separate"/>
      </w:r>
      <w:r w:rsidR="00873E2A">
        <w:rPr>
          <w:noProof/>
          <w:webHidden/>
        </w:rPr>
        <w:t>5</w:t>
      </w:r>
      <w:r>
        <w:rPr>
          <w:noProof/>
          <w:webHidden/>
        </w:rPr>
        <w:fldChar w:fldCharType="end"/>
      </w:r>
    </w:p>
    <w:p w14:paraId="766A1A29"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4.3.3</w:t>
      </w:r>
      <w:r>
        <w:rPr>
          <w:rFonts w:asciiTheme="minorHAnsi" w:eastAsiaTheme="minorEastAsia" w:hAnsiTheme="minorHAnsi" w:cstheme="minorBidi"/>
          <w:noProof/>
          <w:sz w:val="22"/>
          <w:szCs w:val="22"/>
          <w:lang w:eastAsia="en-CA"/>
        </w:rPr>
        <w:tab/>
      </w:r>
      <w:r>
        <w:rPr>
          <w:noProof/>
        </w:rPr>
        <w:t>Sand</w:t>
      </w:r>
      <w:r>
        <w:rPr>
          <w:noProof/>
          <w:webHidden/>
        </w:rPr>
        <w:tab/>
      </w:r>
      <w:r>
        <w:rPr>
          <w:noProof/>
          <w:webHidden/>
        </w:rPr>
        <w:fldChar w:fldCharType="begin"/>
      </w:r>
      <w:r>
        <w:rPr>
          <w:noProof/>
          <w:webHidden/>
        </w:rPr>
        <w:instrText xml:space="preserve"> PAGEREF _Toc430617707 \h </w:instrText>
      </w:r>
      <w:r>
        <w:rPr>
          <w:noProof/>
          <w:webHidden/>
        </w:rPr>
      </w:r>
      <w:r>
        <w:rPr>
          <w:noProof/>
          <w:webHidden/>
        </w:rPr>
        <w:fldChar w:fldCharType="separate"/>
      </w:r>
      <w:r w:rsidR="00873E2A">
        <w:rPr>
          <w:noProof/>
          <w:webHidden/>
        </w:rPr>
        <w:t>6</w:t>
      </w:r>
      <w:r>
        <w:rPr>
          <w:noProof/>
          <w:webHidden/>
        </w:rPr>
        <w:fldChar w:fldCharType="end"/>
      </w:r>
    </w:p>
    <w:p w14:paraId="5F7AA003"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4.3.4</w:t>
      </w:r>
      <w:r>
        <w:rPr>
          <w:rFonts w:asciiTheme="minorHAnsi" w:eastAsiaTheme="minorEastAsia" w:hAnsiTheme="minorHAnsi" w:cstheme="minorBidi"/>
          <w:noProof/>
          <w:sz w:val="22"/>
          <w:szCs w:val="22"/>
          <w:lang w:eastAsia="en-CA"/>
        </w:rPr>
        <w:tab/>
      </w:r>
      <w:r>
        <w:rPr>
          <w:noProof/>
        </w:rPr>
        <w:t>Silty Clay and Organic Silt</w:t>
      </w:r>
      <w:r>
        <w:rPr>
          <w:noProof/>
          <w:webHidden/>
        </w:rPr>
        <w:tab/>
      </w:r>
      <w:r>
        <w:rPr>
          <w:noProof/>
          <w:webHidden/>
        </w:rPr>
        <w:fldChar w:fldCharType="begin"/>
      </w:r>
      <w:r>
        <w:rPr>
          <w:noProof/>
          <w:webHidden/>
        </w:rPr>
        <w:instrText xml:space="preserve"> PAGEREF _Toc430617708 \h </w:instrText>
      </w:r>
      <w:r>
        <w:rPr>
          <w:noProof/>
          <w:webHidden/>
        </w:rPr>
      </w:r>
      <w:r>
        <w:rPr>
          <w:noProof/>
          <w:webHidden/>
        </w:rPr>
        <w:fldChar w:fldCharType="separate"/>
      </w:r>
      <w:r w:rsidR="00873E2A">
        <w:rPr>
          <w:noProof/>
          <w:webHidden/>
        </w:rPr>
        <w:t>6</w:t>
      </w:r>
      <w:r>
        <w:rPr>
          <w:noProof/>
          <w:webHidden/>
        </w:rPr>
        <w:fldChar w:fldCharType="end"/>
      </w:r>
    </w:p>
    <w:p w14:paraId="7E597C5C"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4.3.5</w:t>
      </w:r>
      <w:r>
        <w:rPr>
          <w:rFonts w:asciiTheme="minorHAnsi" w:eastAsiaTheme="minorEastAsia" w:hAnsiTheme="minorHAnsi" w:cstheme="minorBidi"/>
          <w:noProof/>
          <w:sz w:val="22"/>
          <w:szCs w:val="22"/>
          <w:lang w:eastAsia="en-CA"/>
        </w:rPr>
        <w:tab/>
      </w:r>
      <w:r>
        <w:rPr>
          <w:noProof/>
        </w:rPr>
        <w:t>Clayey Silt to Clay</w:t>
      </w:r>
      <w:r>
        <w:rPr>
          <w:noProof/>
          <w:webHidden/>
        </w:rPr>
        <w:tab/>
      </w:r>
      <w:r>
        <w:rPr>
          <w:noProof/>
          <w:webHidden/>
        </w:rPr>
        <w:fldChar w:fldCharType="begin"/>
      </w:r>
      <w:r>
        <w:rPr>
          <w:noProof/>
          <w:webHidden/>
        </w:rPr>
        <w:instrText xml:space="preserve"> PAGEREF _Toc430617709 \h </w:instrText>
      </w:r>
      <w:r>
        <w:rPr>
          <w:noProof/>
          <w:webHidden/>
        </w:rPr>
      </w:r>
      <w:r>
        <w:rPr>
          <w:noProof/>
          <w:webHidden/>
        </w:rPr>
        <w:fldChar w:fldCharType="separate"/>
      </w:r>
      <w:r w:rsidR="00873E2A">
        <w:rPr>
          <w:noProof/>
          <w:webHidden/>
        </w:rPr>
        <w:t>6</w:t>
      </w:r>
      <w:r>
        <w:rPr>
          <w:noProof/>
          <w:webHidden/>
        </w:rPr>
        <w:fldChar w:fldCharType="end"/>
      </w:r>
    </w:p>
    <w:p w14:paraId="4A04DD7E"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4.3.6</w:t>
      </w:r>
      <w:r>
        <w:rPr>
          <w:rFonts w:asciiTheme="minorHAnsi" w:eastAsiaTheme="minorEastAsia" w:hAnsiTheme="minorHAnsi" w:cstheme="minorBidi"/>
          <w:noProof/>
          <w:sz w:val="22"/>
          <w:szCs w:val="22"/>
          <w:lang w:eastAsia="en-CA"/>
        </w:rPr>
        <w:tab/>
      </w:r>
      <w:r>
        <w:rPr>
          <w:noProof/>
        </w:rPr>
        <w:t>Silt (Interlayer)</w:t>
      </w:r>
      <w:r>
        <w:rPr>
          <w:noProof/>
          <w:webHidden/>
        </w:rPr>
        <w:tab/>
      </w:r>
      <w:r>
        <w:rPr>
          <w:noProof/>
          <w:webHidden/>
        </w:rPr>
        <w:fldChar w:fldCharType="begin"/>
      </w:r>
      <w:r>
        <w:rPr>
          <w:noProof/>
          <w:webHidden/>
        </w:rPr>
        <w:instrText xml:space="preserve"> PAGEREF _Toc430617710 \h </w:instrText>
      </w:r>
      <w:r>
        <w:rPr>
          <w:noProof/>
          <w:webHidden/>
        </w:rPr>
      </w:r>
      <w:r>
        <w:rPr>
          <w:noProof/>
          <w:webHidden/>
        </w:rPr>
        <w:fldChar w:fldCharType="separate"/>
      </w:r>
      <w:r w:rsidR="00873E2A">
        <w:rPr>
          <w:noProof/>
          <w:webHidden/>
        </w:rPr>
        <w:t>7</w:t>
      </w:r>
      <w:r>
        <w:rPr>
          <w:noProof/>
          <w:webHidden/>
        </w:rPr>
        <w:fldChar w:fldCharType="end"/>
      </w:r>
    </w:p>
    <w:p w14:paraId="37B1FF38"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4.3.7</w:t>
      </w:r>
      <w:r>
        <w:rPr>
          <w:rFonts w:asciiTheme="minorHAnsi" w:eastAsiaTheme="minorEastAsia" w:hAnsiTheme="minorHAnsi" w:cstheme="minorBidi"/>
          <w:noProof/>
          <w:sz w:val="22"/>
          <w:szCs w:val="22"/>
          <w:lang w:eastAsia="en-CA"/>
        </w:rPr>
        <w:tab/>
      </w:r>
      <w:r>
        <w:rPr>
          <w:noProof/>
        </w:rPr>
        <w:t>Silt</w:t>
      </w:r>
      <w:r>
        <w:rPr>
          <w:noProof/>
          <w:webHidden/>
        </w:rPr>
        <w:tab/>
      </w:r>
      <w:r>
        <w:rPr>
          <w:noProof/>
          <w:webHidden/>
        </w:rPr>
        <w:fldChar w:fldCharType="begin"/>
      </w:r>
      <w:r>
        <w:rPr>
          <w:noProof/>
          <w:webHidden/>
        </w:rPr>
        <w:instrText xml:space="preserve"> PAGEREF _Toc430617711 \h </w:instrText>
      </w:r>
      <w:r>
        <w:rPr>
          <w:noProof/>
          <w:webHidden/>
        </w:rPr>
      </w:r>
      <w:r>
        <w:rPr>
          <w:noProof/>
          <w:webHidden/>
        </w:rPr>
        <w:fldChar w:fldCharType="separate"/>
      </w:r>
      <w:r w:rsidR="00873E2A">
        <w:rPr>
          <w:noProof/>
          <w:webHidden/>
        </w:rPr>
        <w:t>7</w:t>
      </w:r>
      <w:r>
        <w:rPr>
          <w:noProof/>
          <w:webHidden/>
        </w:rPr>
        <w:fldChar w:fldCharType="end"/>
      </w:r>
    </w:p>
    <w:p w14:paraId="4298D605"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4.3.8</w:t>
      </w:r>
      <w:r>
        <w:rPr>
          <w:rFonts w:asciiTheme="minorHAnsi" w:eastAsiaTheme="minorEastAsia" w:hAnsiTheme="minorHAnsi" w:cstheme="minorBidi"/>
          <w:noProof/>
          <w:sz w:val="22"/>
          <w:szCs w:val="22"/>
          <w:lang w:eastAsia="en-CA"/>
        </w:rPr>
        <w:tab/>
      </w:r>
      <w:r>
        <w:rPr>
          <w:noProof/>
        </w:rPr>
        <w:t>Sandy Silt to Sand to Sand and Gravel</w:t>
      </w:r>
      <w:r>
        <w:rPr>
          <w:noProof/>
          <w:webHidden/>
        </w:rPr>
        <w:tab/>
      </w:r>
      <w:r>
        <w:rPr>
          <w:noProof/>
          <w:webHidden/>
        </w:rPr>
        <w:fldChar w:fldCharType="begin"/>
      </w:r>
      <w:r>
        <w:rPr>
          <w:noProof/>
          <w:webHidden/>
        </w:rPr>
        <w:instrText xml:space="preserve"> PAGEREF _Toc430617712 \h </w:instrText>
      </w:r>
      <w:r>
        <w:rPr>
          <w:noProof/>
          <w:webHidden/>
        </w:rPr>
      </w:r>
      <w:r>
        <w:rPr>
          <w:noProof/>
          <w:webHidden/>
        </w:rPr>
        <w:fldChar w:fldCharType="separate"/>
      </w:r>
      <w:r w:rsidR="00873E2A">
        <w:rPr>
          <w:noProof/>
          <w:webHidden/>
        </w:rPr>
        <w:t>8</w:t>
      </w:r>
      <w:r>
        <w:rPr>
          <w:noProof/>
          <w:webHidden/>
        </w:rPr>
        <w:fldChar w:fldCharType="end"/>
      </w:r>
    </w:p>
    <w:p w14:paraId="7C574D03"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4.3.9</w:t>
      </w:r>
      <w:r>
        <w:rPr>
          <w:rFonts w:asciiTheme="minorHAnsi" w:eastAsiaTheme="minorEastAsia" w:hAnsiTheme="minorHAnsi" w:cstheme="minorBidi"/>
          <w:noProof/>
          <w:sz w:val="22"/>
          <w:szCs w:val="22"/>
          <w:lang w:eastAsia="en-CA"/>
        </w:rPr>
        <w:tab/>
      </w:r>
      <w:r>
        <w:rPr>
          <w:noProof/>
        </w:rPr>
        <w:t>Bedrock / Refusal</w:t>
      </w:r>
      <w:r>
        <w:rPr>
          <w:noProof/>
          <w:webHidden/>
        </w:rPr>
        <w:tab/>
      </w:r>
      <w:r>
        <w:rPr>
          <w:noProof/>
          <w:webHidden/>
        </w:rPr>
        <w:fldChar w:fldCharType="begin"/>
      </w:r>
      <w:r>
        <w:rPr>
          <w:noProof/>
          <w:webHidden/>
        </w:rPr>
        <w:instrText xml:space="preserve"> PAGEREF _Toc430617713 \h </w:instrText>
      </w:r>
      <w:r>
        <w:rPr>
          <w:noProof/>
          <w:webHidden/>
        </w:rPr>
      </w:r>
      <w:r>
        <w:rPr>
          <w:noProof/>
          <w:webHidden/>
        </w:rPr>
        <w:fldChar w:fldCharType="separate"/>
      </w:r>
      <w:r w:rsidR="00873E2A">
        <w:rPr>
          <w:noProof/>
          <w:webHidden/>
        </w:rPr>
        <w:t>8</w:t>
      </w:r>
      <w:r>
        <w:rPr>
          <w:noProof/>
          <w:webHidden/>
        </w:rPr>
        <w:fldChar w:fldCharType="end"/>
      </w:r>
    </w:p>
    <w:p w14:paraId="3C326C11"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4.3.10</w:t>
      </w:r>
      <w:r>
        <w:rPr>
          <w:rFonts w:asciiTheme="minorHAnsi" w:eastAsiaTheme="minorEastAsia" w:hAnsiTheme="minorHAnsi" w:cstheme="minorBidi"/>
          <w:noProof/>
          <w:sz w:val="22"/>
          <w:szCs w:val="22"/>
          <w:lang w:eastAsia="en-CA"/>
        </w:rPr>
        <w:tab/>
      </w:r>
      <w:r>
        <w:rPr>
          <w:noProof/>
        </w:rPr>
        <w:t>Groundwater Conditions</w:t>
      </w:r>
      <w:r>
        <w:rPr>
          <w:noProof/>
          <w:webHidden/>
        </w:rPr>
        <w:tab/>
      </w:r>
      <w:r>
        <w:rPr>
          <w:noProof/>
          <w:webHidden/>
        </w:rPr>
        <w:fldChar w:fldCharType="begin"/>
      </w:r>
      <w:r>
        <w:rPr>
          <w:noProof/>
          <w:webHidden/>
        </w:rPr>
        <w:instrText xml:space="preserve"> PAGEREF _Toc430617714 \h </w:instrText>
      </w:r>
      <w:r>
        <w:rPr>
          <w:noProof/>
          <w:webHidden/>
        </w:rPr>
      </w:r>
      <w:r>
        <w:rPr>
          <w:noProof/>
          <w:webHidden/>
        </w:rPr>
        <w:fldChar w:fldCharType="separate"/>
      </w:r>
      <w:r w:rsidR="00873E2A">
        <w:rPr>
          <w:noProof/>
          <w:webHidden/>
        </w:rPr>
        <w:t>9</w:t>
      </w:r>
      <w:r>
        <w:rPr>
          <w:noProof/>
          <w:webHidden/>
        </w:rPr>
        <w:fldChar w:fldCharType="end"/>
      </w:r>
    </w:p>
    <w:p w14:paraId="7568AB4E" w14:textId="77777777" w:rsidR="007D2C86" w:rsidRDefault="007D2C86" w:rsidP="007D2C86">
      <w:pPr>
        <w:pStyle w:val="TOC2"/>
        <w:tabs>
          <w:tab w:val="left" w:pos="1134"/>
        </w:tabs>
        <w:rPr>
          <w:rFonts w:asciiTheme="minorHAnsi" w:eastAsiaTheme="minorEastAsia" w:hAnsiTheme="minorHAnsi" w:cstheme="minorBidi"/>
          <w:noProof/>
          <w:sz w:val="22"/>
          <w:szCs w:val="22"/>
          <w:lang w:eastAsia="en-CA"/>
        </w:rPr>
      </w:pPr>
      <w:r>
        <w:rPr>
          <w:noProof/>
        </w:rPr>
        <w:t>4.4</w:t>
      </w:r>
      <w:r>
        <w:rPr>
          <w:rFonts w:asciiTheme="minorHAnsi" w:eastAsiaTheme="minorEastAsia" w:hAnsiTheme="minorHAnsi" w:cstheme="minorBidi"/>
          <w:noProof/>
          <w:sz w:val="22"/>
          <w:szCs w:val="22"/>
          <w:lang w:eastAsia="en-CA"/>
        </w:rPr>
        <w:tab/>
      </w:r>
      <w:r>
        <w:rPr>
          <w:noProof/>
        </w:rPr>
        <w:t>Highway 69 SBL and NBL – STA 11+220 (Culvert 202)</w:t>
      </w:r>
      <w:r>
        <w:rPr>
          <w:noProof/>
          <w:webHidden/>
        </w:rPr>
        <w:tab/>
      </w:r>
      <w:r>
        <w:rPr>
          <w:noProof/>
          <w:webHidden/>
        </w:rPr>
        <w:fldChar w:fldCharType="begin"/>
      </w:r>
      <w:r>
        <w:rPr>
          <w:noProof/>
          <w:webHidden/>
        </w:rPr>
        <w:instrText xml:space="preserve"> PAGEREF _Toc430617715 \h </w:instrText>
      </w:r>
      <w:r>
        <w:rPr>
          <w:noProof/>
          <w:webHidden/>
        </w:rPr>
      </w:r>
      <w:r>
        <w:rPr>
          <w:noProof/>
          <w:webHidden/>
        </w:rPr>
        <w:fldChar w:fldCharType="separate"/>
      </w:r>
      <w:r w:rsidR="00873E2A">
        <w:rPr>
          <w:noProof/>
          <w:webHidden/>
        </w:rPr>
        <w:t>9</w:t>
      </w:r>
      <w:r>
        <w:rPr>
          <w:noProof/>
          <w:webHidden/>
        </w:rPr>
        <w:fldChar w:fldCharType="end"/>
      </w:r>
    </w:p>
    <w:p w14:paraId="4B80B517"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4.4.1</w:t>
      </w:r>
      <w:r>
        <w:rPr>
          <w:rFonts w:asciiTheme="minorHAnsi" w:eastAsiaTheme="minorEastAsia" w:hAnsiTheme="minorHAnsi" w:cstheme="minorBidi"/>
          <w:noProof/>
          <w:sz w:val="22"/>
          <w:szCs w:val="22"/>
          <w:lang w:eastAsia="en-CA"/>
        </w:rPr>
        <w:tab/>
      </w:r>
      <w:r>
        <w:rPr>
          <w:noProof/>
        </w:rPr>
        <w:t>Peat / Topsoil</w:t>
      </w:r>
      <w:r>
        <w:rPr>
          <w:noProof/>
          <w:webHidden/>
        </w:rPr>
        <w:tab/>
      </w:r>
      <w:r>
        <w:rPr>
          <w:noProof/>
          <w:webHidden/>
        </w:rPr>
        <w:fldChar w:fldCharType="begin"/>
      </w:r>
      <w:r>
        <w:rPr>
          <w:noProof/>
          <w:webHidden/>
        </w:rPr>
        <w:instrText xml:space="preserve"> PAGEREF _Toc430617716 \h </w:instrText>
      </w:r>
      <w:r>
        <w:rPr>
          <w:noProof/>
          <w:webHidden/>
        </w:rPr>
      </w:r>
      <w:r>
        <w:rPr>
          <w:noProof/>
          <w:webHidden/>
        </w:rPr>
        <w:fldChar w:fldCharType="separate"/>
      </w:r>
      <w:r w:rsidR="00873E2A">
        <w:rPr>
          <w:noProof/>
          <w:webHidden/>
        </w:rPr>
        <w:t>9</w:t>
      </w:r>
      <w:r>
        <w:rPr>
          <w:noProof/>
          <w:webHidden/>
        </w:rPr>
        <w:fldChar w:fldCharType="end"/>
      </w:r>
    </w:p>
    <w:p w14:paraId="23B00075"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4.4.2</w:t>
      </w:r>
      <w:r>
        <w:rPr>
          <w:rFonts w:asciiTheme="minorHAnsi" w:eastAsiaTheme="minorEastAsia" w:hAnsiTheme="minorHAnsi" w:cstheme="minorBidi"/>
          <w:noProof/>
          <w:sz w:val="22"/>
          <w:szCs w:val="22"/>
          <w:lang w:eastAsia="en-CA"/>
        </w:rPr>
        <w:tab/>
      </w:r>
      <w:r>
        <w:rPr>
          <w:noProof/>
        </w:rPr>
        <w:t>Organic Silty Sand</w:t>
      </w:r>
      <w:r>
        <w:rPr>
          <w:noProof/>
          <w:webHidden/>
        </w:rPr>
        <w:tab/>
      </w:r>
      <w:r>
        <w:rPr>
          <w:noProof/>
          <w:webHidden/>
        </w:rPr>
        <w:fldChar w:fldCharType="begin"/>
      </w:r>
      <w:r>
        <w:rPr>
          <w:noProof/>
          <w:webHidden/>
        </w:rPr>
        <w:instrText xml:space="preserve"> PAGEREF _Toc430617717 \h </w:instrText>
      </w:r>
      <w:r>
        <w:rPr>
          <w:noProof/>
          <w:webHidden/>
        </w:rPr>
      </w:r>
      <w:r>
        <w:rPr>
          <w:noProof/>
          <w:webHidden/>
        </w:rPr>
        <w:fldChar w:fldCharType="separate"/>
      </w:r>
      <w:r w:rsidR="00873E2A">
        <w:rPr>
          <w:noProof/>
          <w:webHidden/>
        </w:rPr>
        <w:t>10</w:t>
      </w:r>
      <w:r>
        <w:rPr>
          <w:noProof/>
          <w:webHidden/>
        </w:rPr>
        <w:fldChar w:fldCharType="end"/>
      </w:r>
    </w:p>
    <w:p w14:paraId="320E5ED3"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4.4.3</w:t>
      </w:r>
      <w:r>
        <w:rPr>
          <w:rFonts w:asciiTheme="minorHAnsi" w:eastAsiaTheme="minorEastAsia" w:hAnsiTheme="minorHAnsi" w:cstheme="minorBidi"/>
          <w:noProof/>
          <w:sz w:val="22"/>
          <w:szCs w:val="22"/>
          <w:lang w:eastAsia="en-CA"/>
        </w:rPr>
        <w:tab/>
      </w:r>
      <w:r>
        <w:rPr>
          <w:noProof/>
        </w:rPr>
        <w:t>Silty Sand to Sand</w:t>
      </w:r>
      <w:r>
        <w:rPr>
          <w:noProof/>
          <w:webHidden/>
        </w:rPr>
        <w:tab/>
      </w:r>
      <w:r>
        <w:rPr>
          <w:noProof/>
          <w:webHidden/>
        </w:rPr>
        <w:fldChar w:fldCharType="begin"/>
      </w:r>
      <w:r>
        <w:rPr>
          <w:noProof/>
          <w:webHidden/>
        </w:rPr>
        <w:instrText xml:space="preserve"> PAGEREF _Toc430617718 \h </w:instrText>
      </w:r>
      <w:r>
        <w:rPr>
          <w:noProof/>
          <w:webHidden/>
        </w:rPr>
      </w:r>
      <w:r>
        <w:rPr>
          <w:noProof/>
          <w:webHidden/>
        </w:rPr>
        <w:fldChar w:fldCharType="separate"/>
      </w:r>
      <w:r w:rsidR="00873E2A">
        <w:rPr>
          <w:noProof/>
          <w:webHidden/>
        </w:rPr>
        <w:t>10</w:t>
      </w:r>
      <w:r>
        <w:rPr>
          <w:noProof/>
          <w:webHidden/>
        </w:rPr>
        <w:fldChar w:fldCharType="end"/>
      </w:r>
    </w:p>
    <w:p w14:paraId="6C5881B7"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4.4.4</w:t>
      </w:r>
      <w:r>
        <w:rPr>
          <w:rFonts w:asciiTheme="minorHAnsi" w:eastAsiaTheme="minorEastAsia" w:hAnsiTheme="minorHAnsi" w:cstheme="minorBidi"/>
          <w:noProof/>
          <w:sz w:val="22"/>
          <w:szCs w:val="22"/>
          <w:lang w:eastAsia="en-CA"/>
        </w:rPr>
        <w:tab/>
      </w:r>
      <w:r>
        <w:rPr>
          <w:noProof/>
        </w:rPr>
        <w:t>Clayey Silt to Clay</w:t>
      </w:r>
      <w:r>
        <w:rPr>
          <w:noProof/>
          <w:webHidden/>
        </w:rPr>
        <w:tab/>
      </w:r>
      <w:r>
        <w:rPr>
          <w:noProof/>
          <w:webHidden/>
        </w:rPr>
        <w:fldChar w:fldCharType="begin"/>
      </w:r>
      <w:r>
        <w:rPr>
          <w:noProof/>
          <w:webHidden/>
        </w:rPr>
        <w:instrText xml:space="preserve"> PAGEREF _Toc430617719 \h </w:instrText>
      </w:r>
      <w:r>
        <w:rPr>
          <w:noProof/>
          <w:webHidden/>
        </w:rPr>
      </w:r>
      <w:r>
        <w:rPr>
          <w:noProof/>
          <w:webHidden/>
        </w:rPr>
        <w:fldChar w:fldCharType="separate"/>
      </w:r>
      <w:r w:rsidR="00873E2A">
        <w:rPr>
          <w:noProof/>
          <w:webHidden/>
        </w:rPr>
        <w:t>10</w:t>
      </w:r>
      <w:r>
        <w:rPr>
          <w:noProof/>
          <w:webHidden/>
        </w:rPr>
        <w:fldChar w:fldCharType="end"/>
      </w:r>
    </w:p>
    <w:p w14:paraId="1A754B1C"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4.4.5</w:t>
      </w:r>
      <w:r>
        <w:rPr>
          <w:rFonts w:asciiTheme="minorHAnsi" w:eastAsiaTheme="minorEastAsia" w:hAnsiTheme="minorHAnsi" w:cstheme="minorBidi"/>
          <w:noProof/>
          <w:sz w:val="22"/>
          <w:szCs w:val="22"/>
          <w:lang w:eastAsia="en-CA"/>
        </w:rPr>
        <w:tab/>
      </w:r>
      <w:r>
        <w:rPr>
          <w:noProof/>
        </w:rPr>
        <w:t>Sand and Silt to Sand / Silt (Interlayers)</w:t>
      </w:r>
      <w:r>
        <w:rPr>
          <w:noProof/>
          <w:webHidden/>
        </w:rPr>
        <w:tab/>
      </w:r>
      <w:r>
        <w:rPr>
          <w:noProof/>
          <w:webHidden/>
        </w:rPr>
        <w:fldChar w:fldCharType="begin"/>
      </w:r>
      <w:r>
        <w:rPr>
          <w:noProof/>
          <w:webHidden/>
        </w:rPr>
        <w:instrText xml:space="preserve"> PAGEREF _Toc430617720 \h </w:instrText>
      </w:r>
      <w:r>
        <w:rPr>
          <w:noProof/>
          <w:webHidden/>
        </w:rPr>
      </w:r>
      <w:r>
        <w:rPr>
          <w:noProof/>
          <w:webHidden/>
        </w:rPr>
        <w:fldChar w:fldCharType="separate"/>
      </w:r>
      <w:r w:rsidR="00873E2A">
        <w:rPr>
          <w:noProof/>
          <w:webHidden/>
        </w:rPr>
        <w:t>11</w:t>
      </w:r>
      <w:r>
        <w:rPr>
          <w:noProof/>
          <w:webHidden/>
        </w:rPr>
        <w:fldChar w:fldCharType="end"/>
      </w:r>
    </w:p>
    <w:p w14:paraId="20CF2DCB"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4.4.6</w:t>
      </w:r>
      <w:r>
        <w:rPr>
          <w:rFonts w:asciiTheme="minorHAnsi" w:eastAsiaTheme="minorEastAsia" w:hAnsiTheme="minorHAnsi" w:cstheme="minorBidi"/>
          <w:noProof/>
          <w:sz w:val="22"/>
          <w:szCs w:val="22"/>
          <w:lang w:eastAsia="en-CA"/>
        </w:rPr>
        <w:tab/>
      </w:r>
      <w:r>
        <w:rPr>
          <w:noProof/>
        </w:rPr>
        <w:t>Silty Sand to Sand to Sand and Gravel</w:t>
      </w:r>
      <w:r>
        <w:rPr>
          <w:noProof/>
          <w:webHidden/>
        </w:rPr>
        <w:tab/>
      </w:r>
      <w:r>
        <w:rPr>
          <w:noProof/>
          <w:webHidden/>
        </w:rPr>
        <w:fldChar w:fldCharType="begin"/>
      </w:r>
      <w:r>
        <w:rPr>
          <w:noProof/>
          <w:webHidden/>
        </w:rPr>
        <w:instrText xml:space="preserve"> PAGEREF _Toc430617721 \h </w:instrText>
      </w:r>
      <w:r>
        <w:rPr>
          <w:noProof/>
          <w:webHidden/>
        </w:rPr>
      </w:r>
      <w:r>
        <w:rPr>
          <w:noProof/>
          <w:webHidden/>
        </w:rPr>
        <w:fldChar w:fldCharType="separate"/>
      </w:r>
      <w:r w:rsidR="00873E2A">
        <w:rPr>
          <w:noProof/>
          <w:webHidden/>
        </w:rPr>
        <w:t>12</w:t>
      </w:r>
      <w:r>
        <w:rPr>
          <w:noProof/>
          <w:webHidden/>
        </w:rPr>
        <w:fldChar w:fldCharType="end"/>
      </w:r>
    </w:p>
    <w:p w14:paraId="471C7633"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4.4.7</w:t>
      </w:r>
      <w:r>
        <w:rPr>
          <w:rFonts w:asciiTheme="minorHAnsi" w:eastAsiaTheme="minorEastAsia" w:hAnsiTheme="minorHAnsi" w:cstheme="minorBidi"/>
          <w:noProof/>
          <w:sz w:val="22"/>
          <w:szCs w:val="22"/>
          <w:lang w:eastAsia="en-CA"/>
        </w:rPr>
        <w:tab/>
      </w:r>
      <w:r>
        <w:rPr>
          <w:noProof/>
        </w:rPr>
        <w:t>Cobbles and Boulders</w:t>
      </w:r>
      <w:r>
        <w:rPr>
          <w:noProof/>
          <w:webHidden/>
        </w:rPr>
        <w:tab/>
      </w:r>
      <w:r>
        <w:rPr>
          <w:noProof/>
          <w:webHidden/>
        </w:rPr>
        <w:fldChar w:fldCharType="begin"/>
      </w:r>
      <w:r>
        <w:rPr>
          <w:noProof/>
          <w:webHidden/>
        </w:rPr>
        <w:instrText xml:space="preserve"> PAGEREF _Toc430617722 \h </w:instrText>
      </w:r>
      <w:r>
        <w:rPr>
          <w:noProof/>
          <w:webHidden/>
        </w:rPr>
      </w:r>
      <w:r>
        <w:rPr>
          <w:noProof/>
          <w:webHidden/>
        </w:rPr>
        <w:fldChar w:fldCharType="separate"/>
      </w:r>
      <w:r w:rsidR="00873E2A">
        <w:rPr>
          <w:noProof/>
          <w:webHidden/>
        </w:rPr>
        <w:t>12</w:t>
      </w:r>
      <w:r>
        <w:rPr>
          <w:noProof/>
          <w:webHidden/>
        </w:rPr>
        <w:fldChar w:fldCharType="end"/>
      </w:r>
    </w:p>
    <w:p w14:paraId="29EF57DF"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4.4.8</w:t>
      </w:r>
      <w:r>
        <w:rPr>
          <w:rFonts w:asciiTheme="minorHAnsi" w:eastAsiaTheme="minorEastAsia" w:hAnsiTheme="minorHAnsi" w:cstheme="minorBidi"/>
          <w:noProof/>
          <w:sz w:val="22"/>
          <w:szCs w:val="22"/>
          <w:lang w:eastAsia="en-CA"/>
        </w:rPr>
        <w:tab/>
      </w:r>
      <w:r>
        <w:rPr>
          <w:noProof/>
        </w:rPr>
        <w:t>Refusal</w:t>
      </w:r>
      <w:r>
        <w:rPr>
          <w:noProof/>
          <w:webHidden/>
        </w:rPr>
        <w:tab/>
      </w:r>
      <w:r>
        <w:rPr>
          <w:noProof/>
          <w:webHidden/>
        </w:rPr>
        <w:fldChar w:fldCharType="begin"/>
      </w:r>
      <w:r>
        <w:rPr>
          <w:noProof/>
          <w:webHidden/>
        </w:rPr>
        <w:instrText xml:space="preserve"> PAGEREF _Toc430617723 \h </w:instrText>
      </w:r>
      <w:r>
        <w:rPr>
          <w:noProof/>
          <w:webHidden/>
        </w:rPr>
      </w:r>
      <w:r>
        <w:rPr>
          <w:noProof/>
          <w:webHidden/>
        </w:rPr>
        <w:fldChar w:fldCharType="separate"/>
      </w:r>
      <w:r w:rsidR="00873E2A">
        <w:rPr>
          <w:noProof/>
          <w:webHidden/>
        </w:rPr>
        <w:t>12</w:t>
      </w:r>
      <w:r>
        <w:rPr>
          <w:noProof/>
          <w:webHidden/>
        </w:rPr>
        <w:fldChar w:fldCharType="end"/>
      </w:r>
    </w:p>
    <w:p w14:paraId="5E0ADB94"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4.4.9</w:t>
      </w:r>
      <w:r>
        <w:rPr>
          <w:rFonts w:asciiTheme="minorHAnsi" w:eastAsiaTheme="minorEastAsia" w:hAnsiTheme="minorHAnsi" w:cstheme="minorBidi"/>
          <w:noProof/>
          <w:sz w:val="22"/>
          <w:szCs w:val="22"/>
          <w:lang w:eastAsia="en-CA"/>
        </w:rPr>
        <w:tab/>
      </w:r>
      <w:r>
        <w:rPr>
          <w:noProof/>
        </w:rPr>
        <w:t>Groundwater Conditions</w:t>
      </w:r>
      <w:r>
        <w:rPr>
          <w:noProof/>
          <w:webHidden/>
        </w:rPr>
        <w:tab/>
      </w:r>
      <w:r>
        <w:rPr>
          <w:noProof/>
          <w:webHidden/>
        </w:rPr>
        <w:fldChar w:fldCharType="begin"/>
      </w:r>
      <w:r>
        <w:rPr>
          <w:noProof/>
          <w:webHidden/>
        </w:rPr>
        <w:instrText xml:space="preserve"> PAGEREF _Toc430617724 \h </w:instrText>
      </w:r>
      <w:r>
        <w:rPr>
          <w:noProof/>
          <w:webHidden/>
        </w:rPr>
      </w:r>
      <w:r>
        <w:rPr>
          <w:noProof/>
          <w:webHidden/>
        </w:rPr>
        <w:fldChar w:fldCharType="separate"/>
      </w:r>
      <w:r w:rsidR="00873E2A">
        <w:rPr>
          <w:noProof/>
          <w:webHidden/>
        </w:rPr>
        <w:t>12</w:t>
      </w:r>
      <w:r>
        <w:rPr>
          <w:noProof/>
          <w:webHidden/>
        </w:rPr>
        <w:fldChar w:fldCharType="end"/>
      </w:r>
    </w:p>
    <w:p w14:paraId="6196A73D" w14:textId="77777777" w:rsidR="007D2C86" w:rsidRDefault="007D2C86" w:rsidP="007D2C86">
      <w:pPr>
        <w:pStyle w:val="TOC1"/>
        <w:rPr>
          <w:rFonts w:asciiTheme="minorHAnsi" w:eastAsiaTheme="minorEastAsia" w:hAnsiTheme="minorHAnsi" w:cstheme="minorBidi"/>
          <w:b w:val="0"/>
          <w:caps w:val="0"/>
          <w:noProof/>
          <w:sz w:val="22"/>
          <w:szCs w:val="22"/>
          <w:lang w:eastAsia="en-CA"/>
        </w:rPr>
      </w:pPr>
      <w:r>
        <w:rPr>
          <w:noProof/>
        </w:rPr>
        <w:lastRenderedPageBreak/>
        <w:t>5.0</w:t>
      </w:r>
      <w:r>
        <w:rPr>
          <w:rFonts w:asciiTheme="minorHAnsi" w:eastAsiaTheme="minorEastAsia" w:hAnsiTheme="minorHAnsi" w:cstheme="minorBidi"/>
          <w:b w:val="0"/>
          <w:caps w:val="0"/>
          <w:noProof/>
          <w:sz w:val="22"/>
          <w:szCs w:val="22"/>
          <w:lang w:eastAsia="en-CA"/>
        </w:rPr>
        <w:tab/>
      </w:r>
      <w:r>
        <w:rPr>
          <w:noProof/>
        </w:rPr>
        <w:t>Closure</w:t>
      </w:r>
      <w:r>
        <w:rPr>
          <w:noProof/>
          <w:webHidden/>
        </w:rPr>
        <w:tab/>
      </w:r>
      <w:r>
        <w:rPr>
          <w:noProof/>
          <w:webHidden/>
        </w:rPr>
        <w:fldChar w:fldCharType="begin"/>
      </w:r>
      <w:r>
        <w:rPr>
          <w:noProof/>
          <w:webHidden/>
        </w:rPr>
        <w:instrText xml:space="preserve"> PAGEREF _Toc430617725 \h </w:instrText>
      </w:r>
      <w:r>
        <w:rPr>
          <w:noProof/>
          <w:webHidden/>
        </w:rPr>
      </w:r>
      <w:r>
        <w:rPr>
          <w:noProof/>
          <w:webHidden/>
        </w:rPr>
        <w:fldChar w:fldCharType="separate"/>
      </w:r>
      <w:r w:rsidR="00873E2A">
        <w:rPr>
          <w:noProof/>
          <w:webHidden/>
        </w:rPr>
        <w:t>13</w:t>
      </w:r>
      <w:r>
        <w:rPr>
          <w:noProof/>
          <w:webHidden/>
        </w:rPr>
        <w:fldChar w:fldCharType="end"/>
      </w:r>
    </w:p>
    <w:p w14:paraId="7BD7EE3E" w14:textId="15FCB4A5" w:rsidR="007D2C86" w:rsidRPr="008F050A" w:rsidRDefault="007D2C86" w:rsidP="007D2C86">
      <w:pPr>
        <w:pStyle w:val="TOC1"/>
        <w:rPr>
          <w:noProof/>
          <w:sz w:val="20"/>
          <w:szCs w:val="20"/>
        </w:rPr>
      </w:pPr>
      <w:r>
        <w:rPr>
          <w:noProof/>
          <w:sz w:val="20"/>
          <w:szCs w:val="20"/>
        </w:rPr>
        <w:t>PART B</w:t>
      </w:r>
      <w:r w:rsidRPr="008F050A">
        <w:rPr>
          <w:noProof/>
          <w:sz w:val="20"/>
          <w:szCs w:val="20"/>
        </w:rPr>
        <w:t xml:space="preserve"> – FOUNDATION </w:t>
      </w:r>
      <w:r>
        <w:rPr>
          <w:noProof/>
          <w:sz w:val="20"/>
          <w:szCs w:val="20"/>
        </w:rPr>
        <w:t xml:space="preserve">DeSIGN </w:t>
      </w:r>
      <w:r w:rsidRPr="008F050A">
        <w:rPr>
          <w:noProof/>
          <w:sz w:val="20"/>
          <w:szCs w:val="20"/>
        </w:rPr>
        <w:t>REPORT</w:t>
      </w:r>
    </w:p>
    <w:p w14:paraId="6B9AAD45" w14:textId="77777777" w:rsidR="007D2C86" w:rsidRDefault="007D2C86" w:rsidP="007D2C86">
      <w:pPr>
        <w:pStyle w:val="TOC1"/>
        <w:rPr>
          <w:rFonts w:asciiTheme="minorHAnsi" w:eastAsiaTheme="minorEastAsia" w:hAnsiTheme="minorHAnsi" w:cstheme="minorBidi"/>
          <w:b w:val="0"/>
          <w:caps w:val="0"/>
          <w:noProof/>
          <w:sz w:val="22"/>
          <w:szCs w:val="22"/>
          <w:lang w:eastAsia="en-CA"/>
        </w:rPr>
      </w:pPr>
      <w:r>
        <w:rPr>
          <w:noProof/>
        </w:rPr>
        <w:t>6.0</w:t>
      </w:r>
      <w:r>
        <w:rPr>
          <w:rFonts w:asciiTheme="minorHAnsi" w:eastAsiaTheme="minorEastAsia" w:hAnsiTheme="minorHAnsi" w:cstheme="minorBidi"/>
          <w:b w:val="0"/>
          <w:caps w:val="0"/>
          <w:noProof/>
          <w:sz w:val="22"/>
          <w:szCs w:val="22"/>
          <w:lang w:eastAsia="en-CA"/>
        </w:rPr>
        <w:tab/>
      </w:r>
      <w:r>
        <w:rPr>
          <w:noProof/>
        </w:rPr>
        <w:t>DISCUSSION AND ENGINEERING RECOMMENDATIONS</w:t>
      </w:r>
      <w:r>
        <w:rPr>
          <w:noProof/>
          <w:webHidden/>
        </w:rPr>
        <w:tab/>
      </w:r>
      <w:r>
        <w:rPr>
          <w:noProof/>
          <w:webHidden/>
        </w:rPr>
        <w:fldChar w:fldCharType="begin"/>
      </w:r>
      <w:r>
        <w:rPr>
          <w:noProof/>
          <w:webHidden/>
        </w:rPr>
        <w:instrText xml:space="preserve"> PAGEREF _Toc430617726 \h </w:instrText>
      </w:r>
      <w:r>
        <w:rPr>
          <w:noProof/>
          <w:webHidden/>
        </w:rPr>
      </w:r>
      <w:r>
        <w:rPr>
          <w:noProof/>
          <w:webHidden/>
        </w:rPr>
        <w:fldChar w:fldCharType="separate"/>
      </w:r>
      <w:r w:rsidR="00873E2A">
        <w:rPr>
          <w:noProof/>
          <w:webHidden/>
        </w:rPr>
        <w:t>14</w:t>
      </w:r>
      <w:r>
        <w:rPr>
          <w:noProof/>
          <w:webHidden/>
        </w:rPr>
        <w:fldChar w:fldCharType="end"/>
      </w:r>
    </w:p>
    <w:p w14:paraId="27F60F4D" w14:textId="77777777" w:rsidR="007D2C86" w:rsidRDefault="007D2C86" w:rsidP="007D2C86">
      <w:pPr>
        <w:pStyle w:val="TOC2"/>
        <w:tabs>
          <w:tab w:val="left" w:pos="1134"/>
        </w:tabs>
        <w:rPr>
          <w:rFonts w:asciiTheme="minorHAnsi" w:eastAsiaTheme="minorEastAsia" w:hAnsiTheme="minorHAnsi" w:cstheme="minorBidi"/>
          <w:noProof/>
          <w:sz w:val="22"/>
          <w:szCs w:val="22"/>
          <w:lang w:eastAsia="en-CA"/>
        </w:rPr>
      </w:pPr>
      <w:r>
        <w:rPr>
          <w:noProof/>
        </w:rPr>
        <w:t>6.1</w:t>
      </w:r>
      <w:r>
        <w:rPr>
          <w:rFonts w:asciiTheme="minorHAnsi" w:eastAsiaTheme="minorEastAsia" w:hAnsiTheme="minorHAnsi" w:cstheme="minorBidi"/>
          <w:noProof/>
          <w:sz w:val="22"/>
          <w:szCs w:val="22"/>
          <w:lang w:eastAsia="en-CA"/>
        </w:rPr>
        <w:tab/>
      </w:r>
      <w:r>
        <w:rPr>
          <w:noProof/>
        </w:rPr>
        <w:t>General</w:t>
      </w:r>
      <w:r>
        <w:rPr>
          <w:noProof/>
          <w:webHidden/>
        </w:rPr>
        <w:tab/>
      </w:r>
      <w:r>
        <w:rPr>
          <w:noProof/>
          <w:webHidden/>
        </w:rPr>
        <w:fldChar w:fldCharType="begin"/>
      </w:r>
      <w:r>
        <w:rPr>
          <w:noProof/>
          <w:webHidden/>
        </w:rPr>
        <w:instrText xml:space="preserve"> PAGEREF _Toc430617727 \h </w:instrText>
      </w:r>
      <w:r>
        <w:rPr>
          <w:noProof/>
          <w:webHidden/>
        </w:rPr>
      </w:r>
      <w:r>
        <w:rPr>
          <w:noProof/>
          <w:webHidden/>
        </w:rPr>
        <w:fldChar w:fldCharType="separate"/>
      </w:r>
      <w:r w:rsidR="00873E2A">
        <w:rPr>
          <w:noProof/>
          <w:webHidden/>
        </w:rPr>
        <w:t>14</w:t>
      </w:r>
      <w:r>
        <w:rPr>
          <w:noProof/>
          <w:webHidden/>
        </w:rPr>
        <w:fldChar w:fldCharType="end"/>
      </w:r>
    </w:p>
    <w:p w14:paraId="25B5D1B8" w14:textId="77777777" w:rsidR="007D2C86" w:rsidRDefault="007D2C86" w:rsidP="007D2C86">
      <w:pPr>
        <w:pStyle w:val="TOC2"/>
        <w:tabs>
          <w:tab w:val="left" w:pos="1134"/>
        </w:tabs>
        <w:rPr>
          <w:rFonts w:asciiTheme="minorHAnsi" w:eastAsiaTheme="minorEastAsia" w:hAnsiTheme="minorHAnsi" w:cstheme="minorBidi"/>
          <w:noProof/>
          <w:sz w:val="22"/>
          <w:szCs w:val="22"/>
          <w:lang w:eastAsia="en-CA"/>
        </w:rPr>
      </w:pPr>
      <w:r>
        <w:rPr>
          <w:noProof/>
        </w:rPr>
        <w:t>6.2</w:t>
      </w:r>
      <w:r>
        <w:rPr>
          <w:rFonts w:asciiTheme="minorHAnsi" w:eastAsiaTheme="minorEastAsia" w:hAnsiTheme="minorHAnsi" w:cstheme="minorBidi"/>
          <w:noProof/>
          <w:sz w:val="22"/>
          <w:szCs w:val="22"/>
          <w:lang w:eastAsia="en-CA"/>
        </w:rPr>
        <w:tab/>
      </w:r>
      <w:r>
        <w:rPr>
          <w:noProof/>
        </w:rPr>
        <w:t>Culvert Types</w:t>
      </w:r>
      <w:r>
        <w:rPr>
          <w:noProof/>
          <w:webHidden/>
        </w:rPr>
        <w:tab/>
      </w:r>
      <w:r>
        <w:rPr>
          <w:noProof/>
          <w:webHidden/>
        </w:rPr>
        <w:fldChar w:fldCharType="begin"/>
      </w:r>
      <w:r>
        <w:rPr>
          <w:noProof/>
          <w:webHidden/>
        </w:rPr>
        <w:instrText xml:space="preserve"> PAGEREF _Toc430617728 \h </w:instrText>
      </w:r>
      <w:r>
        <w:rPr>
          <w:noProof/>
          <w:webHidden/>
        </w:rPr>
      </w:r>
      <w:r>
        <w:rPr>
          <w:noProof/>
          <w:webHidden/>
        </w:rPr>
        <w:fldChar w:fldCharType="separate"/>
      </w:r>
      <w:r w:rsidR="00873E2A">
        <w:rPr>
          <w:noProof/>
          <w:webHidden/>
        </w:rPr>
        <w:t>14</w:t>
      </w:r>
      <w:r>
        <w:rPr>
          <w:noProof/>
          <w:webHidden/>
        </w:rPr>
        <w:fldChar w:fldCharType="end"/>
      </w:r>
    </w:p>
    <w:p w14:paraId="4B3B4407" w14:textId="77777777" w:rsidR="007D2C86" w:rsidRDefault="007D2C86" w:rsidP="007D2C86">
      <w:pPr>
        <w:pStyle w:val="TOC2"/>
        <w:tabs>
          <w:tab w:val="left" w:pos="1134"/>
        </w:tabs>
        <w:rPr>
          <w:rFonts w:asciiTheme="minorHAnsi" w:eastAsiaTheme="minorEastAsia" w:hAnsiTheme="minorHAnsi" w:cstheme="minorBidi"/>
          <w:noProof/>
          <w:sz w:val="22"/>
          <w:szCs w:val="22"/>
          <w:lang w:eastAsia="en-CA"/>
        </w:rPr>
      </w:pPr>
      <w:r>
        <w:rPr>
          <w:noProof/>
        </w:rPr>
        <w:t>6.3</w:t>
      </w:r>
      <w:r>
        <w:rPr>
          <w:rFonts w:asciiTheme="minorHAnsi" w:eastAsiaTheme="minorEastAsia" w:hAnsiTheme="minorHAnsi" w:cstheme="minorBidi"/>
          <w:noProof/>
          <w:sz w:val="22"/>
          <w:szCs w:val="22"/>
          <w:lang w:eastAsia="en-CA"/>
        </w:rPr>
        <w:tab/>
      </w:r>
      <w:r>
        <w:rPr>
          <w:noProof/>
        </w:rPr>
        <w:t>Culvert Construction Options</w:t>
      </w:r>
      <w:r>
        <w:rPr>
          <w:noProof/>
          <w:webHidden/>
        </w:rPr>
        <w:tab/>
      </w:r>
      <w:r>
        <w:rPr>
          <w:noProof/>
          <w:webHidden/>
        </w:rPr>
        <w:fldChar w:fldCharType="begin"/>
      </w:r>
      <w:r>
        <w:rPr>
          <w:noProof/>
          <w:webHidden/>
        </w:rPr>
        <w:instrText xml:space="preserve"> PAGEREF _Toc430617729 \h </w:instrText>
      </w:r>
      <w:r>
        <w:rPr>
          <w:noProof/>
          <w:webHidden/>
        </w:rPr>
      </w:r>
      <w:r>
        <w:rPr>
          <w:noProof/>
          <w:webHidden/>
        </w:rPr>
        <w:fldChar w:fldCharType="separate"/>
      </w:r>
      <w:r w:rsidR="00873E2A">
        <w:rPr>
          <w:noProof/>
          <w:webHidden/>
        </w:rPr>
        <w:t>14</w:t>
      </w:r>
      <w:r>
        <w:rPr>
          <w:noProof/>
          <w:webHidden/>
        </w:rPr>
        <w:fldChar w:fldCharType="end"/>
      </w:r>
    </w:p>
    <w:p w14:paraId="3BADA59F"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6.3.1</w:t>
      </w:r>
      <w:r>
        <w:rPr>
          <w:rFonts w:asciiTheme="minorHAnsi" w:eastAsiaTheme="minorEastAsia" w:hAnsiTheme="minorHAnsi" w:cstheme="minorBidi"/>
          <w:noProof/>
          <w:sz w:val="22"/>
          <w:szCs w:val="22"/>
          <w:lang w:eastAsia="en-CA"/>
        </w:rPr>
        <w:tab/>
      </w:r>
      <w:r>
        <w:rPr>
          <w:noProof/>
        </w:rPr>
        <w:t>Culvert Construction Concurrent with Embankment Construction</w:t>
      </w:r>
      <w:r>
        <w:rPr>
          <w:noProof/>
          <w:webHidden/>
        </w:rPr>
        <w:tab/>
      </w:r>
      <w:r>
        <w:rPr>
          <w:noProof/>
          <w:webHidden/>
        </w:rPr>
        <w:fldChar w:fldCharType="begin"/>
      </w:r>
      <w:r>
        <w:rPr>
          <w:noProof/>
          <w:webHidden/>
        </w:rPr>
        <w:instrText xml:space="preserve"> PAGEREF _Toc430617730 \h </w:instrText>
      </w:r>
      <w:r>
        <w:rPr>
          <w:noProof/>
          <w:webHidden/>
        </w:rPr>
      </w:r>
      <w:r>
        <w:rPr>
          <w:noProof/>
          <w:webHidden/>
        </w:rPr>
        <w:fldChar w:fldCharType="separate"/>
      </w:r>
      <w:r w:rsidR="00873E2A">
        <w:rPr>
          <w:noProof/>
          <w:webHidden/>
        </w:rPr>
        <w:t>15</w:t>
      </w:r>
      <w:r>
        <w:rPr>
          <w:noProof/>
          <w:webHidden/>
        </w:rPr>
        <w:fldChar w:fldCharType="end"/>
      </w:r>
    </w:p>
    <w:p w14:paraId="0FB79FE1"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6.3.2</w:t>
      </w:r>
      <w:r>
        <w:rPr>
          <w:rFonts w:asciiTheme="minorHAnsi" w:eastAsiaTheme="minorEastAsia" w:hAnsiTheme="minorHAnsi" w:cstheme="minorBidi"/>
          <w:noProof/>
          <w:sz w:val="22"/>
          <w:szCs w:val="22"/>
          <w:lang w:eastAsia="en-CA"/>
        </w:rPr>
        <w:tab/>
      </w:r>
      <w:r>
        <w:rPr>
          <w:noProof/>
        </w:rPr>
        <w:t>Culvert Construction Following Embankment Preload Period</w:t>
      </w:r>
      <w:r>
        <w:rPr>
          <w:noProof/>
          <w:webHidden/>
        </w:rPr>
        <w:tab/>
      </w:r>
      <w:r>
        <w:rPr>
          <w:noProof/>
          <w:webHidden/>
        </w:rPr>
        <w:fldChar w:fldCharType="begin"/>
      </w:r>
      <w:r>
        <w:rPr>
          <w:noProof/>
          <w:webHidden/>
        </w:rPr>
        <w:instrText xml:space="preserve"> PAGEREF _Toc430617731 \h </w:instrText>
      </w:r>
      <w:r>
        <w:rPr>
          <w:noProof/>
          <w:webHidden/>
        </w:rPr>
      </w:r>
      <w:r>
        <w:rPr>
          <w:noProof/>
          <w:webHidden/>
        </w:rPr>
        <w:fldChar w:fldCharType="separate"/>
      </w:r>
      <w:r w:rsidR="00873E2A">
        <w:rPr>
          <w:noProof/>
          <w:webHidden/>
        </w:rPr>
        <w:t>16</w:t>
      </w:r>
      <w:r>
        <w:rPr>
          <w:noProof/>
          <w:webHidden/>
        </w:rPr>
        <w:fldChar w:fldCharType="end"/>
      </w:r>
    </w:p>
    <w:p w14:paraId="127D296C"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6.3.3</w:t>
      </w:r>
      <w:r>
        <w:rPr>
          <w:rFonts w:asciiTheme="minorHAnsi" w:eastAsiaTheme="minorEastAsia" w:hAnsiTheme="minorHAnsi" w:cstheme="minorBidi"/>
          <w:noProof/>
          <w:sz w:val="22"/>
          <w:szCs w:val="22"/>
          <w:lang w:eastAsia="en-CA"/>
        </w:rPr>
        <w:tab/>
      </w:r>
      <w:r>
        <w:rPr>
          <w:noProof/>
        </w:rPr>
        <w:t>Culvert Construction Following Full Sub</w:t>
      </w:r>
      <w:r>
        <w:rPr>
          <w:noProof/>
        </w:rPr>
        <w:noBreakHyphen/>
        <w:t>Excavation</w:t>
      </w:r>
      <w:r>
        <w:rPr>
          <w:noProof/>
          <w:webHidden/>
        </w:rPr>
        <w:tab/>
      </w:r>
      <w:r>
        <w:rPr>
          <w:noProof/>
          <w:webHidden/>
        </w:rPr>
        <w:fldChar w:fldCharType="begin"/>
      </w:r>
      <w:r>
        <w:rPr>
          <w:noProof/>
          <w:webHidden/>
        </w:rPr>
        <w:instrText xml:space="preserve"> PAGEREF _Toc430617732 \h </w:instrText>
      </w:r>
      <w:r>
        <w:rPr>
          <w:noProof/>
          <w:webHidden/>
        </w:rPr>
      </w:r>
      <w:r>
        <w:rPr>
          <w:noProof/>
          <w:webHidden/>
        </w:rPr>
        <w:fldChar w:fldCharType="separate"/>
      </w:r>
      <w:r w:rsidR="00873E2A">
        <w:rPr>
          <w:noProof/>
          <w:webHidden/>
        </w:rPr>
        <w:t>16</w:t>
      </w:r>
      <w:r>
        <w:rPr>
          <w:noProof/>
          <w:webHidden/>
        </w:rPr>
        <w:fldChar w:fldCharType="end"/>
      </w:r>
    </w:p>
    <w:p w14:paraId="66AACDED" w14:textId="77777777" w:rsidR="007D2C86" w:rsidRDefault="007D2C86" w:rsidP="007D2C86">
      <w:pPr>
        <w:pStyle w:val="TOC2"/>
        <w:tabs>
          <w:tab w:val="left" w:pos="1134"/>
        </w:tabs>
        <w:rPr>
          <w:rFonts w:asciiTheme="minorHAnsi" w:eastAsiaTheme="minorEastAsia" w:hAnsiTheme="minorHAnsi" w:cstheme="minorBidi"/>
          <w:noProof/>
          <w:sz w:val="22"/>
          <w:szCs w:val="22"/>
          <w:lang w:eastAsia="en-CA"/>
        </w:rPr>
      </w:pPr>
      <w:r>
        <w:rPr>
          <w:noProof/>
        </w:rPr>
        <w:t>6.4</w:t>
      </w:r>
      <w:r>
        <w:rPr>
          <w:rFonts w:asciiTheme="minorHAnsi" w:eastAsiaTheme="minorEastAsia" w:hAnsiTheme="minorHAnsi" w:cstheme="minorBidi"/>
          <w:noProof/>
          <w:sz w:val="22"/>
          <w:szCs w:val="22"/>
          <w:lang w:eastAsia="en-CA"/>
        </w:rPr>
        <w:tab/>
      </w:r>
      <w:r>
        <w:rPr>
          <w:noProof/>
        </w:rPr>
        <w:t>Stability, Settlement and Horizontal Strain</w:t>
      </w:r>
      <w:r>
        <w:rPr>
          <w:noProof/>
          <w:webHidden/>
        </w:rPr>
        <w:tab/>
      </w:r>
      <w:r>
        <w:rPr>
          <w:noProof/>
          <w:webHidden/>
        </w:rPr>
        <w:fldChar w:fldCharType="begin"/>
      </w:r>
      <w:r>
        <w:rPr>
          <w:noProof/>
          <w:webHidden/>
        </w:rPr>
        <w:instrText xml:space="preserve"> PAGEREF _Toc430617733 \h </w:instrText>
      </w:r>
      <w:r>
        <w:rPr>
          <w:noProof/>
          <w:webHidden/>
        </w:rPr>
      </w:r>
      <w:r>
        <w:rPr>
          <w:noProof/>
          <w:webHidden/>
        </w:rPr>
        <w:fldChar w:fldCharType="separate"/>
      </w:r>
      <w:r w:rsidR="00873E2A">
        <w:rPr>
          <w:noProof/>
          <w:webHidden/>
        </w:rPr>
        <w:t>16</w:t>
      </w:r>
      <w:r>
        <w:rPr>
          <w:noProof/>
          <w:webHidden/>
        </w:rPr>
        <w:fldChar w:fldCharType="end"/>
      </w:r>
    </w:p>
    <w:p w14:paraId="41AAF80E"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6.4.1</w:t>
      </w:r>
      <w:r>
        <w:rPr>
          <w:rFonts w:asciiTheme="minorHAnsi" w:eastAsiaTheme="minorEastAsia" w:hAnsiTheme="minorHAnsi" w:cstheme="minorBidi"/>
          <w:noProof/>
          <w:sz w:val="22"/>
          <w:szCs w:val="22"/>
          <w:lang w:eastAsia="en-CA"/>
        </w:rPr>
        <w:tab/>
      </w:r>
      <w:r>
        <w:rPr>
          <w:noProof/>
        </w:rPr>
        <w:t>Stability</w:t>
      </w:r>
      <w:r>
        <w:rPr>
          <w:noProof/>
          <w:webHidden/>
        </w:rPr>
        <w:tab/>
      </w:r>
      <w:r>
        <w:rPr>
          <w:noProof/>
          <w:webHidden/>
        </w:rPr>
        <w:fldChar w:fldCharType="begin"/>
      </w:r>
      <w:r>
        <w:rPr>
          <w:noProof/>
          <w:webHidden/>
        </w:rPr>
        <w:instrText xml:space="preserve"> PAGEREF _Toc430617734 \h </w:instrText>
      </w:r>
      <w:r>
        <w:rPr>
          <w:noProof/>
          <w:webHidden/>
        </w:rPr>
      </w:r>
      <w:r>
        <w:rPr>
          <w:noProof/>
          <w:webHidden/>
        </w:rPr>
        <w:fldChar w:fldCharType="separate"/>
      </w:r>
      <w:r w:rsidR="00873E2A">
        <w:rPr>
          <w:noProof/>
          <w:webHidden/>
        </w:rPr>
        <w:t>17</w:t>
      </w:r>
      <w:r>
        <w:rPr>
          <w:noProof/>
          <w:webHidden/>
        </w:rPr>
        <w:fldChar w:fldCharType="end"/>
      </w:r>
    </w:p>
    <w:p w14:paraId="56FB0DB2" w14:textId="77777777" w:rsidR="007D2C86" w:rsidRDefault="007D2C86" w:rsidP="007D2C86">
      <w:pPr>
        <w:pStyle w:val="TOC4"/>
        <w:rPr>
          <w:rFonts w:asciiTheme="minorHAnsi" w:eastAsiaTheme="minorEastAsia" w:hAnsiTheme="minorHAnsi" w:cstheme="minorBidi"/>
          <w:noProof/>
          <w:sz w:val="22"/>
          <w:szCs w:val="22"/>
          <w:lang w:eastAsia="en-CA"/>
        </w:rPr>
      </w:pPr>
      <w:r w:rsidRPr="00B92E60">
        <w:rPr>
          <w:noProof/>
        </w:rPr>
        <w:t>6.4.1.1</w:t>
      </w:r>
      <w:r>
        <w:rPr>
          <w:rFonts w:asciiTheme="minorHAnsi" w:eastAsiaTheme="minorEastAsia" w:hAnsiTheme="minorHAnsi" w:cstheme="minorBidi"/>
          <w:noProof/>
          <w:sz w:val="22"/>
          <w:szCs w:val="22"/>
          <w:lang w:eastAsia="en-CA"/>
        </w:rPr>
        <w:tab/>
      </w:r>
      <w:r w:rsidRPr="00B92E60">
        <w:rPr>
          <w:noProof/>
        </w:rPr>
        <w:t>Methodology</w:t>
      </w:r>
      <w:r>
        <w:rPr>
          <w:noProof/>
          <w:webHidden/>
        </w:rPr>
        <w:tab/>
      </w:r>
      <w:r>
        <w:rPr>
          <w:noProof/>
          <w:webHidden/>
        </w:rPr>
        <w:fldChar w:fldCharType="begin"/>
      </w:r>
      <w:r>
        <w:rPr>
          <w:noProof/>
          <w:webHidden/>
        </w:rPr>
        <w:instrText xml:space="preserve"> PAGEREF _Toc430617735 \h </w:instrText>
      </w:r>
      <w:r>
        <w:rPr>
          <w:noProof/>
          <w:webHidden/>
        </w:rPr>
      </w:r>
      <w:r>
        <w:rPr>
          <w:noProof/>
          <w:webHidden/>
        </w:rPr>
        <w:fldChar w:fldCharType="separate"/>
      </w:r>
      <w:r w:rsidR="00873E2A">
        <w:rPr>
          <w:noProof/>
          <w:webHidden/>
        </w:rPr>
        <w:t>17</w:t>
      </w:r>
      <w:r>
        <w:rPr>
          <w:noProof/>
          <w:webHidden/>
        </w:rPr>
        <w:fldChar w:fldCharType="end"/>
      </w:r>
    </w:p>
    <w:p w14:paraId="784952FB" w14:textId="77777777" w:rsidR="007D2C86" w:rsidRDefault="007D2C86" w:rsidP="007D2C86">
      <w:pPr>
        <w:pStyle w:val="TOC4"/>
        <w:rPr>
          <w:rFonts w:asciiTheme="minorHAnsi" w:eastAsiaTheme="minorEastAsia" w:hAnsiTheme="minorHAnsi" w:cstheme="minorBidi"/>
          <w:noProof/>
          <w:sz w:val="22"/>
          <w:szCs w:val="22"/>
          <w:lang w:eastAsia="en-CA"/>
        </w:rPr>
      </w:pPr>
      <w:r w:rsidRPr="00B92E60">
        <w:rPr>
          <w:noProof/>
        </w:rPr>
        <w:t>6.4.1.2</w:t>
      </w:r>
      <w:r>
        <w:rPr>
          <w:rFonts w:asciiTheme="minorHAnsi" w:eastAsiaTheme="minorEastAsia" w:hAnsiTheme="minorHAnsi" w:cstheme="minorBidi"/>
          <w:noProof/>
          <w:sz w:val="22"/>
          <w:szCs w:val="22"/>
          <w:lang w:eastAsia="en-CA"/>
        </w:rPr>
        <w:tab/>
      </w:r>
      <w:r w:rsidRPr="00B92E60">
        <w:rPr>
          <w:noProof/>
        </w:rPr>
        <w:t>Parameter Selection</w:t>
      </w:r>
      <w:r>
        <w:rPr>
          <w:noProof/>
          <w:webHidden/>
        </w:rPr>
        <w:tab/>
      </w:r>
      <w:r>
        <w:rPr>
          <w:noProof/>
          <w:webHidden/>
        </w:rPr>
        <w:fldChar w:fldCharType="begin"/>
      </w:r>
      <w:r>
        <w:rPr>
          <w:noProof/>
          <w:webHidden/>
        </w:rPr>
        <w:instrText xml:space="preserve"> PAGEREF _Toc430617736 \h </w:instrText>
      </w:r>
      <w:r>
        <w:rPr>
          <w:noProof/>
          <w:webHidden/>
        </w:rPr>
      </w:r>
      <w:r>
        <w:rPr>
          <w:noProof/>
          <w:webHidden/>
        </w:rPr>
        <w:fldChar w:fldCharType="separate"/>
      </w:r>
      <w:r w:rsidR="00873E2A">
        <w:rPr>
          <w:noProof/>
          <w:webHidden/>
        </w:rPr>
        <w:t>17</w:t>
      </w:r>
      <w:r>
        <w:rPr>
          <w:noProof/>
          <w:webHidden/>
        </w:rPr>
        <w:fldChar w:fldCharType="end"/>
      </w:r>
    </w:p>
    <w:p w14:paraId="300167E9"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6.4.2</w:t>
      </w:r>
      <w:r>
        <w:rPr>
          <w:rFonts w:asciiTheme="minorHAnsi" w:eastAsiaTheme="minorEastAsia" w:hAnsiTheme="minorHAnsi" w:cstheme="minorBidi"/>
          <w:noProof/>
          <w:sz w:val="22"/>
          <w:szCs w:val="22"/>
          <w:lang w:eastAsia="en-CA"/>
        </w:rPr>
        <w:tab/>
      </w:r>
      <w:r>
        <w:rPr>
          <w:noProof/>
        </w:rPr>
        <w:t>Settlement</w:t>
      </w:r>
      <w:r>
        <w:rPr>
          <w:noProof/>
          <w:webHidden/>
        </w:rPr>
        <w:tab/>
      </w:r>
      <w:r>
        <w:rPr>
          <w:noProof/>
          <w:webHidden/>
        </w:rPr>
        <w:fldChar w:fldCharType="begin"/>
      </w:r>
      <w:r>
        <w:rPr>
          <w:noProof/>
          <w:webHidden/>
        </w:rPr>
        <w:instrText xml:space="preserve"> PAGEREF _Toc430617737 \h </w:instrText>
      </w:r>
      <w:r>
        <w:rPr>
          <w:noProof/>
          <w:webHidden/>
        </w:rPr>
      </w:r>
      <w:r>
        <w:rPr>
          <w:noProof/>
          <w:webHidden/>
        </w:rPr>
        <w:fldChar w:fldCharType="separate"/>
      </w:r>
      <w:r w:rsidR="00873E2A">
        <w:rPr>
          <w:noProof/>
          <w:webHidden/>
        </w:rPr>
        <w:t>18</w:t>
      </w:r>
      <w:r>
        <w:rPr>
          <w:noProof/>
          <w:webHidden/>
        </w:rPr>
        <w:fldChar w:fldCharType="end"/>
      </w:r>
    </w:p>
    <w:p w14:paraId="40FC31BB" w14:textId="77777777" w:rsidR="007D2C86" w:rsidRDefault="007D2C86" w:rsidP="007D2C86">
      <w:pPr>
        <w:pStyle w:val="TOC4"/>
        <w:rPr>
          <w:rFonts w:asciiTheme="minorHAnsi" w:eastAsiaTheme="minorEastAsia" w:hAnsiTheme="minorHAnsi" w:cstheme="minorBidi"/>
          <w:noProof/>
          <w:sz w:val="22"/>
          <w:szCs w:val="22"/>
          <w:lang w:eastAsia="en-CA"/>
        </w:rPr>
      </w:pPr>
      <w:r w:rsidRPr="00B92E60">
        <w:rPr>
          <w:noProof/>
        </w:rPr>
        <w:t>6.4.2.1</w:t>
      </w:r>
      <w:r>
        <w:rPr>
          <w:rFonts w:asciiTheme="minorHAnsi" w:eastAsiaTheme="minorEastAsia" w:hAnsiTheme="minorHAnsi" w:cstheme="minorBidi"/>
          <w:noProof/>
          <w:sz w:val="22"/>
          <w:szCs w:val="22"/>
          <w:lang w:eastAsia="en-CA"/>
        </w:rPr>
        <w:tab/>
      </w:r>
      <w:r w:rsidRPr="00B92E60">
        <w:rPr>
          <w:noProof/>
        </w:rPr>
        <w:t>Methodology</w:t>
      </w:r>
      <w:r>
        <w:rPr>
          <w:noProof/>
          <w:webHidden/>
        </w:rPr>
        <w:tab/>
      </w:r>
      <w:r>
        <w:rPr>
          <w:noProof/>
          <w:webHidden/>
        </w:rPr>
        <w:fldChar w:fldCharType="begin"/>
      </w:r>
      <w:r>
        <w:rPr>
          <w:noProof/>
          <w:webHidden/>
        </w:rPr>
        <w:instrText xml:space="preserve"> PAGEREF _Toc430617738 \h </w:instrText>
      </w:r>
      <w:r>
        <w:rPr>
          <w:noProof/>
          <w:webHidden/>
        </w:rPr>
      </w:r>
      <w:r>
        <w:rPr>
          <w:noProof/>
          <w:webHidden/>
        </w:rPr>
        <w:fldChar w:fldCharType="separate"/>
      </w:r>
      <w:r w:rsidR="00873E2A">
        <w:rPr>
          <w:noProof/>
          <w:webHidden/>
        </w:rPr>
        <w:t>18</w:t>
      </w:r>
      <w:r>
        <w:rPr>
          <w:noProof/>
          <w:webHidden/>
        </w:rPr>
        <w:fldChar w:fldCharType="end"/>
      </w:r>
    </w:p>
    <w:p w14:paraId="260CB5D7" w14:textId="77777777" w:rsidR="007D2C86" w:rsidRDefault="007D2C86" w:rsidP="007D2C86">
      <w:pPr>
        <w:pStyle w:val="TOC4"/>
        <w:rPr>
          <w:rFonts w:asciiTheme="minorHAnsi" w:eastAsiaTheme="minorEastAsia" w:hAnsiTheme="minorHAnsi" w:cstheme="minorBidi"/>
          <w:noProof/>
          <w:sz w:val="22"/>
          <w:szCs w:val="22"/>
          <w:lang w:eastAsia="en-CA"/>
        </w:rPr>
      </w:pPr>
      <w:r w:rsidRPr="00B92E60">
        <w:rPr>
          <w:noProof/>
        </w:rPr>
        <w:t>6.4.2.2</w:t>
      </w:r>
      <w:r>
        <w:rPr>
          <w:rFonts w:asciiTheme="minorHAnsi" w:eastAsiaTheme="minorEastAsia" w:hAnsiTheme="minorHAnsi" w:cstheme="minorBidi"/>
          <w:noProof/>
          <w:sz w:val="22"/>
          <w:szCs w:val="22"/>
          <w:lang w:eastAsia="en-CA"/>
        </w:rPr>
        <w:tab/>
      </w:r>
      <w:r w:rsidRPr="00B92E60">
        <w:rPr>
          <w:noProof/>
        </w:rPr>
        <w:t>Parameter Selection</w:t>
      </w:r>
      <w:r>
        <w:rPr>
          <w:noProof/>
          <w:webHidden/>
        </w:rPr>
        <w:tab/>
      </w:r>
      <w:r>
        <w:rPr>
          <w:noProof/>
          <w:webHidden/>
        </w:rPr>
        <w:fldChar w:fldCharType="begin"/>
      </w:r>
      <w:r>
        <w:rPr>
          <w:noProof/>
          <w:webHidden/>
        </w:rPr>
        <w:instrText xml:space="preserve"> PAGEREF _Toc430617739 \h </w:instrText>
      </w:r>
      <w:r>
        <w:rPr>
          <w:noProof/>
          <w:webHidden/>
        </w:rPr>
      </w:r>
      <w:r>
        <w:rPr>
          <w:noProof/>
          <w:webHidden/>
        </w:rPr>
        <w:fldChar w:fldCharType="separate"/>
      </w:r>
      <w:r w:rsidR="00873E2A">
        <w:rPr>
          <w:noProof/>
          <w:webHidden/>
        </w:rPr>
        <w:t>19</w:t>
      </w:r>
      <w:r>
        <w:rPr>
          <w:noProof/>
          <w:webHidden/>
        </w:rPr>
        <w:fldChar w:fldCharType="end"/>
      </w:r>
    </w:p>
    <w:p w14:paraId="50A8C9F4"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6.4.3</w:t>
      </w:r>
      <w:r>
        <w:rPr>
          <w:rFonts w:asciiTheme="minorHAnsi" w:eastAsiaTheme="minorEastAsia" w:hAnsiTheme="minorHAnsi" w:cstheme="minorBidi"/>
          <w:noProof/>
          <w:sz w:val="22"/>
          <w:szCs w:val="22"/>
          <w:lang w:eastAsia="en-CA"/>
        </w:rPr>
        <w:tab/>
      </w:r>
      <w:r>
        <w:rPr>
          <w:noProof/>
        </w:rPr>
        <w:t>Horizontal Strain</w:t>
      </w:r>
      <w:r>
        <w:rPr>
          <w:noProof/>
          <w:webHidden/>
        </w:rPr>
        <w:tab/>
      </w:r>
      <w:r>
        <w:rPr>
          <w:noProof/>
          <w:webHidden/>
        </w:rPr>
        <w:fldChar w:fldCharType="begin"/>
      </w:r>
      <w:r>
        <w:rPr>
          <w:noProof/>
          <w:webHidden/>
        </w:rPr>
        <w:instrText xml:space="preserve"> PAGEREF _Toc430617740 \h </w:instrText>
      </w:r>
      <w:r>
        <w:rPr>
          <w:noProof/>
          <w:webHidden/>
        </w:rPr>
      </w:r>
      <w:r>
        <w:rPr>
          <w:noProof/>
          <w:webHidden/>
        </w:rPr>
        <w:fldChar w:fldCharType="separate"/>
      </w:r>
      <w:r w:rsidR="00873E2A">
        <w:rPr>
          <w:noProof/>
          <w:webHidden/>
        </w:rPr>
        <w:t>20</w:t>
      </w:r>
      <w:r>
        <w:rPr>
          <w:noProof/>
          <w:webHidden/>
        </w:rPr>
        <w:fldChar w:fldCharType="end"/>
      </w:r>
    </w:p>
    <w:p w14:paraId="76586F1A" w14:textId="77777777" w:rsidR="007D2C86" w:rsidRDefault="007D2C86" w:rsidP="007D2C86">
      <w:pPr>
        <w:pStyle w:val="TOC4"/>
        <w:rPr>
          <w:rFonts w:asciiTheme="minorHAnsi" w:eastAsiaTheme="minorEastAsia" w:hAnsiTheme="minorHAnsi" w:cstheme="minorBidi"/>
          <w:noProof/>
          <w:sz w:val="22"/>
          <w:szCs w:val="22"/>
          <w:lang w:eastAsia="en-CA"/>
        </w:rPr>
      </w:pPr>
      <w:r w:rsidRPr="00B92E60">
        <w:rPr>
          <w:noProof/>
        </w:rPr>
        <w:t>6.4.3.1</w:t>
      </w:r>
      <w:r>
        <w:rPr>
          <w:rFonts w:asciiTheme="minorHAnsi" w:eastAsiaTheme="minorEastAsia" w:hAnsiTheme="minorHAnsi" w:cstheme="minorBidi"/>
          <w:noProof/>
          <w:sz w:val="22"/>
          <w:szCs w:val="22"/>
          <w:lang w:eastAsia="en-CA"/>
        </w:rPr>
        <w:tab/>
      </w:r>
      <w:r w:rsidRPr="00B92E60">
        <w:rPr>
          <w:noProof/>
        </w:rPr>
        <w:t>Parameter Selection</w:t>
      </w:r>
      <w:r>
        <w:rPr>
          <w:noProof/>
          <w:webHidden/>
        </w:rPr>
        <w:tab/>
      </w:r>
      <w:r>
        <w:rPr>
          <w:noProof/>
          <w:webHidden/>
        </w:rPr>
        <w:fldChar w:fldCharType="begin"/>
      </w:r>
      <w:r>
        <w:rPr>
          <w:noProof/>
          <w:webHidden/>
        </w:rPr>
        <w:instrText xml:space="preserve"> PAGEREF _Toc430617741 \h </w:instrText>
      </w:r>
      <w:r>
        <w:rPr>
          <w:noProof/>
          <w:webHidden/>
        </w:rPr>
      </w:r>
      <w:r>
        <w:rPr>
          <w:noProof/>
          <w:webHidden/>
        </w:rPr>
        <w:fldChar w:fldCharType="separate"/>
      </w:r>
      <w:r w:rsidR="00873E2A">
        <w:rPr>
          <w:noProof/>
          <w:webHidden/>
        </w:rPr>
        <w:t>20</w:t>
      </w:r>
      <w:r>
        <w:rPr>
          <w:noProof/>
          <w:webHidden/>
        </w:rPr>
        <w:fldChar w:fldCharType="end"/>
      </w:r>
    </w:p>
    <w:p w14:paraId="39AB3401" w14:textId="77777777" w:rsidR="007D2C86" w:rsidRDefault="007D2C86" w:rsidP="007D2C86">
      <w:pPr>
        <w:pStyle w:val="TOC2"/>
        <w:tabs>
          <w:tab w:val="left" w:pos="1134"/>
        </w:tabs>
        <w:rPr>
          <w:rFonts w:asciiTheme="minorHAnsi" w:eastAsiaTheme="minorEastAsia" w:hAnsiTheme="minorHAnsi" w:cstheme="minorBidi"/>
          <w:noProof/>
          <w:sz w:val="22"/>
          <w:szCs w:val="22"/>
          <w:lang w:eastAsia="en-CA"/>
        </w:rPr>
      </w:pPr>
      <w:r>
        <w:rPr>
          <w:noProof/>
        </w:rPr>
        <w:t>6.5</w:t>
      </w:r>
      <w:r>
        <w:rPr>
          <w:rFonts w:asciiTheme="minorHAnsi" w:eastAsiaTheme="minorEastAsia" w:hAnsiTheme="minorHAnsi" w:cstheme="minorBidi"/>
          <w:noProof/>
          <w:sz w:val="22"/>
          <w:szCs w:val="22"/>
          <w:lang w:eastAsia="en-CA"/>
        </w:rPr>
        <w:tab/>
      </w:r>
      <w:r>
        <w:rPr>
          <w:noProof/>
        </w:rPr>
        <w:t>Geotechnical Axial Resistance</w:t>
      </w:r>
      <w:r>
        <w:rPr>
          <w:noProof/>
          <w:webHidden/>
        </w:rPr>
        <w:tab/>
      </w:r>
      <w:r>
        <w:rPr>
          <w:noProof/>
          <w:webHidden/>
        </w:rPr>
        <w:fldChar w:fldCharType="begin"/>
      </w:r>
      <w:r>
        <w:rPr>
          <w:noProof/>
          <w:webHidden/>
        </w:rPr>
        <w:instrText xml:space="preserve"> PAGEREF _Toc430617742 \h </w:instrText>
      </w:r>
      <w:r>
        <w:rPr>
          <w:noProof/>
          <w:webHidden/>
        </w:rPr>
      </w:r>
      <w:r>
        <w:rPr>
          <w:noProof/>
          <w:webHidden/>
        </w:rPr>
        <w:fldChar w:fldCharType="separate"/>
      </w:r>
      <w:r w:rsidR="00873E2A">
        <w:rPr>
          <w:noProof/>
          <w:webHidden/>
        </w:rPr>
        <w:t>21</w:t>
      </w:r>
      <w:r>
        <w:rPr>
          <w:noProof/>
          <w:webHidden/>
        </w:rPr>
        <w:fldChar w:fldCharType="end"/>
      </w:r>
    </w:p>
    <w:p w14:paraId="77F6D211"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6.5.1</w:t>
      </w:r>
      <w:r>
        <w:rPr>
          <w:rFonts w:asciiTheme="minorHAnsi" w:eastAsiaTheme="minorEastAsia" w:hAnsiTheme="minorHAnsi" w:cstheme="minorBidi"/>
          <w:noProof/>
          <w:sz w:val="22"/>
          <w:szCs w:val="22"/>
          <w:lang w:eastAsia="en-CA"/>
        </w:rPr>
        <w:tab/>
      </w:r>
      <w:r>
        <w:rPr>
          <w:noProof/>
        </w:rPr>
        <w:t>Resistance to Lateral Loads/Sliding Resistance</w:t>
      </w:r>
      <w:r>
        <w:rPr>
          <w:noProof/>
          <w:webHidden/>
        </w:rPr>
        <w:tab/>
      </w:r>
      <w:r>
        <w:rPr>
          <w:noProof/>
          <w:webHidden/>
        </w:rPr>
        <w:fldChar w:fldCharType="begin"/>
      </w:r>
      <w:r>
        <w:rPr>
          <w:noProof/>
          <w:webHidden/>
        </w:rPr>
        <w:instrText xml:space="preserve"> PAGEREF _Toc430617743 \h </w:instrText>
      </w:r>
      <w:r>
        <w:rPr>
          <w:noProof/>
          <w:webHidden/>
        </w:rPr>
      </w:r>
      <w:r>
        <w:rPr>
          <w:noProof/>
          <w:webHidden/>
        </w:rPr>
        <w:fldChar w:fldCharType="separate"/>
      </w:r>
      <w:r w:rsidR="00873E2A">
        <w:rPr>
          <w:noProof/>
          <w:webHidden/>
        </w:rPr>
        <w:t>21</w:t>
      </w:r>
      <w:r>
        <w:rPr>
          <w:noProof/>
          <w:webHidden/>
        </w:rPr>
        <w:fldChar w:fldCharType="end"/>
      </w:r>
    </w:p>
    <w:p w14:paraId="52E5CFDC" w14:textId="77777777" w:rsidR="007D2C86" w:rsidRDefault="007D2C86" w:rsidP="007D2C86">
      <w:pPr>
        <w:pStyle w:val="TOC2"/>
        <w:tabs>
          <w:tab w:val="left" w:pos="1134"/>
        </w:tabs>
        <w:rPr>
          <w:rFonts w:asciiTheme="minorHAnsi" w:eastAsiaTheme="minorEastAsia" w:hAnsiTheme="minorHAnsi" w:cstheme="minorBidi"/>
          <w:noProof/>
          <w:sz w:val="22"/>
          <w:szCs w:val="22"/>
          <w:lang w:eastAsia="en-CA"/>
        </w:rPr>
      </w:pPr>
      <w:r>
        <w:rPr>
          <w:noProof/>
        </w:rPr>
        <w:t>6.6</w:t>
      </w:r>
      <w:r>
        <w:rPr>
          <w:rFonts w:asciiTheme="minorHAnsi" w:eastAsiaTheme="minorEastAsia" w:hAnsiTheme="minorHAnsi" w:cstheme="minorBidi"/>
          <w:noProof/>
          <w:sz w:val="22"/>
          <w:szCs w:val="22"/>
          <w:lang w:eastAsia="en-CA"/>
        </w:rPr>
        <w:tab/>
      </w:r>
      <w:r>
        <w:rPr>
          <w:noProof/>
        </w:rPr>
        <w:t>Results of Analysis</w:t>
      </w:r>
      <w:r>
        <w:rPr>
          <w:noProof/>
          <w:webHidden/>
        </w:rPr>
        <w:tab/>
      </w:r>
      <w:r>
        <w:rPr>
          <w:noProof/>
          <w:webHidden/>
        </w:rPr>
        <w:fldChar w:fldCharType="begin"/>
      </w:r>
      <w:r>
        <w:rPr>
          <w:noProof/>
          <w:webHidden/>
        </w:rPr>
        <w:instrText xml:space="preserve"> PAGEREF _Toc430617744 \h </w:instrText>
      </w:r>
      <w:r>
        <w:rPr>
          <w:noProof/>
          <w:webHidden/>
        </w:rPr>
      </w:r>
      <w:r>
        <w:rPr>
          <w:noProof/>
          <w:webHidden/>
        </w:rPr>
        <w:fldChar w:fldCharType="separate"/>
      </w:r>
      <w:r w:rsidR="00873E2A">
        <w:rPr>
          <w:noProof/>
          <w:webHidden/>
        </w:rPr>
        <w:t>22</w:t>
      </w:r>
      <w:r>
        <w:rPr>
          <w:noProof/>
          <w:webHidden/>
        </w:rPr>
        <w:fldChar w:fldCharType="end"/>
      </w:r>
    </w:p>
    <w:p w14:paraId="55640429"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6.6.1</w:t>
      </w:r>
      <w:r>
        <w:rPr>
          <w:rFonts w:asciiTheme="minorHAnsi" w:eastAsiaTheme="minorEastAsia" w:hAnsiTheme="minorHAnsi" w:cstheme="minorBidi"/>
          <w:noProof/>
          <w:sz w:val="22"/>
          <w:szCs w:val="22"/>
          <w:lang w:eastAsia="en-CA"/>
        </w:rPr>
        <w:tab/>
      </w:r>
      <w:r>
        <w:rPr>
          <w:noProof/>
        </w:rPr>
        <w:t>Highway 69 SBL and NBL – STA 11+207 (Culvert 201)</w:t>
      </w:r>
      <w:r>
        <w:rPr>
          <w:noProof/>
          <w:webHidden/>
        </w:rPr>
        <w:tab/>
      </w:r>
      <w:r>
        <w:rPr>
          <w:noProof/>
          <w:webHidden/>
        </w:rPr>
        <w:fldChar w:fldCharType="begin"/>
      </w:r>
      <w:r>
        <w:rPr>
          <w:noProof/>
          <w:webHidden/>
        </w:rPr>
        <w:instrText xml:space="preserve"> PAGEREF _Toc430617745 \h </w:instrText>
      </w:r>
      <w:r>
        <w:rPr>
          <w:noProof/>
          <w:webHidden/>
        </w:rPr>
      </w:r>
      <w:r>
        <w:rPr>
          <w:noProof/>
          <w:webHidden/>
        </w:rPr>
        <w:fldChar w:fldCharType="separate"/>
      </w:r>
      <w:r w:rsidR="00873E2A">
        <w:rPr>
          <w:noProof/>
          <w:webHidden/>
        </w:rPr>
        <w:t>23</w:t>
      </w:r>
      <w:r>
        <w:rPr>
          <w:noProof/>
          <w:webHidden/>
        </w:rPr>
        <w:fldChar w:fldCharType="end"/>
      </w:r>
    </w:p>
    <w:p w14:paraId="79007F8B"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6.6.2</w:t>
      </w:r>
      <w:r>
        <w:rPr>
          <w:rFonts w:asciiTheme="minorHAnsi" w:eastAsiaTheme="minorEastAsia" w:hAnsiTheme="minorHAnsi" w:cstheme="minorBidi"/>
          <w:noProof/>
          <w:sz w:val="22"/>
          <w:szCs w:val="22"/>
          <w:lang w:eastAsia="en-CA"/>
        </w:rPr>
        <w:tab/>
      </w:r>
      <w:r>
        <w:rPr>
          <w:noProof/>
        </w:rPr>
        <w:t>Highway 69 SBL and NBL – STA 11+220 (Culvert 202)</w:t>
      </w:r>
      <w:r>
        <w:rPr>
          <w:noProof/>
          <w:webHidden/>
        </w:rPr>
        <w:tab/>
      </w:r>
      <w:r>
        <w:rPr>
          <w:noProof/>
          <w:webHidden/>
        </w:rPr>
        <w:fldChar w:fldCharType="begin"/>
      </w:r>
      <w:r>
        <w:rPr>
          <w:noProof/>
          <w:webHidden/>
        </w:rPr>
        <w:instrText xml:space="preserve"> PAGEREF _Toc430617746 \h </w:instrText>
      </w:r>
      <w:r>
        <w:rPr>
          <w:noProof/>
          <w:webHidden/>
        </w:rPr>
      </w:r>
      <w:r>
        <w:rPr>
          <w:noProof/>
          <w:webHidden/>
        </w:rPr>
        <w:fldChar w:fldCharType="separate"/>
      </w:r>
      <w:r w:rsidR="00873E2A">
        <w:rPr>
          <w:noProof/>
          <w:webHidden/>
        </w:rPr>
        <w:t>24</w:t>
      </w:r>
      <w:r>
        <w:rPr>
          <w:noProof/>
          <w:webHidden/>
        </w:rPr>
        <w:fldChar w:fldCharType="end"/>
      </w:r>
    </w:p>
    <w:p w14:paraId="2329F1DB" w14:textId="77777777" w:rsidR="007D2C86" w:rsidRDefault="007D2C86" w:rsidP="007D2C86">
      <w:pPr>
        <w:pStyle w:val="TOC2"/>
        <w:tabs>
          <w:tab w:val="left" w:pos="1134"/>
        </w:tabs>
        <w:rPr>
          <w:rFonts w:asciiTheme="minorHAnsi" w:eastAsiaTheme="minorEastAsia" w:hAnsiTheme="minorHAnsi" w:cstheme="minorBidi"/>
          <w:noProof/>
          <w:sz w:val="22"/>
          <w:szCs w:val="22"/>
          <w:lang w:eastAsia="en-CA"/>
        </w:rPr>
      </w:pPr>
      <w:r>
        <w:rPr>
          <w:noProof/>
        </w:rPr>
        <w:t>6.7</w:t>
      </w:r>
      <w:r>
        <w:rPr>
          <w:rFonts w:asciiTheme="minorHAnsi" w:eastAsiaTheme="minorEastAsia" w:hAnsiTheme="minorHAnsi" w:cstheme="minorBidi"/>
          <w:noProof/>
          <w:sz w:val="22"/>
          <w:szCs w:val="22"/>
          <w:lang w:eastAsia="en-CA"/>
        </w:rPr>
        <w:tab/>
      </w:r>
      <w:r>
        <w:rPr>
          <w:noProof/>
        </w:rPr>
        <w:t>Lateral Earth Pressures</w:t>
      </w:r>
      <w:r>
        <w:rPr>
          <w:noProof/>
          <w:webHidden/>
        </w:rPr>
        <w:tab/>
      </w:r>
      <w:r>
        <w:rPr>
          <w:noProof/>
          <w:webHidden/>
        </w:rPr>
        <w:fldChar w:fldCharType="begin"/>
      </w:r>
      <w:r>
        <w:rPr>
          <w:noProof/>
          <w:webHidden/>
        </w:rPr>
        <w:instrText xml:space="preserve"> PAGEREF _Toc430617747 \h </w:instrText>
      </w:r>
      <w:r>
        <w:rPr>
          <w:noProof/>
          <w:webHidden/>
        </w:rPr>
      </w:r>
      <w:r>
        <w:rPr>
          <w:noProof/>
          <w:webHidden/>
        </w:rPr>
        <w:fldChar w:fldCharType="separate"/>
      </w:r>
      <w:r w:rsidR="00873E2A">
        <w:rPr>
          <w:noProof/>
          <w:webHidden/>
        </w:rPr>
        <w:t>25</w:t>
      </w:r>
      <w:r>
        <w:rPr>
          <w:noProof/>
          <w:webHidden/>
        </w:rPr>
        <w:fldChar w:fldCharType="end"/>
      </w:r>
    </w:p>
    <w:p w14:paraId="1B3029DD" w14:textId="77777777" w:rsidR="007D2C86" w:rsidRDefault="007D2C86" w:rsidP="007D2C86">
      <w:pPr>
        <w:pStyle w:val="TOC2"/>
        <w:tabs>
          <w:tab w:val="left" w:pos="1134"/>
        </w:tabs>
        <w:rPr>
          <w:rFonts w:asciiTheme="minorHAnsi" w:eastAsiaTheme="minorEastAsia" w:hAnsiTheme="minorHAnsi" w:cstheme="minorBidi"/>
          <w:noProof/>
          <w:sz w:val="22"/>
          <w:szCs w:val="22"/>
          <w:lang w:eastAsia="en-CA"/>
        </w:rPr>
      </w:pPr>
      <w:r>
        <w:rPr>
          <w:noProof/>
        </w:rPr>
        <w:t>6.8</w:t>
      </w:r>
      <w:r>
        <w:rPr>
          <w:rFonts w:asciiTheme="minorHAnsi" w:eastAsiaTheme="minorEastAsia" w:hAnsiTheme="minorHAnsi" w:cstheme="minorBidi"/>
          <w:noProof/>
          <w:sz w:val="22"/>
          <w:szCs w:val="22"/>
          <w:lang w:eastAsia="en-CA"/>
        </w:rPr>
        <w:tab/>
      </w:r>
      <w:r>
        <w:rPr>
          <w:noProof/>
        </w:rPr>
        <w:t>Culverts – Construction Considerations</w:t>
      </w:r>
      <w:r>
        <w:rPr>
          <w:noProof/>
          <w:webHidden/>
        </w:rPr>
        <w:tab/>
      </w:r>
      <w:r>
        <w:rPr>
          <w:noProof/>
          <w:webHidden/>
        </w:rPr>
        <w:fldChar w:fldCharType="begin"/>
      </w:r>
      <w:r>
        <w:rPr>
          <w:noProof/>
          <w:webHidden/>
        </w:rPr>
        <w:instrText xml:space="preserve"> PAGEREF _Toc430617748 \h </w:instrText>
      </w:r>
      <w:r>
        <w:rPr>
          <w:noProof/>
          <w:webHidden/>
        </w:rPr>
      </w:r>
      <w:r>
        <w:rPr>
          <w:noProof/>
          <w:webHidden/>
        </w:rPr>
        <w:fldChar w:fldCharType="separate"/>
      </w:r>
      <w:r w:rsidR="00873E2A">
        <w:rPr>
          <w:noProof/>
          <w:webHidden/>
        </w:rPr>
        <w:t>26</w:t>
      </w:r>
      <w:r>
        <w:rPr>
          <w:noProof/>
          <w:webHidden/>
        </w:rPr>
        <w:fldChar w:fldCharType="end"/>
      </w:r>
    </w:p>
    <w:p w14:paraId="21C2CBD1"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6.8.1</w:t>
      </w:r>
      <w:r>
        <w:rPr>
          <w:rFonts w:asciiTheme="minorHAnsi" w:eastAsiaTheme="minorEastAsia" w:hAnsiTheme="minorHAnsi" w:cstheme="minorBidi"/>
          <w:noProof/>
          <w:sz w:val="22"/>
          <w:szCs w:val="22"/>
          <w:lang w:eastAsia="en-CA"/>
        </w:rPr>
        <w:tab/>
      </w:r>
      <w:r>
        <w:rPr>
          <w:noProof/>
        </w:rPr>
        <w:t>Excavation and Replacement Below Culvert Bedding</w:t>
      </w:r>
      <w:r>
        <w:rPr>
          <w:noProof/>
          <w:webHidden/>
        </w:rPr>
        <w:tab/>
      </w:r>
      <w:r>
        <w:rPr>
          <w:noProof/>
          <w:webHidden/>
        </w:rPr>
        <w:fldChar w:fldCharType="begin"/>
      </w:r>
      <w:r>
        <w:rPr>
          <w:noProof/>
          <w:webHidden/>
        </w:rPr>
        <w:instrText xml:space="preserve"> PAGEREF _Toc430617749 \h </w:instrText>
      </w:r>
      <w:r>
        <w:rPr>
          <w:noProof/>
          <w:webHidden/>
        </w:rPr>
      </w:r>
      <w:r>
        <w:rPr>
          <w:noProof/>
          <w:webHidden/>
        </w:rPr>
        <w:fldChar w:fldCharType="separate"/>
      </w:r>
      <w:r w:rsidR="00873E2A">
        <w:rPr>
          <w:noProof/>
          <w:webHidden/>
        </w:rPr>
        <w:t>26</w:t>
      </w:r>
      <w:r>
        <w:rPr>
          <w:noProof/>
          <w:webHidden/>
        </w:rPr>
        <w:fldChar w:fldCharType="end"/>
      </w:r>
    </w:p>
    <w:p w14:paraId="4911E42C"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6.8.2</w:t>
      </w:r>
      <w:r>
        <w:rPr>
          <w:rFonts w:asciiTheme="minorHAnsi" w:eastAsiaTheme="minorEastAsia" w:hAnsiTheme="minorHAnsi" w:cstheme="minorBidi"/>
          <w:noProof/>
          <w:sz w:val="22"/>
          <w:szCs w:val="22"/>
          <w:lang w:eastAsia="en-CA"/>
        </w:rPr>
        <w:tab/>
      </w:r>
      <w:r>
        <w:rPr>
          <w:noProof/>
        </w:rPr>
        <w:t>Culvert Bedding and Backfill</w:t>
      </w:r>
      <w:r>
        <w:rPr>
          <w:noProof/>
          <w:webHidden/>
        </w:rPr>
        <w:tab/>
      </w:r>
      <w:r>
        <w:rPr>
          <w:noProof/>
          <w:webHidden/>
        </w:rPr>
        <w:fldChar w:fldCharType="begin"/>
      </w:r>
      <w:r>
        <w:rPr>
          <w:noProof/>
          <w:webHidden/>
        </w:rPr>
        <w:instrText xml:space="preserve"> PAGEREF _Toc430617750 \h </w:instrText>
      </w:r>
      <w:r>
        <w:rPr>
          <w:noProof/>
          <w:webHidden/>
        </w:rPr>
      </w:r>
      <w:r>
        <w:rPr>
          <w:noProof/>
          <w:webHidden/>
        </w:rPr>
        <w:fldChar w:fldCharType="separate"/>
      </w:r>
      <w:r w:rsidR="00873E2A">
        <w:rPr>
          <w:noProof/>
          <w:webHidden/>
        </w:rPr>
        <w:t>26</w:t>
      </w:r>
      <w:r>
        <w:rPr>
          <w:noProof/>
          <w:webHidden/>
        </w:rPr>
        <w:fldChar w:fldCharType="end"/>
      </w:r>
    </w:p>
    <w:p w14:paraId="4E6B3E41" w14:textId="77777777" w:rsidR="007D2C86" w:rsidRDefault="007D2C86" w:rsidP="007D2C86">
      <w:pPr>
        <w:pStyle w:val="TOC4"/>
        <w:rPr>
          <w:rFonts w:asciiTheme="minorHAnsi" w:eastAsiaTheme="minorEastAsia" w:hAnsiTheme="minorHAnsi" w:cstheme="minorBidi"/>
          <w:noProof/>
          <w:sz w:val="22"/>
          <w:szCs w:val="22"/>
          <w:lang w:eastAsia="en-CA"/>
        </w:rPr>
      </w:pPr>
      <w:r>
        <w:rPr>
          <w:noProof/>
        </w:rPr>
        <w:t>6.8.2.1</w:t>
      </w:r>
      <w:r>
        <w:rPr>
          <w:rFonts w:asciiTheme="minorHAnsi" w:eastAsiaTheme="minorEastAsia" w:hAnsiTheme="minorHAnsi" w:cstheme="minorBidi"/>
          <w:noProof/>
          <w:sz w:val="22"/>
          <w:szCs w:val="22"/>
          <w:lang w:eastAsia="en-CA"/>
        </w:rPr>
        <w:tab/>
      </w:r>
      <w:r>
        <w:rPr>
          <w:noProof/>
        </w:rPr>
        <w:t>Precast Culvert</w:t>
      </w:r>
      <w:r>
        <w:rPr>
          <w:noProof/>
          <w:webHidden/>
        </w:rPr>
        <w:tab/>
      </w:r>
      <w:r>
        <w:rPr>
          <w:noProof/>
          <w:webHidden/>
        </w:rPr>
        <w:fldChar w:fldCharType="begin"/>
      </w:r>
      <w:r>
        <w:rPr>
          <w:noProof/>
          <w:webHidden/>
        </w:rPr>
        <w:instrText xml:space="preserve"> PAGEREF _Toc430617751 \h </w:instrText>
      </w:r>
      <w:r>
        <w:rPr>
          <w:noProof/>
          <w:webHidden/>
        </w:rPr>
      </w:r>
      <w:r>
        <w:rPr>
          <w:noProof/>
          <w:webHidden/>
        </w:rPr>
        <w:fldChar w:fldCharType="separate"/>
      </w:r>
      <w:r w:rsidR="00873E2A">
        <w:rPr>
          <w:noProof/>
          <w:webHidden/>
        </w:rPr>
        <w:t>26</w:t>
      </w:r>
      <w:r>
        <w:rPr>
          <w:noProof/>
          <w:webHidden/>
        </w:rPr>
        <w:fldChar w:fldCharType="end"/>
      </w:r>
    </w:p>
    <w:p w14:paraId="03402E64" w14:textId="77777777" w:rsidR="007D2C86" w:rsidRDefault="007D2C86" w:rsidP="007D2C86">
      <w:pPr>
        <w:pStyle w:val="TOC4"/>
        <w:rPr>
          <w:rFonts w:asciiTheme="minorHAnsi" w:eastAsiaTheme="minorEastAsia" w:hAnsiTheme="minorHAnsi" w:cstheme="minorBidi"/>
          <w:noProof/>
          <w:sz w:val="22"/>
          <w:szCs w:val="22"/>
          <w:lang w:eastAsia="en-CA"/>
        </w:rPr>
      </w:pPr>
      <w:r>
        <w:rPr>
          <w:noProof/>
        </w:rPr>
        <w:t>6.8.2.2</w:t>
      </w:r>
      <w:r>
        <w:rPr>
          <w:rFonts w:asciiTheme="minorHAnsi" w:eastAsiaTheme="minorEastAsia" w:hAnsiTheme="minorHAnsi" w:cstheme="minorBidi"/>
          <w:noProof/>
          <w:sz w:val="22"/>
          <w:szCs w:val="22"/>
          <w:lang w:eastAsia="en-CA"/>
        </w:rPr>
        <w:tab/>
      </w:r>
      <w:r>
        <w:rPr>
          <w:noProof/>
        </w:rPr>
        <w:t>Cast-in-Place Culvert</w:t>
      </w:r>
      <w:r>
        <w:rPr>
          <w:noProof/>
          <w:webHidden/>
        </w:rPr>
        <w:tab/>
      </w:r>
      <w:r>
        <w:rPr>
          <w:noProof/>
          <w:webHidden/>
        </w:rPr>
        <w:fldChar w:fldCharType="begin"/>
      </w:r>
      <w:r>
        <w:rPr>
          <w:noProof/>
          <w:webHidden/>
        </w:rPr>
        <w:instrText xml:space="preserve"> PAGEREF _Toc430617752 \h </w:instrText>
      </w:r>
      <w:r>
        <w:rPr>
          <w:noProof/>
          <w:webHidden/>
        </w:rPr>
      </w:r>
      <w:r>
        <w:rPr>
          <w:noProof/>
          <w:webHidden/>
        </w:rPr>
        <w:fldChar w:fldCharType="separate"/>
      </w:r>
      <w:r w:rsidR="00873E2A">
        <w:rPr>
          <w:noProof/>
          <w:webHidden/>
        </w:rPr>
        <w:t>27</w:t>
      </w:r>
      <w:r>
        <w:rPr>
          <w:noProof/>
          <w:webHidden/>
        </w:rPr>
        <w:fldChar w:fldCharType="end"/>
      </w:r>
    </w:p>
    <w:p w14:paraId="50405F96" w14:textId="77777777" w:rsidR="007D2C86" w:rsidRDefault="007D2C86" w:rsidP="007D2C86">
      <w:pPr>
        <w:pStyle w:val="TOC4"/>
        <w:rPr>
          <w:rFonts w:asciiTheme="minorHAnsi" w:eastAsiaTheme="minorEastAsia" w:hAnsiTheme="minorHAnsi" w:cstheme="minorBidi"/>
          <w:noProof/>
          <w:sz w:val="22"/>
          <w:szCs w:val="22"/>
          <w:lang w:eastAsia="en-CA"/>
        </w:rPr>
      </w:pPr>
      <w:r>
        <w:rPr>
          <w:noProof/>
        </w:rPr>
        <w:t>6.8.2.3</w:t>
      </w:r>
      <w:r>
        <w:rPr>
          <w:rFonts w:asciiTheme="minorHAnsi" w:eastAsiaTheme="minorEastAsia" w:hAnsiTheme="minorHAnsi" w:cstheme="minorBidi"/>
          <w:noProof/>
          <w:sz w:val="22"/>
          <w:szCs w:val="22"/>
          <w:lang w:eastAsia="en-CA"/>
        </w:rPr>
        <w:tab/>
      </w:r>
      <w:r>
        <w:rPr>
          <w:noProof/>
        </w:rPr>
        <w:t>General</w:t>
      </w:r>
      <w:r>
        <w:rPr>
          <w:noProof/>
          <w:webHidden/>
        </w:rPr>
        <w:tab/>
      </w:r>
      <w:r>
        <w:rPr>
          <w:noProof/>
          <w:webHidden/>
        </w:rPr>
        <w:fldChar w:fldCharType="begin"/>
      </w:r>
      <w:r>
        <w:rPr>
          <w:noProof/>
          <w:webHidden/>
        </w:rPr>
        <w:instrText xml:space="preserve"> PAGEREF _Toc430617753 \h </w:instrText>
      </w:r>
      <w:r>
        <w:rPr>
          <w:noProof/>
          <w:webHidden/>
        </w:rPr>
      </w:r>
      <w:r>
        <w:rPr>
          <w:noProof/>
          <w:webHidden/>
        </w:rPr>
        <w:fldChar w:fldCharType="separate"/>
      </w:r>
      <w:r w:rsidR="00873E2A">
        <w:rPr>
          <w:noProof/>
          <w:webHidden/>
        </w:rPr>
        <w:t>27</w:t>
      </w:r>
      <w:r>
        <w:rPr>
          <w:noProof/>
          <w:webHidden/>
        </w:rPr>
        <w:fldChar w:fldCharType="end"/>
      </w:r>
    </w:p>
    <w:p w14:paraId="509FCC3E"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6.8.3</w:t>
      </w:r>
      <w:r>
        <w:rPr>
          <w:rFonts w:asciiTheme="minorHAnsi" w:eastAsiaTheme="minorEastAsia" w:hAnsiTheme="minorHAnsi" w:cstheme="minorBidi"/>
          <w:noProof/>
          <w:sz w:val="22"/>
          <w:szCs w:val="22"/>
          <w:lang w:eastAsia="en-CA"/>
        </w:rPr>
        <w:tab/>
      </w:r>
      <w:r>
        <w:rPr>
          <w:noProof/>
        </w:rPr>
        <w:t>Erosion Protection</w:t>
      </w:r>
      <w:r>
        <w:rPr>
          <w:noProof/>
          <w:webHidden/>
        </w:rPr>
        <w:tab/>
      </w:r>
      <w:r>
        <w:rPr>
          <w:noProof/>
          <w:webHidden/>
        </w:rPr>
        <w:fldChar w:fldCharType="begin"/>
      </w:r>
      <w:r>
        <w:rPr>
          <w:noProof/>
          <w:webHidden/>
        </w:rPr>
        <w:instrText xml:space="preserve"> PAGEREF _Toc430617754 \h </w:instrText>
      </w:r>
      <w:r>
        <w:rPr>
          <w:noProof/>
          <w:webHidden/>
        </w:rPr>
      </w:r>
      <w:r>
        <w:rPr>
          <w:noProof/>
          <w:webHidden/>
        </w:rPr>
        <w:fldChar w:fldCharType="separate"/>
      </w:r>
      <w:r w:rsidR="00873E2A">
        <w:rPr>
          <w:noProof/>
          <w:webHidden/>
        </w:rPr>
        <w:t>27</w:t>
      </w:r>
      <w:r>
        <w:rPr>
          <w:noProof/>
          <w:webHidden/>
        </w:rPr>
        <w:fldChar w:fldCharType="end"/>
      </w:r>
    </w:p>
    <w:p w14:paraId="1D6B53B2" w14:textId="77777777" w:rsidR="007D2C86" w:rsidRDefault="007D2C86" w:rsidP="007D2C86">
      <w:pPr>
        <w:pStyle w:val="TOC3"/>
        <w:rPr>
          <w:rFonts w:asciiTheme="minorHAnsi" w:eastAsiaTheme="minorEastAsia" w:hAnsiTheme="minorHAnsi" w:cstheme="minorBidi"/>
          <w:noProof/>
          <w:sz w:val="22"/>
          <w:szCs w:val="22"/>
          <w:lang w:eastAsia="en-CA"/>
        </w:rPr>
      </w:pPr>
      <w:r>
        <w:rPr>
          <w:noProof/>
        </w:rPr>
        <w:t>6.8.4</w:t>
      </w:r>
      <w:r>
        <w:rPr>
          <w:rFonts w:asciiTheme="minorHAnsi" w:eastAsiaTheme="minorEastAsia" w:hAnsiTheme="minorHAnsi" w:cstheme="minorBidi"/>
          <w:noProof/>
          <w:sz w:val="22"/>
          <w:szCs w:val="22"/>
          <w:lang w:eastAsia="en-CA"/>
        </w:rPr>
        <w:tab/>
      </w:r>
      <w:r>
        <w:rPr>
          <w:noProof/>
        </w:rPr>
        <w:t>Control of Groundwater and Surface Water</w:t>
      </w:r>
      <w:r>
        <w:rPr>
          <w:noProof/>
          <w:webHidden/>
        </w:rPr>
        <w:tab/>
      </w:r>
      <w:r>
        <w:rPr>
          <w:noProof/>
          <w:webHidden/>
        </w:rPr>
        <w:fldChar w:fldCharType="begin"/>
      </w:r>
      <w:r>
        <w:rPr>
          <w:noProof/>
          <w:webHidden/>
        </w:rPr>
        <w:instrText xml:space="preserve"> PAGEREF _Toc430617755 \h </w:instrText>
      </w:r>
      <w:r>
        <w:rPr>
          <w:noProof/>
          <w:webHidden/>
        </w:rPr>
      </w:r>
      <w:r>
        <w:rPr>
          <w:noProof/>
          <w:webHidden/>
        </w:rPr>
        <w:fldChar w:fldCharType="separate"/>
      </w:r>
      <w:r w:rsidR="00873E2A">
        <w:rPr>
          <w:noProof/>
          <w:webHidden/>
        </w:rPr>
        <w:t>28</w:t>
      </w:r>
      <w:r>
        <w:rPr>
          <w:noProof/>
          <w:webHidden/>
        </w:rPr>
        <w:fldChar w:fldCharType="end"/>
      </w:r>
    </w:p>
    <w:p w14:paraId="3976A017" w14:textId="77777777" w:rsidR="007D2C86" w:rsidRDefault="007D2C86" w:rsidP="007D2C86">
      <w:pPr>
        <w:pStyle w:val="TOC2"/>
        <w:tabs>
          <w:tab w:val="left" w:pos="1134"/>
        </w:tabs>
        <w:rPr>
          <w:rFonts w:asciiTheme="minorHAnsi" w:eastAsiaTheme="minorEastAsia" w:hAnsiTheme="minorHAnsi" w:cstheme="minorBidi"/>
          <w:noProof/>
          <w:sz w:val="22"/>
          <w:szCs w:val="22"/>
          <w:lang w:eastAsia="en-CA"/>
        </w:rPr>
      </w:pPr>
      <w:r>
        <w:rPr>
          <w:noProof/>
        </w:rPr>
        <w:lastRenderedPageBreak/>
        <w:t>6.9</w:t>
      </w:r>
      <w:r>
        <w:rPr>
          <w:rFonts w:asciiTheme="minorHAnsi" w:eastAsiaTheme="minorEastAsia" w:hAnsiTheme="minorHAnsi" w:cstheme="minorBidi"/>
          <w:noProof/>
          <w:sz w:val="22"/>
          <w:szCs w:val="22"/>
          <w:lang w:eastAsia="en-CA"/>
        </w:rPr>
        <w:tab/>
      </w:r>
      <w:r>
        <w:rPr>
          <w:noProof/>
        </w:rPr>
        <w:t>Temporary Culverts</w:t>
      </w:r>
      <w:r>
        <w:rPr>
          <w:noProof/>
          <w:webHidden/>
        </w:rPr>
        <w:tab/>
      </w:r>
      <w:r>
        <w:rPr>
          <w:noProof/>
          <w:webHidden/>
        </w:rPr>
        <w:fldChar w:fldCharType="begin"/>
      </w:r>
      <w:r>
        <w:rPr>
          <w:noProof/>
          <w:webHidden/>
        </w:rPr>
        <w:instrText xml:space="preserve"> PAGEREF _Toc430617756 \h </w:instrText>
      </w:r>
      <w:r>
        <w:rPr>
          <w:noProof/>
          <w:webHidden/>
        </w:rPr>
      </w:r>
      <w:r>
        <w:rPr>
          <w:noProof/>
          <w:webHidden/>
        </w:rPr>
        <w:fldChar w:fldCharType="separate"/>
      </w:r>
      <w:r w:rsidR="00873E2A">
        <w:rPr>
          <w:noProof/>
          <w:webHidden/>
        </w:rPr>
        <w:t>28</w:t>
      </w:r>
      <w:r>
        <w:rPr>
          <w:noProof/>
          <w:webHidden/>
        </w:rPr>
        <w:fldChar w:fldCharType="end"/>
      </w:r>
    </w:p>
    <w:p w14:paraId="16E876B0" w14:textId="77777777" w:rsidR="007D2C86" w:rsidRDefault="007D2C86" w:rsidP="007D2C86">
      <w:pPr>
        <w:pStyle w:val="TOC1"/>
        <w:rPr>
          <w:rFonts w:asciiTheme="minorHAnsi" w:eastAsiaTheme="minorEastAsia" w:hAnsiTheme="minorHAnsi" w:cstheme="minorBidi"/>
          <w:b w:val="0"/>
          <w:caps w:val="0"/>
          <w:noProof/>
          <w:sz w:val="22"/>
          <w:szCs w:val="22"/>
          <w:lang w:eastAsia="en-CA"/>
        </w:rPr>
      </w:pPr>
      <w:r>
        <w:rPr>
          <w:noProof/>
        </w:rPr>
        <w:t>7.0</w:t>
      </w:r>
      <w:r>
        <w:rPr>
          <w:rFonts w:asciiTheme="minorHAnsi" w:eastAsiaTheme="minorEastAsia" w:hAnsiTheme="minorHAnsi" w:cstheme="minorBidi"/>
          <w:b w:val="0"/>
          <w:caps w:val="0"/>
          <w:noProof/>
          <w:sz w:val="22"/>
          <w:szCs w:val="22"/>
          <w:lang w:eastAsia="en-CA"/>
        </w:rPr>
        <w:tab/>
      </w:r>
      <w:r>
        <w:rPr>
          <w:noProof/>
        </w:rPr>
        <w:t>CLOSURE</w:t>
      </w:r>
      <w:r>
        <w:rPr>
          <w:noProof/>
          <w:webHidden/>
        </w:rPr>
        <w:tab/>
      </w:r>
      <w:r>
        <w:rPr>
          <w:noProof/>
          <w:webHidden/>
        </w:rPr>
        <w:fldChar w:fldCharType="begin"/>
      </w:r>
      <w:r>
        <w:rPr>
          <w:noProof/>
          <w:webHidden/>
        </w:rPr>
        <w:instrText xml:space="preserve"> PAGEREF _Toc430617757 \h </w:instrText>
      </w:r>
      <w:r>
        <w:rPr>
          <w:noProof/>
          <w:webHidden/>
        </w:rPr>
      </w:r>
      <w:r>
        <w:rPr>
          <w:noProof/>
          <w:webHidden/>
        </w:rPr>
        <w:fldChar w:fldCharType="separate"/>
      </w:r>
      <w:r w:rsidR="00873E2A">
        <w:rPr>
          <w:noProof/>
          <w:webHidden/>
        </w:rPr>
        <w:t>29</w:t>
      </w:r>
      <w:r>
        <w:rPr>
          <w:noProof/>
          <w:webHidden/>
        </w:rPr>
        <w:fldChar w:fldCharType="end"/>
      </w:r>
    </w:p>
    <w:p w14:paraId="511D4C5F" w14:textId="67561AA7" w:rsidR="00227053" w:rsidRPr="00134AD4" w:rsidRDefault="007D2C86" w:rsidP="000600F6">
      <w:pPr>
        <w:pStyle w:val="TOC1"/>
        <w:rPr>
          <w:rFonts w:cs="Arial"/>
          <w:b w:val="0"/>
          <w:caps w:val="0"/>
          <w:sz w:val="20"/>
        </w:rPr>
      </w:pPr>
      <w:r>
        <w:fldChar w:fldCharType="end"/>
      </w:r>
    </w:p>
    <w:p w14:paraId="511D4C60" w14:textId="77777777" w:rsidR="00227053" w:rsidRPr="00FE7842" w:rsidRDefault="00227053" w:rsidP="00227053">
      <w:pPr>
        <w:pStyle w:val="Text"/>
        <w:keepNext w:val="0"/>
        <w:keepLines w:val="0"/>
        <w:ind w:left="0" w:firstLine="0"/>
        <w:jc w:val="left"/>
        <w:outlineLvl w:val="0"/>
        <w:rPr>
          <w:rFonts w:ascii="Arial" w:hAnsi="Arial" w:cs="Arial"/>
          <w:sz w:val="18"/>
          <w:szCs w:val="18"/>
        </w:rPr>
      </w:pPr>
      <w:r w:rsidRPr="00FE7842">
        <w:rPr>
          <w:rFonts w:ascii="Arial" w:hAnsi="Arial" w:cs="Arial"/>
          <w:sz w:val="18"/>
          <w:szCs w:val="18"/>
        </w:rPr>
        <w:t>References</w:t>
      </w:r>
    </w:p>
    <w:p w14:paraId="511D4C61" w14:textId="77777777" w:rsidR="00227053" w:rsidRPr="00FE7842" w:rsidRDefault="00227053" w:rsidP="00227053">
      <w:pPr>
        <w:pStyle w:val="Text"/>
        <w:keepNext w:val="0"/>
        <w:keepLines w:val="0"/>
        <w:ind w:left="0" w:firstLine="0"/>
        <w:jc w:val="left"/>
        <w:rPr>
          <w:rFonts w:ascii="Arial" w:hAnsi="Arial" w:cs="Arial"/>
          <w:sz w:val="18"/>
          <w:szCs w:val="18"/>
        </w:rPr>
      </w:pPr>
      <w:r w:rsidRPr="00FE7842">
        <w:rPr>
          <w:rFonts w:ascii="Arial" w:hAnsi="Arial" w:cs="Arial"/>
          <w:sz w:val="18"/>
          <w:szCs w:val="18"/>
        </w:rPr>
        <w:t>Lists of Symbols and Abbreviations</w:t>
      </w:r>
    </w:p>
    <w:p w14:paraId="511D4C62" w14:textId="77777777" w:rsidR="00AB66AD" w:rsidRPr="00FE7842" w:rsidRDefault="00227053" w:rsidP="00810CE7">
      <w:pPr>
        <w:pStyle w:val="Text"/>
        <w:keepNext w:val="0"/>
        <w:keepLines w:val="0"/>
        <w:tabs>
          <w:tab w:val="clear" w:pos="720"/>
        </w:tabs>
        <w:spacing w:after="160"/>
        <w:ind w:left="0" w:firstLine="0"/>
        <w:jc w:val="left"/>
        <w:rPr>
          <w:rFonts w:ascii="Arial" w:hAnsi="Arial" w:cs="Arial"/>
          <w:sz w:val="18"/>
          <w:szCs w:val="18"/>
        </w:rPr>
      </w:pPr>
      <w:r w:rsidRPr="00FE7842">
        <w:rPr>
          <w:rFonts w:ascii="Arial" w:hAnsi="Arial" w:cs="Arial"/>
          <w:sz w:val="18"/>
          <w:szCs w:val="18"/>
          <w:lang w:val="en-CA" w:eastAsia="ko-KR"/>
        </w:rPr>
        <w:t>Lithological and Geotechnical Rock Description Terminology</w:t>
      </w:r>
    </w:p>
    <w:p w14:paraId="511D4C64" w14:textId="77777777" w:rsidR="00134AD4" w:rsidRPr="009E79D2" w:rsidRDefault="00B04391" w:rsidP="00810CE7">
      <w:pPr>
        <w:spacing w:after="80" w:line="240" w:lineRule="atLeast"/>
        <w:ind w:left="1440" w:hanging="1440"/>
        <w:jc w:val="left"/>
        <w:rPr>
          <w:rFonts w:eastAsia="Batang" w:cs="Arial"/>
          <w:b/>
          <w:sz w:val="18"/>
          <w:szCs w:val="18"/>
        </w:rPr>
      </w:pPr>
      <w:r w:rsidRPr="00B04391">
        <w:rPr>
          <w:rFonts w:eastAsia="Batang" w:cs="Arial"/>
          <w:b/>
          <w:sz w:val="18"/>
          <w:szCs w:val="18"/>
        </w:rPr>
        <w:t>TABLES</w:t>
      </w:r>
    </w:p>
    <w:p w14:paraId="511D4C65" w14:textId="77777777" w:rsidR="00134AD4" w:rsidRPr="009E79D2" w:rsidRDefault="00B04391" w:rsidP="00134AD4">
      <w:pPr>
        <w:tabs>
          <w:tab w:val="left" w:pos="2160"/>
        </w:tabs>
        <w:spacing w:after="0" w:line="240" w:lineRule="auto"/>
        <w:rPr>
          <w:rFonts w:cs="Arial"/>
          <w:sz w:val="18"/>
          <w:szCs w:val="18"/>
        </w:rPr>
      </w:pPr>
      <w:r w:rsidRPr="00B04391">
        <w:rPr>
          <w:rFonts w:cs="Arial"/>
          <w:sz w:val="18"/>
          <w:szCs w:val="18"/>
        </w:rPr>
        <w:t>Table 1</w:t>
      </w:r>
      <w:r w:rsidRPr="00B04391">
        <w:rPr>
          <w:rFonts w:cs="Arial"/>
          <w:sz w:val="18"/>
          <w:szCs w:val="18"/>
        </w:rPr>
        <w:tab/>
        <w:t>Summary of Culvert Details</w:t>
      </w:r>
    </w:p>
    <w:p w14:paraId="511D4C66" w14:textId="77777777" w:rsidR="00134AD4" w:rsidRPr="009E79D2" w:rsidRDefault="00B04391" w:rsidP="00134AD4">
      <w:pPr>
        <w:tabs>
          <w:tab w:val="left" w:pos="1440"/>
        </w:tabs>
        <w:spacing w:after="0" w:line="240" w:lineRule="auto"/>
        <w:ind w:left="2160" w:hanging="2160"/>
        <w:rPr>
          <w:rFonts w:eastAsia="Batang" w:cs="Arial"/>
          <w:sz w:val="18"/>
          <w:szCs w:val="18"/>
        </w:rPr>
      </w:pPr>
      <w:r w:rsidRPr="00B04391">
        <w:rPr>
          <w:rFonts w:cs="Arial"/>
          <w:sz w:val="18"/>
          <w:szCs w:val="18"/>
        </w:rPr>
        <w:t>Table 2</w:t>
      </w:r>
      <w:r w:rsidRPr="00B04391">
        <w:rPr>
          <w:rFonts w:eastAsia="Batang" w:cs="Arial"/>
          <w:sz w:val="18"/>
          <w:szCs w:val="18"/>
        </w:rPr>
        <w:tab/>
      </w:r>
      <w:r w:rsidRPr="00B04391">
        <w:rPr>
          <w:rFonts w:eastAsia="Batang" w:cs="Arial"/>
          <w:sz w:val="18"/>
          <w:szCs w:val="18"/>
        </w:rPr>
        <w:tab/>
        <w:t>Summary of Foundation Engineering Parameters</w:t>
      </w:r>
    </w:p>
    <w:p w14:paraId="511D4C67" w14:textId="59DB1774" w:rsidR="00134AD4" w:rsidRPr="009E79D2" w:rsidRDefault="00B04391" w:rsidP="00134AD4">
      <w:pPr>
        <w:tabs>
          <w:tab w:val="left" w:pos="2160"/>
        </w:tabs>
        <w:spacing w:after="0" w:line="240" w:lineRule="auto"/>
        <w:rPr>
          <w:rFonts w:cs="Arial"/>
          <w:sz w:val="18"/>
          <w:szCs w:val="18"/>
        </w:rPr>
      </w:pPr>
      <w:r w:rsidRPr="00B04391">
        <w:rPr>
          <w:rFonts w:cs="Arial"/>
          <w:sz w:val="18"/>
          <w:szCs w:val="18"/>
        </w:rPr>
        <w:t>Table 3</w:t>
      </w:r>
      <w:r w:rsidRPr="00B04391">
        <w:rPr>
          <w:rFonts w:cs="Arial"/>
          <w:sz w:val="18"/>
          <w:szCs w:val="18"/>
        </w:rPr>
        <w:tab/>
        <w:t xml:space="preserve">Summary of </w:t>
      </w:r>
      <w:r w:rsidR="007D67E2">
        <w:rPr>
          <w:rFonts w:cs="Arial"/>
          <w:sz w:val="18"/>
          <w:szCs w:val="18"/>
        </w:rPr>
        <w:t xml:space="preserve">Settlement </w:t>
      </w:r>
      <w:r w:rsidRPr="00B04391">
        <w:rPr>
          <w:rFonts w:cs="Arial"/>
          <w:sz w:val="18"/>
          <w:szCs w:val="18"/>
        </w:rPr>
        <w:t>Analyses</w:t>
      </w:r>
    </w:p>
    <w:p w14:paraId="511D4C68" w14:textId="0EC965BE" w:rsidR="00B04391" w:rsidRDefault="00B04391" w:rsidP="00810CE7">
      <w:pPr>
        <w:tabs>
          <w:tab w:val="left" w:pos="1440"/>
        </w:tabs>
        <w:spacing w:line="240" w:lineRule="auto"/>
        <w:ind w:left="2160" w:hanging="2160"/>
        <w:rPr>
          <w:rFonts w:eastAsia="Batang" w:cs="Arial"/>
          <w:sz w:val="18"/>
          <w:szCs w:val="18"/>
        </w:rPr>
      </w:pPr>
      <w:r w:rsidRPr="00B04391">
        <w:rPr>
          <w:rFonts w:cs="Arial"/>
          <w:sz w:val="18"/>
          <w:szCs w:val="18"/>
        </w:rPr>
        <w:t>Table 4</w:t>
      </w:r>
      <w:r w:rsidRPr="00B04391">
        <w:rPr>
          <w:rFonts w:cs="Arial"/>
          <w:sz w:val="18"/>
          <w:szCs w:val="18"/>
        </w:rPr>
        <w:tab/>
      </w:r>
      <w:r w:rsidRPr="00B04391">
        <w:rPr>
          <w:rFonts w:cs="Arial"/>
          <w:sz w:val="18"/>
          <w:szCs w:val="18"/>
        </w:rPr>
        <w:tab/>
      </w:r>
      <w:r w:rsidRPr="00B04391">
        <w:rPr>
          <w:rFonts w:eastAsia="Batang" w:cs="Arial"/>
          <w:sz w:val="18"/>
          <w:szCs w:val="18"/>
        </w:rPr>
        <w:t xml:space="preserve">Summary of Preferred </w:t>
      </w:r>
      <w:r w:rsidR="007D67E2">
        <w:rPr>
          <w:rFonts w:eastAsia="Batang" w:cs="Arial"/>
          <w:sz w:val="18"/>
          <w:szCs w:val="18"/>
        </w:rPr>
        <w:t xml:space="preserve">Foundation </w:t>
      </w:r>
      <w:r w:rsidRPr="00B04391">
        <w:rPr>
          <w:rFonts w:eastAsia="Batang" w:cs="Arial"/>
          <w:sz w:val="18"/>
          <w:szCs w:val="18"/>
        </w:rPr>
        <w:t>Mitigation Options for Culvert Construction</w:t>
      </w:r>
    </w:p>
    <w:p w14:paraId="511D4C6A" w14:textId="77777777" w:rsidR="00134AD4" w:rsidRPr="00FE7842" w:rsidRDefault="00134AD4" w:rsidP="00810CE7">
      <w:pPr>
        <w:spacing w:after="80" w:line="240" w:lineRule="atLeast"/>
        <w:ind w:left="1440" w:hanging="1440"/>
        <w:jc w:val="left"/>
        <w:rPr>
          <w:rFonts w:eastAsia="Batang" w:cs="Arial"/>
          <w:b/>
          <w:sz w:val="18"/>
          <w:szCs w:val="18"/>
        </w:rPr>
      </w:pPr>
      <w:r w:rsidRPr="00FE7842">
        <w:rPr>
          <w:rFonts w:eastAsia="Batang" w:cs="Arial"/>
          <w:b/>
          <w:sz w:val="18"/>
          <w:szCs w:val="18"/>
        </w:rPr>
        <w:t>DRAWINGS</w:t>
      </w:r>
    </w:p>
    <w:p w14:paraId="511D4C6B" w14:textId="77777777" w:rsidR="00134AD4" w:rsidRDefault="004A7A6F" w:rsidP="00810CE7">
      <w:pPr>
        <w:tabs>
          <w:tab w:val="left" w:pos="2160"/>
        </w:tabs>
        <w:spacing w:line="240" w:lineRule="auto"/>
        <w:rPr>
          <w:rFonts w:cs="Arial"/>
          <w:sz w:val="18"/>
          <w:szCs w:val="18"/>
        </w:rPr>
      </w:pPr>
      <w:r w:rsidRPr="00FE7842">
        <w:rPr>
          <w:rFonts w:cs="Arial"/>
          <w:sz w:val="18"/>
          <w:szCs w:val="18"/>
        </w:rPr>
        <w:t>Drawing </w:t>
      </w:r>
      <w:r w:rsidR="00134AD4" w:rsidRPr="00FE7842">
        <w:rPr>
          <w:rFonts w:cs="Arial"/>
          <w:sz w:val="18"/>
          <w:szCs w:val="18"/>
        </w:rPr>
        <w:t>1</w:t>
      </w:r>
      <w:r w:rsidR="00134AD4" w:rsidRPr="00FE7842">
        <w:rPr>
          <w:rFonts w:cs="Arial"/>
          <w:sz w:val="18"/>
          <w:szCs w:val="18"/>
        </w:rPr>
        <w:tab/>
        <w:t>Site Location Plan</w:t>
      </w:r>
    </w:p>
    <w:p w14:paraId="679EBA2C" w14:textId="3200667C" w:rsidR="00810CE7" w:rsidRPr="00FE7842" w:rsidRDefault="00810CE7" w:rsidP="00810CE7">
      <w:pPr>
        <w:spacing w:after="80" w:line="240" w:lineRule="atLeast"/>
        <w:ind w:left="1440" w:hanging="1440"/>
        <w:jc w:val="left"/>
        <w:rPr>
          <w:rFonts w:eastAsia="Batang" w:cs="Arial"/>
          <w:b/>
          <w:sz w:val="18"/>
          <w:szCs w:val="18"/>
        </w:rPr>
      </w:pPr>
      <w:r>
        <w:rPr>
          <w:rFonts w:eastAsia="Batang" w:cs="Arial"/>
          <w:b/>
          <w:sz w:val="18"/>
          <w:szCs w:val="18"/>
        </w:rPr>
        <w:t>FIGURES</w:t>
      </w:r>
    </w:p>
    <w:p w14:paraId="4F590758" w14:textId="55D7D209" w:rsidR="00810CE7" w:rsidRDefault="00810CE7" w:rsidP="00810CE7">
      <w:pPr>
        <w:tabs>
          <w:tab w:val="left" w:pos="2160"/>
        </w:tabs>
        <w:spacing w:line="240" w:lineRule="auto"/>
        <w:rPr>
          <w:rFonts w:cs="Arial"/>
          <w:sz w:val="18"/>
          <w:szCs w:val="18"/>
        </w:rPr>
      </w:pPr>
      <w:r>
        <w:rPr>
          <w:rFonts w:cs="Arial"/>
          <w:sz w:val="18"/>
          <w:szCs w:val="18"/>
        </w:rPr>
        <w:t>Figure</w:t>
      </w:r>
      <w:r w:rsidRPr="00FE7842">
        <w:rPr>
          <w:rFonts w:cs="Arial"/>
          <w:sz w:val="18"/>
          <w:szCs w:val="18"/>
        </w:rPr>
        <w:t> </w:t>
      </w:r>
      <w:r>
        <w:rPr>
          <w:rFonts w:cs="Arial"/>
          <w:sz w:val="18"/>
          <w:szCs w:val="18"/>
        </w:rPr>
        <w:t>1</w:t>
      </w:r>
      <w:r>
        <w:rPr>
          <w:rFonts w:cs="Arial"/>
          <w:sz w:val="18"/>
          <w:szCs w:val="18"/>
        </w:rPr>
        <w:tab/>
        <w:t xml:space="preserve">Summary Plot of </w:t>
      </w:r>
      <w:r w:rsidR="00FC7968">
        <w:rPr>
          <w:rFonts w:cs="Arial"/>
          <w:sz w:val="18"/>
          <w:szCs w:val="18"/>
        </w:rPr>
        <w:t>E</w:t>
      </w:r>
      <w:r>
        <w:rPr>
          <w:rFonts w:cs="Arial"/>
          <w:sz w:val="18"/>
          <w:szCs w:val="18"/>
        </w:rPr>
        <w:t>ngineering Parameters for Cohesive Deposits (Culverts 201 and 202)</w:t>
      </w:r>
    </w:p>
    <w:p w14:paraId="511D4C6E" w14:textId="77777777" w:rsidR="00134AD4" w:rsidRPr="00FE7842" w:rsidRDefault="00134AD4" w:rsidP="00810CE7">
      <w:pPr>
        <w:spacing w:after="80" w:line="240" w:lineRule="atLeast"/>
        <w:ind w:left="1440" w:hanging="1440"/>
        <w:jc w:val="left"/>
        <w:rPr>
          <w:rFonts w:eastAsia="Batang" w:cs="Arial"/>
          <w:b/>
          <w:sz w:val="18"/>
          <w:szCs w:val="18"/>
        </w:rPr>
      </w:pPr>
      <w:r w:rsidRPr="00FE7842">
        <w:rPr>
          <w:rFonts w:eastAsia="Batang" w:cs="Arial"/>
          <w:b/>
          <w:sz w:val="18"/>
          <w:szCs w:val="18"/>
        </w:rPr>
        <w:t>LIST OF APPENDICES</w:t>
      </w:r>
    </w:p>
    <w:p w14:paraId="511D4C6F" w14:textId="4909D095" w:rsidR="004A7A6F" w:rsidRDefault="004A7A6F" w:rsidP="00810CE7">
      <w:pPr>
        <w:tabs>
          <w:tab w:val="left" w:pos="2160"/>
        </w:tabs>
        <w:spacing w:after="80" w:line="240" w:lineRule="auto"/>
        <w:ind w:left="2160" w:hanging="2160"/>
        <w:rPr>
          <w:rFonts w:eastAsia="Batang" w:cs="Arial"/>
          <w:b/>
          <w:sz w:val="18"/>
          <w:szCs w:val="18"/>
        </w:rPr>
      </w:pPr>
      <w:r w:rsidRPr="00FE7842">
        <w:rPr>
          <w:rFonts w:eastAsia="Batang" w:cs="Arial"/>
          <w:b/>
          <w:sz w:val="18"/>
          <w:szCs w:val="18"/>
        </w:rPr>
        <w:t>Appendix A</w:t>
      </w:r>
      <w:r w:rsidRPr="00FE7842">
        <w:rPr>
          <w:rFonts w:eastAsia="Batang" w:cs="Arial"/>
          <w:b/>
          <w:sz w:val="18"/>
          <w:szCs w:val="18"/>
        </w:rPr>
        <w:tab/>
        <w:t>Highway 69 SBL</w:t>
      </w:r>
      <w:r w:rsidR="003E7945">
        <w:rPr>
          <w:rFonts w:eastAsia="Batang" w:cs="Arial"/>
          <w:b/>
          <w:sz w:val="18"/>
          <w:szCs w:val="18"/>
        </w:rPr>
        <w:t xml:space="preserve"> and NBL</w:t>
      </w:r>
      <w:r w:rsidRPr="00FE7842">
        <w:rPr>
          <w:rFonts w:eastAsia="Batang" w:cs="Arial"/>
          <w:b/>
          <w:sz w:val="18"/>
          <w:szCs w:val="18"/>
        </w:rPr>
        <w:t xml:space="preserve"> – STA 1</w:t>
      </w:r>
      <w:r w:rsidR="003E7945">
        <w:rPr>
          <w:rFonts w:eastAsia="Batang" w:cs="Arial"/>
          <w:b/>
          <w:sz w:val="18"/>
          <w:szCs w:val="18"/>
        </w:rPr>
        <w:t>1</w:t>
      </w:r>
      <w:r w:rsidRPr="00FE7842">
        <w:rPr>
          <w:rFonts w:eastAsia="Batang" w:cs="Arial"/>
          <w:b/>
          <w:sz w:val="18"/>
          <w:szCs w:val="18"/>
        </w:rPr>
        <w:t>+</w:t>
      </w:r>
      <w:r w:rsidR="00C12573">
        <w:rPr>
          <w:rFonts w:eastAsia="Batang" w:cs="Arial"/>
          <w:b/>
          <w:sz w:val="18"/>
          <w:szCs w:val="18"/>
        </w:rPr>
        <w:t>207</w:t>
      </w:r>
      <w:r w:rsidR="009F785C">
        <w:rPr>
          <w:rFonts w:eastAsia="Batang" w:cs="Arial"/>
          <w:b/>
          <w:sz w:val="18"/>
          <w:szCs w:val="18"/>
        </w:rPr>
        <w:t xml:space="preserve"> (Culvert </w:t>
      </w:r>
      <w:r w:rsidR="007D67E2">
        <w:rPr>
          <w:rFonts w:eastAsia="Batang" w:cs="Arial"/>
          <w:b/>
          <w:sz w:val="18"/>
          <w:szCs w:val="18"/>
        </w:rPr>
        <w:t>201)</w:t>
      </w:r>
    </w:p>
    <w:p w14:paraId="511D4C71" w14:textId="22B53D29" w:rsidR="00AD7FD4" w:rsidRPr="00FE7842" w:rsidRDefault="00AD7FD4" w:rsidP="00AD7FD4">
      <w:pPr>
        <w:tabs>
          <w:tab w:val="left" w:pos="2160"/>
        </w:tabs>
        <w:spacing w:after="0" w:line="240" w:lineRule="auto"/>
        <w:ind w:left="1440" w:hanging="1440"/>
        <w:rPr>
          <w:rFonts w:eastAsia="Batang" w:cs="Arial"/>
          <w:sz w:val="18"/>
          <w:szCs w:val="18"/>
        </w:rPr>
      </w:pPr>
      <w:r w:rsidRPr="00FE7842">
        <w:rPr>
          <w:rFonts w:eastAsia="Batang" w:cs="Arial"/>
          <w:sz w:val="18"/>
          <w:szCs w:val="18"/>
        </w:rPr>
        <w:t>Drawing A1</w:t>
      </w:r>
      <w:r w:rsidRPr="00FE7842">
        <w:rPr>
          <w:rFonts w:eastAsia="Batang" w:cs="Arial"/>
          <w:sz w:val="18"/>
          <w:szCs w:val="18"/>
        </w:rPr>
        <w:tab/>
      </w:r>
      <w:r w:rsidRPr="00FE7842">
        <w:rPr>
          <w:rFonts w:eastAsia="Batang" w:cs="Arial"/>
          <w:sz w:val="18"/>
          <w:szCs w:val="18"/>
        </w:rPr>
        <w:tab/>
        <w:t>Borehole Location</w:t>
      </w:r>
      <w:r w:rsidR="003E7945">
        <w:rPr>
          <w:rFonts w:eastAsia="Batang" w:cs="Arial"/>
          <w:sz w:val="18"/>
          <w:szCs w:val="18"/>
        </w:rPr>
        <w:t>s</w:t>
      </w:r>
    </w:p>
    <w:p w14:paraId="511D4C72" w14:textId="084746A0" w:rsidR="00AD7FD4" w:rsidRPr="00FE7842" w:rsidRDefault="00AD7FD4" w:rsidP="00AD7FD4">
      <w:pPr>
        <w:tabs>
          <w:tab w:val="left" w:pos="2160"/>
        </w:tabs>
        <w:spacing w:after="0" w:line="240" w:lineRule="auto"/>
        <w:ind w:left="1440" w:hanging="1440"/>
        <w:rPr>
          <w:rFonts w:eastAsia="Batang" w:cs="Arial"/>
          <w:sz w:val="18"/>
          <w:szCs w:val="18"/>
        </w:rPr>
      </w:pPr>
      <w:r w:rsidRPr="00FE7842">
        <w:rPr>
          <w:rFonts w:eastAsia="Batang" w:cs="Arial"/>
          <w:sz w:val="18"/>
          <w:szCs w:val="18"/>
        </w:rPr>
        <w:t>Drawing A2</w:t>
      </w:r>
      <w:r w:rsidRPr="00FE7842">
        <w:rPr>
          <w:rFonts w:eastAsia="Batang" w:cs="Arial"/>
          <w:sz w:val="18"/>
          <w:szCs w:val="18"/>
        </w:rPr>
        <w:tab/>
      </w:r>
      <w:r w:rsidRPr="00FE7842">
        <w:rPr>
          <w:rFonts w:eastAsia="Batang" w:cs="Arial"/>
          <w:sz w:val="18"/>
          <w:szCs w:val="18"/>
        </w:rPr>
        <w:tab/>
        <w:t>Soil Strata</w:t>
      </w:r>
    </w:p>
    <w:p w14:paraId="511D4C73" w14:textId="77777777" w:rsidR="004A7A6F" w:rsidRPr="00FE7842" w:rsidRDefault="00156840" w:rsidP="004A7A6F">
      <w:pPr>
        <w:tabs>
          <w:tab w:val="left" w:pos="2160"/>
        </w:tabs>
        <w:spacing w:after="0" w:line="240" w:lineRule="auto"/>
        <w:ind w:left="1440" w:hanging="1440"/>
        <w:rPr>
          <w:rFonts w:eastAsia="Batang" w:cs="Arial"/>
          <w:sz w:val="18"/>
          <w:szCs w:val="18"/>
        </w:rPr>
      </w:pPr>
      <w:r>
        <w:rPr>
          <w:rFonts w:eastAsia="Batang" w:cs="Arial"/>
          <w:sz w:val="18"/>
          <w:szCs w:val="18"/>
        </w:rPr>
        <w:t>Record of Boreholes</w:t>
      </w:r>
      <w:r>
        <w:rPr>
          <w:rFonts w:eastAsia="Batang" w:cs="Arial"/>
          <w:sz w:val="18"/>
          <w:szCs w:val="18"/>
        </w:rPr>
        <w:tab/>
        <w:t>C201</w:t>
      </w:r>
      <w:r>
        <w:rPr>
          <w:rFonts w:eastAsia="Batang" w:cs="Arial"/>
          <w:sz w:val="18"/>
          <w:szCs w:val="18"/>
        </w:rPr>
        <w:noBreakHyphen/>
        <w:t>01 to C201</w:t>
      </w:r>
      <w:r>
        <w:rPr>
          <w:rFonts w:eastAsia="Batang" w:cs="Arial"/>
          <w:sz w:val="18"/>
          <w:szCs w:val="18"/>
        </w:rPr>
        <w:noBreakHyphen/>
        <w:t>04 and S202</w:t>
      </w:r>
      <w:r>
        <w:rPr>
          <w:rFonts w:eastAsia="Batang" w:cs="Arial"/>
          <w:sz w:val="18"/>
          <w:szCs w:val="18"/>
        </w:rPr>
        <w:noBreakHyphen/>
        <w:t>04</w:t>
      </w:r>
    </w:p>
    <w:p w14:paraId="511D4C74" w14:textId="77777777" w:rsidR="004A7A6F" w:rsidRPr="00FE7842" w:rsidRDefault="004A7A6F" w:rsidP="004A7A6F">
      <w:pPr>
        <w:tabs>
          <w:tab w:val="left" w:pos="2160"/>
        </w:tabs>
        <w:spacing w:after="0" w:line="240" w:lineRule="auto"/>
        <w:ind w:left="1440" w:hanging="1440"/>
        <w:rPr>
          <w:rFonts w:eastAsia="Batang" w:cs="Arial"/>
          <w:sz w:val="18"/>
          <w:szCs w:val="18"/>
        </w:rPr>
      </w:pPr>
      <w:r w:rsidRPr="00FE7842">
        <w:rPr>
          <w:rFonts w:eastAsia="Batang" w:cs="Arial"/>
          <w:sz w:val="18"/>
          <w:szCs w:val="18"/>
        </w:rPr>
        <w:t>Record of D</w:t>
      </w:r>
      <w:r w:rsidR="004A1F92">
        <w:rPr>
          <w:rFonts w:eastAsia="Batang" w:cs="Arial"/>
          <w:sz w:val="18"/>
          <w:szCs w:val="18"/>
        </w:rPr>
        <w:t>rillholes</w:t>
      </w:r>
      <w:r w:rsidR="00FE7842">
        <w:rPr>
          <w:rFonts w:eastAsia="Batang" w:cs="Arial"/>
          <w:sz w:val="18"/>
          <w:szCs w:val="18"/>
        </w:rPr>
        <w:tab/>
      </w:r>
      <w:r w:rsidR="00156840">
        <w:rPr>
          <w:rFonts w:eastAsia="Batang" w:cs="Arial"/>
          <w:sz w:val="18"/>
          <w:szCs w:val="18"/>
        </w:rPr>
        <w:t>C</w:t>
      </w:r>
      <w:r w:rsidRPr="00FE7842">
        <w:rPr>
          <w:rFonts w:eastAsia="Batang" w:cs="Arial"/>
          <w:sz w:val="18"/>
          <w:szCs w:val="18"/>
        </w:rPr>
        <w:t>201</w:t>
      </w:r>
      <w:r w:rsidRPr="00FE7842">
        <w:rPr>
          <w:rFonts w:eastAsia="Batang" w:cs="Arial"/>
          <w:sz w:val="18"/>
          <w:szCs w:val="18"/>
        </w:rPr>
        <w:noBreakHyphen/>
      </w:r>
      <w:r w:rsidR="00156840">
        <w:rPr>
          <w:rFonts w:eastAsia="Batang" w:cs="Arial"/>
          <w:sz w:val="18"/>
          <w:szCs w:val="18"/>
        </w:rPr>
        <w:t>0</w:t>
      </w:r>
      <w:r w:rsidR="00857AD9">
        <w:rPr>
          <w:rFonts w:eastAsia="Batang" w:cs="Arial"/>
          <w:sz w:val="18"/>
          <w:szCs w:val="18"/>
        </w:rPr>
        <w:t>1</w:t>
      </w:r>
      <w:r w:rsidR="004A1F92">
        <w:rPr>
          <w:rFonts w:eastAsia="Batang" w:cs="Arial"/>
          <w:sz w:val="18"/>
          <w:szCs w:val="18"/>
        </w:rPr>
        <w:t xml:space="preserve"> and S202</w:t>
      </w:r>
      <w:r w:rsidR="004A1F92">
        <w:rPr>
          <w:rFonts w:eastAsia="Batang" w:cs="Arial"/>
          <w:sz w:val="18"/>
          <w:szCs w:val="18"/>
        </w:rPr>
        <w:noBreakHyphen/>
        <w:t>04</w:t>
      </w:r>
    </w:p>
    <w:p w14:paraId="511D4C75" w14:textId="77777777" w:rsidR="004A7A6F" w:rsidRDefault="004A7A6F" w:rsidP="004A7A6F">
      <w:pPr>
        <w:tabs>
          <w:tab w:val="left" w:pos="2160"/>
        </w:tabs>
        <w:spacing w:after="0" w:line="240" w:lineRule="auto"/>
        <w:ind w:left="1440" w:hanging="1440"/>
        <w:rPr>
          <w:rFonts w:eastAsia="Batang" w:cs="Arial"/>
          <w:sz w:val="18"/>
          <w:szCs w:val="18"/>
        </w:rPr>
      </w:pPr>
      <w:r w:rsidRPr="00FE7842">
        <w:rPr>
          <w:rFonts w:eastAsia="Batang" w:cs="Arial"/>
          <w:sz w:val="18"/>
          <w:szCs w:val="18"/>
        </w:rPr>
        <w:t>Figure A.</w:t>
      </w:r>
      <w:r w:rsidR="00516D6F">
        <w:rPr>
          <w:rFonts w:eastAsia="Batang" w:cs="Arial"/>
          <w:sz w:val="18"/>
          <w:szCs w:val="18"/>
        </w:rPr>
        <w:t>C</w:t>
      </w:r>
      <w:r w:rsidRPr="00FE7842">
        <w:rPr>
          <w:rFonts w:eastAsia="Batang" w:cs="Arial"/>
          <w:sz w:val="18"/>
          <w:szCs w:val="18"/>
        </w:rPr>
        <w:t>2</w:t>
      </w:r>
      <w:r w:rsidR="00AF679F" w:rsidRPr="00FE7842">
        <w:rPr>
          <w:rFonts w:eastAsia="Batang" w:cs="Arial"/>
          <w:sz w:val="18"/>
          <w:szCs w:val="18"/>
        </w:rPr>
        <w:t>01</w:t>
      </w:r>
      <w:r w:rsidRPr="00FE7842">
        <w:rPr>
          <w:rFonts w:eastAsia="Batang" w:cs="Arial"/>
          <w:sz w:val="18"/>
          <w:szCs w:val="18"/>
        </w:rPr>
        <w:noBreakHyphen/>
      </w:r>
      <w:r w:rsidR="00AF679F" w:rsidRPr="00FE7842">
        <w:rPr>
          <w:rFonts w:eastAsia="Batang" w:cs="Arial"/>
          <w:sz w:val="18"/>
          <w:szCs w:val="18"/>
        </w:rPr>
        <w:t>0</w:t>
      </w:r>
      <w:r w:rsidRPr="00FE7842">
        <w:rPr>
          <w:rFonts w:eastAsia="Batang" w:cs="Arial"/>
          <w:sz w:val="18"/>
          <w:szCs w:val="18"/>
        </w:rPr>
        <w:t>1</w:t>
      </w:r>
      <w:r w:rsidR="00021EF1">
        <w:rPr>
          <w:rFonts w:eastAsia="Batang" w:cs="Arial"/>
          <w:sz w:val="18"/>
          <w:szCs w:val="18"/>
        </w:rPr>
        <w:tab/>
        <w:t>A</w:t>
      </w:r>
      <w:r w:rsidRPr="00FE7842">
        <w:rPr>
          <w:rFonts w:eastAsia="Batang" w:cs="Arial"/>
          <w:sz w:val="18"/>
          <w:szCs w:val="18"/>
        </w:rPr>
        <w:tab/>
        <w:t xml:space="preserve">Grain Size Distribution – </w:t>
      </w:r>
      <w:r w:rsidR="000F01D6">
        <w:rPr>
          <w:rFonts w:eastAsia="Batang" w:cs="Arial"/>
          <w:sz w:val="18"/>
          <w:szCs w:val="18"/>
        </w:rPr>
        <w:t xml:space="preserve">Clayey Silt to </w:t>
      </w:r>
      <w:r w:rsidR="004A1F92">
        <w:rPr>
          <w:rFonts w:eastAsia="Batang" w:cs="Arial"/>
          <w:sz w:val="18"/>
          <w:szCs w:val="18"/>
        </w:rPr>
        <w:t xml:space="preserve">Silty </w:t>
      </w:r>
      <w:r w:rsidR="000F01D6">
        <w:rPr>
          <w:rFonts w:eastAsia="Batang" w:cs="Arial"/>
          <w:sz w:val="18"/>
          <w:szCs w:val="18"/>
        </w:rPr>
        <w:t>Clay</w:t>
      </w:r>
    </w:p>
    <w:p w14:paraId="511D4C76" w14:textId="1CE7930F" w:rsidR="00021EF1" w:rsidRDefault="00021EF1" w:rsidP="00021EF1">
      <w:pPr>
        <w:tabs>
          <w:tab w:val="left" w:pos="2160"/>
        </w:tabs>
        <w:spacing w:after="0" w:line="240" w:lineRule="auto"/>
        <w:ind w:left="1440" w:hanging="1440"/>
        <w:rPr>
          <w:rFonts w:eastAsia="Batang" w:cs="Arial"/>
          <w:sz w:val="18"/>
          <w:szCs w:val="18"/>
        </w:rPr>
      </w:pPr>
      <w:r w:rsidRPr="00FE7842">
        <w:rPr>
          <w:rFonts w:eastAsia="Batang" w:cs="Arial"/>
          <w:sz w:val="18"/>
          <w:szCs w:val="18"/>
        </w:rPr>
        <w:t>Figure A.</w:t>
      </w:r>
      <w:r>
        <w:rPr>
          <w:rFonts w:eastAsia="Batang" w:cs="Arial"/>
          <w:sz w:val="18"/>
          <w:szCs w:val="18"/>
        </w:rPr>
        <w:t>C</w:t>
      </w:r>
      <w:r w:rsidRPr="00FE7842">
        <w:rPr>
          <w:rFonts w:eastAsia="Batang" w:cs="Arial"/>
          <w:sz w:val="18"/>
          <w:szCs w:val="18"/>
        </w:rPr>
        <w:t>201</w:t>
      </w:r>
      <w:r w:rsidRPr="00FE7842">
        <w:rPr>
          <w:rFonts w:eastAsia="Batang" w:cs="Arial"/>
          <w:sz w:val="18"/>
          <w:szCs w:val="18"/>
        </w:rPr>
        <w:noBreakHyphen/>
        <w:t>01</w:t>
      </w:r>
      <w:r>
        <w:rPr>
          <w:rFonts w:eastAsia="Batang" w:cs="Arial"/>
          <w:sz w:val="18"/>
          <w:szCs w:val="18"/>
        </w:rPr>
        <w:tab/>
        <w:t>B</w:t>
      </w:r>
      <w:r w:rsidRPr="00FE7842">
        <w:rPr>
          <w:rFonts w:eastAsia="Batang" w:cs="Arial"/>
          <w:sz w:val="18"/>
          <w:szCs w:val="18"/>
        </w:rPr>
        <w:tab/>
        <w:t>Grain Size Distribution –</w:t>
      </w:r>
      <w:r w:rsidR="006E6158">
        <w:rPr>
          <w:rFonts w:eastAsia="Batang" w:cs="Arial"/>
          <w:sz w:val="18"/>
          <w:szCs w:val="18"/>
        </w:rPr>
        <w:t xml:space="preserve"> </w:t>
      </w:r>
      <w:r>
        <w:rPr>
          <w:rFonts w:eastAsia="Batang" w:cs="Arial"/>
          <w:sz w:val="18"/>
          <w:szCs w:val="18"/>
        </w:rPr>
        <w:t>Clay</w:t>
      </w:r>
    </w:p>
    <w:p w14:paraId="511D4C77" w14:textId="77777777" w:rsidR="00DB60FE" w:rsidRPr="00FE7842" w:rsidRDefault="00D10566" w:rsidP="00DB60FE">
      <w:pPr>
        <w:tabs>
          <w:tab w:val="left" w:pos="2160"/>
        </w:tabs>
        <w:spacing w:after="0" w:line="240" w:lineRule="auto"/>
        <w:ind w:left="1440" w:hanging="1440"/>
        <w:rPr>
          <w:rFonts w:eastAsia="Batang" w:cs="Arial"/>
          <w:sz w:val="18"/>
          <w:szCs w:val="18"/>
        </w:rPr>
      </w:pPr>
      <w:r>
        <w:rPr>
          <w:rFonts w:eastAsia="Batang" w:cs="Arial"/>
          <w:sz w:val="18"/>
          <w:szCs w:val="18"/>
        </w:rPr>
        <w:t>Figure A.C201</w:t>
      </w:r>
      <w:r>
        <w:rPr>
          <w:rFonts w:eastAsia="Batang" w:cs="Arial"/>
          <w:sz w:val="18"/>
          <w:szCs w:val="18"/>
        </w:rPr>
        <w:noBreakHyphen/>
        <w:t>02</w:t>
      </w:r>
      <w:r w:rsidR="004A1F92">
        <w:rPr>
          <w:rFonts w:eastAsia="Batang" w:cs="Arial"/>
          <w:sz w:val="18"/>
          <w:szCs w:val="18"/>
        </w:rPr>
        <w:t>A</w:t>
      </w:r>
      <w:r>
        <w:rPr>
          <w:rFonts w:eastAsia="Batang" w:cs="Arial"/>
          <w:sz w:val="18"/>
          <w:szCs w:val="18"/>
        </w:rPr>
        <w:tab/>
      </w:r>
      <w:r w:rsidR="00DB60FE" w:rsidRPr="00FE7842">
        <w:rPr>
          <w:rFonts w:eastAsia="Batang" w:cs="Arial"/>
          <w:sz w:val="18"/>
          <w:szCs w:val="18"/>
        </w:rPr>
        <w:t xml:space="preserve">Plasticity Chart – Clayey Silt to </w:t>
      </w:r>
      <w:r w:rsidR="004A1F92">
        <w:rPr>
          <w:rFonts w:eastAsia="Batang" w:cs="Arial"/>
          <w:sz w:val="18"/>
          <w:szCs w:val="18"/>
        </w:rPr>
        <w:t xml:space="preserve">Silty </w:t>
      </w:r>
      <w:r w:rsidR="00DB60FE" w:rsidRPr="00FE7842">
        <w:rPr>
          <w:rFonts w:eastAsia="Batang" w:cs="Arial"/>
          <w:sz w:val="18"/>
          <w:szCs w:val="18"/>
        </w:rPr>
        <w:t>Clay</w:t>
      </w:r>
    </w:p>
    <w:p w14:paraId="511D4C78" w14:textId="77777777" w:rsidR="004A1F92" w:rsidRPr="00FE7842" w:rsidRDefault="004A1F92" w:rsidP="004A1F92">
      <w:pPr>
        <w:tabs>
          <w:tab w:val="left" w:pos="2160"/>
        </w:tabs>
        <w:spacing w:after="0" w:line="240" w:lineRule="auto"/>
        <w:ind w:left="1440" w:hanging="1440"/>
        <w:rPr>
          <w:rFonts w:eastAsia="Batang" w:cs="Arial"/>
          <w:sz w:val="18"/>
          <w:szCs w:val="18"/>
        </w:rPr>
      </w:pPr>
      <w:r>
        <w:rPr>
          <w:rFonts w:eastAsia="Batang" w:cs="Arial"/>
          <w:sz w:val="18"/>
          <w:szCs w:val="18"/>
        </w:rPr>
        <w:t>Figure A.C201</w:t>
      </w:r>
      <w:r>
        <w:rPr>
          <w:rFonts w:eastAsia="Batang" w:cs="Arial"/>
          <w:sz w:val="18"/>
          <w:szCs w:val="18"/>
        </w:rPr>
        <w:noBreakHyphen/>
        <w:t>02B</w:t>
      </w:r>
      <w:r>
        <w:rPr>
          <w:rFonts w:eastAsia="Batang" w:cs="Arial"/>
          <w:sz w:val="18"/>
          <w:szCs w:val="18"/>
        </w:rPr>
        <w:tab/>
      </w:r>
      <w:r w:rsidRPr="00FE7842">
        <w:rPr>
          <w:rFonts w:eastAsia="Batang" w:cs="Arial"/>
          <w:sz w:val="18"/>
          <w:szCs w:val="18"/>
        </w:rPr>
        <w:t>Plasticity Chart –Clay</w:t>
      </w:r>
    </w:p>
    <w:p w14:paraId="511D4C79" w14:textId="77777777" w:rsidR="00D10566" w:rsidRDefault="00D10566" w:rsidP="00D10566">
      <w:pPr>
        <w:tabs>
          <w:tab w:val="left" w:pos="2160"/>
        </w:tabs>
        <w:spacing w:after="0" w:line="240" w:lineRule="auto"/>
        <w:ind w:left="1440" w:hanging="1440"/>
        <w:rPr>
          <w:rFonts w:eastAsia="Batang" w:cs="Arial"/>
          <w:sz w:val="18"/>
          <w:szCs w:val="18"/>
        </w:rPr>
      </w:pPr>
      <w:r w:rsidRPr="00FE7842">
        <w:rPr>
          <w:rFonts w:eastAsia="Batang" w:cs="Arial"/>
          <w:sz w:val="18"/>
          <w:szCs w:val="18"/>
        </w:rPr>
        <w:t>Figure A.</w:t>
      </w:r>
      <w:r>
        <w:rPr>
          <w:rFonts w:eastAsia="Batang" w:cs="Arial"/>
          <w:sz w:val="18"/>
          <w:szCs w:val="18"/>
        </w:rPr>
        <w:t>C201</w:t>
      </w:r>
      <w:r>
        <w:rPr>
          <w:rFonts w:eastAsia="Batang" w:cs="Arial"/>
          <w:sz w:val="18"/>
          <w:szCs w:val="18"/>
        </w:rPr>
        <w:noBreakHyphen/>
        <w:t>03</w:t>
      </w:r>
      <w:r>
        <w:rPr>
          <w:rFonts w:eastAsia="Batang" w:cs="Arial"/>
          <w:sz w:val="18"/>
          <w:szCs w:val="18"/>
        </w:rPr>
        <w:tab/>
      </w:r>
      <w:r w:rsidRPr="00FE7842">
        <w:rPr>
          <w:rFonts w:eastAsia="Batang" w:cs="Arial"/>
          <w:sz w:val="18"/>
          <w:szCs w:val="18"/>
        </w:rPr>
        <w:tab/>
        <w:t xml:space="preserve">Grain Size Distribution – </w:t>
      </w:r>
      <w:r>
        <w:rPr>
          <w:rFonts w:eastAsia="Batang" w:cs="Arial"/>
          <w:sz w:val="18"/>
          <w:szCs w:val="18"/>
        </w:rPr>
        <w:t>Silt</w:t>
      </w:r>
      <w:r w:rsidR="004A1F92">
        <w:rPr>
          <w:rFonts w:eastAsia="Batang" w:cs="Arial"/>
          <w:sz w:val="18"/>
          <w:szCs w:val="18"/>
        </w:rPr>
        <w:t xml:space="preserve"> (Interlayer)</w:t>
      </w:r>
    </w:p>
    <w:p w14:paraId="511D4C7A" w14:textId="77777777" w:rsidR="00957761" w:rsidRPr="00FE7842" w:rsidRDefault="00D10566" w:rsidP="00D10566">
      <w:pPr>
        <w:tabs>
          <w:tab w:val="left" w:pos="2160"/>
        </w:tabs>
        <w:spacing w:after="0" w:line="240" w:lineRule="auto"/>
        <w:ind w:left="1440" w:hanging="1440"/>
        <w:rPr>
          <w:rFonts w:eastAsia="Batang" w:cs="Arial"/>
          <w:sz w:val="18"/>
          <w:szCs w:val="18"/>
        </w:rPr>
      </w:pPr>
      <w:r w:rsidRPr="00FE7842">
        <w:rPr>
          <w:rFonts w:eastAsia="Batang" w:cs="Arial"/>
          <w:sz w:val="18"/>
          <w:szCs w:val="18"/>
        </w:rPr>
        <w:t>Figure A.</w:t>
      </w:r>
      <w:r>
        <w:rPr>
          <w:rFonts w:eastAsia="Batang" w:cs="Arial"/>
          <w:sz w:val="18"/>
          <w:szCs w:val="18"/>
        </w:rPr>
        <w:t>C201</w:t>
      </w:r>
      <w:r>
        <w:rPr>
          <w:rFonts w:eastAsia="Batang" w:cs="Arial"/>
          <w:sz w:val="18"/>
          <w:szCs w:val="18"/>
        </w:rPr>
        <w:noBreakHyphen/>
        <w:t>04</w:t>
      </w:r>
      <w:r>
        <w:rPr>
          <w:rFonts w:eastAsia="Batang" w:cs="Arial"/>
          <w:sz w:val="18"/>
          <w:szCs w:val="18"/>
        </w:rPr>
        <w:tab/>
      </w:r>
      <w:r w:rsidRPr="00FE7842">
        <w:rPr>
          <w:rFonts w:eastAsia="Batang" w:cs="Arial"/>
          <w:sz w:val="18"/>
          <w:szCs w:val="18"/>
        </w:rPr>
        <w:tab/>
        <w:t xml:space="preserve">Grain Size Distribution – </w:t>
      </w:r>
      <w:r>
        <w:rPr>
          <w:rFonts w:eastAsia="Batang" w:cs="Arial"/>
          <w:sz w:val="18"/>
          <w:szCs w:val="18"/>
        </w:rPr>
        <w:t>S</w:t>
      </w:r>
      <w:r w:rsidR="004A1F92">
        <w:rPr>
          <w:rFonts w:eastAsia="Batang" w:cs="Arial"/>
          <w:sz w:val="18"/>
          <w:szCs w:val="18"/>
        </w:rPr>
        <w:t>ilt</w:t>
      </w:r>
    </w:p>
    <w:p w14:paraId="511D4C7B" w14:textId="77777777" w:rsidR="004A1F92" w:rsidRDefault="004A1F92" w:rsidP="004A1F92">
      <w:pPr>
        <w:tabs>
          <w:tab w:val="left" w:pos="2160"/>
        </w:tabs>
        <w:spacing w:after="0" w:line="240" w:lineRule="auto"/>
        <w:ind w:left="1440" w:hanging="1440"/>
        <w:rPr>
          <w:rFonts w:eastAsia="Batang" w:cs="Arial"/>
          <w:sz w:val="18"/>
          <w:szCs w:val="18"/>
        </w:rPr>
      </w:pPr>
      <w:r w:rsidRPr="00FE7842">
        <w:rPr>
          <w:rFonts w:eastAsia="Batang" w:cs="Arial"/>
          <w:sz w:val="18"/>
          <w:szCs w:val="18"/>
        </w:rPr>
        <w:t>Figure A.</w:t>
      </w:r>
      <w:r>
        <w:rPr>
          <w:rFonts w:eastAsia="Batang" w:cs="Arial"/>
          <w:sz w:val="18"/>
          <w:szCs w:val="18"/>
        </w:rPr>
        <w:t>C201</w:t>
      </w:r>
      <w:r>
        <w:rPr>
          <w:rFonts w:eastAsia="Batang" w:cs="Arial"/>
          <w:sz w:val="18"/>
          <w:szCs w:val="18"/>
        </w:rPr>
        <w:noBreakHyphen/>
        <w:t>05A</w:t>
      </w:r>
      <w:r>
        <w:rPr>
          <w:rFonts w:eastAsia="Batang" w:cs="Arial"/>
          <w:sz w:val="18"/>
          <w:szCs w:val="18"/>
        </w:rPr>
        <w:tab/>
      </w:r>
      <w:r w:rsidRPr="00FE7842">
        <w:rPr>
          <w:rFonts w:eastAsia="Batang" w:cs="Arial"/>
          <w:sz w:val="18"/>
          <w:szCs w:val="18"/>
        </w:rPr>
        <w:t xml:space="preserve">Grain Size Distribution – </w:t>
      </w:r>
      <w:r>
        <w:rPr>
          <w:rFonts w:eastAsia="Batang" w:cs="Arial"/>
          <w:sz w:val="18"/>
          <w:szCs w:val="18"/>
        </w:rPr>
        <w:t>Sandy Silt</w:t>
      </w:r>
    </w:p>
    <w:p w14:paraId="511D4C7C" w14:textId="77777777" w:rsidR="00876F1D" w:rsidRDefault="004A1F92" w:rsidP="00876F1D">
      <w:pPr>
        <w:tabs>
          <w:tab w:val="left" w:pos="2160"/>
        </w:tabs>
        <w:spacing w:after="0" w:line="240" w:lineRule="auto"/>
        <w:ind w:left="1440" w:hanging="1440"/>
        <w:rPr>
          <w:rFonts w:eastAsia="Batang" w:cs="Arial"/>
          <w:sz w:val="18"/>
          <w:szCs w:val="18"/>
        </w:rPr>
      </w:pPr>
      <w:r w:rsidRPr="00FE7842">
        <w:rPr>
          <w:rFonts w:eastAsia="Batang" w:cs="Arial"/>
          <w:sz w:val="18"/>
          <w:szCs w:val="18"/>
        </w:rPr>
        <w:t>Figure A.</w:t>
      </w:r>
      <w:r>
        <w:rPr>
          <w:rFonts w:eastAsia="Batang" w:cs="Arial"/>
          <w:sz w:val="18"/>
          <w:szCs w:val="18"/>
        </w:rPr>
        <w:t>C201</w:t>
      </w:r>
      <w:r>
        <w:rPr>
          <w:rFonts w:eastAsia="Batang" w:cs="Arial"/>
          <w:sz w:val="18"/>
          <w:szCs w:val="18"/>
        </w:rPr>
        <w:noBreakHyphen/>
        <w:t>05B</w:t>
      </w:r>
      <w:r>
        <w:rPr>
          <w:rFonts w:eastAsia="Batang" w:cs="Arial"/>
          <w:sz w:val="18"/>
          <w:szCs w:val="18"/>
        </w:rPr>
        <w:tab/>
      </w:r>
      <w:r w:rsidRPr="00FE7842">
        <w:rPr>
          <w:rFonts w:eastAsia="Batang" w:cs="Arial"/>
          <w:sz w:val="18"/>
          <w:szCs w:val="18"/>
        </w:rPr>
        <w:t xml:space="preserve">Grain Size Distribution – </w:t>
      </w:r>
      <w:r>
        <w:rPr>
          <w:rFonts w:eastAsia="Batang" w:cs="Arial"/>
          <w:sz w:val="18"/>
          <w:szCs w:val="18"/>
        </w:rPr>
        <w:t>Sand</w:t>
      </w:r>
      <w:r w:rsidR="00876F1D" w:rsidRPr="00876F1D">
        <w:rPr>
          <w:rFonts w:eastAsia="Batang" w:cs="Arial"/>
          <w:sz w:val="18"/>
          <w:szCs w:val="18"/>
        </w:rPr>
        <w:t xml:space="preserve"> </w:t>
      </w:r>
    </w:p>
    <w:p w14:paraId="511D4C7D" w14:textId="77777777" w:rsidR="00876F1D" w:rsidRPr="00FE7842" w:rsidRDefault="00876F1D" w:rsidP="00810CE7">
      <w:pPr>
        <w:tabs>
          <w:tab w:val="left" w:pos="2160"/>
        </w:tabs>
        <w:spacing w:line="240" w:lineRule="auto"/>
        <w:ind w:left="1440" w:hanging="1440"/>
        <w:rPr>
          <w:rFonts w:eastAsia="Batang" w:cs="Arial"/>
          <w:sz w:val="18"/>
          <w:szCs w:val="18"/>
        </w:rPr>
      </w:pPr>
      <w:r w:rsidRPr="00FE7842">
        <w:rPr>
          <w:rFonts w:eastAsia="Batang" w:cs="Arial"/>
          <w:sz w:val="18"/>
          <w:szCs w:val="18"/>
        </w:rPr>
        <w:t>Figure A.</w:t>
      </w:r>
      <w:r>
        <w:rPr>
          <w:rFonts w:eastAsia="Batang" w:cs="Arial"/>
          <w:sz w:val="18"/>
          <w:szCs w:val="18"/>
        </w:rPr>
        <w:t>C201</w:t>
      </w:r>
      <w:r>
        <w:rPr>
          <w:rFonts w:eastAsia="Batang" w:cs="Arial"/>
          <w:sz w:val="18"/>
          <w:szCs w:val="18"/>
        </w:rPr>
        <w:noBreakHyphen/>
        <w:t>06</w:t>
      </w:r>
      <w:r>
        <w:rPr>
          <w:rFonts w:eastAsia="Batang" w:cs="Arial"/>
          <w:sz w:val="18"/>
          <w:szCs w:val="18"/>
        </w:rPr>
        <w:tab/>
      </w:r>
      <w:r>
        <w:rPr>
          <w:rFonts w:eastAsia="Batang" w:cs="Arial"/>
          <w:sz w:val="18"/>
          <w:szCs w:val="18"/>
        </w:rPr>
        <w:tab/>
      </w:r>
      <w:r w:rsidR="00C74752">
        <w:rPr>
          <w:rFonts w:eastAsia="Batang" w:cs="Arial"/>
          <w:sz w:val="18"/>
          <w:szCs w:val="18"/>
        </w:rPr>
        <w:t xml:space="preserve">Bedrock </w:t>
      </w:r>
      <w:r>
        <w:rPr>
          <w:rFonts w:eastAsia="Batang" w:cs="Arial"/>
          <w:sz w:val="18"/>
          <w:szCs w:val="18"/>
        </w:rPr>
        <w:t>Core Photo</w:t>
      </w:r>
      <w:r w:rsidR="00857AD9">
        <w:rPr>
          <w:rFonts w:eastAsia="Batang" w:cs="Arial"/>
          <w:sz w:val="18"/>
          <w:szCs w:val="18"/>
        </w:rPr>
        <w:t>graph</w:t>
      </w:r>
      <w:r w:rsidR="003D7CB3">
        <w:rPr>
          <w:rFonts w:eastAsia="Batang" w:cs="Arial"/>
          <w:sz w:val="18"/>
          <w:szCs w:val="18"/>
        </w:rPr>
        <w:t>s</w:t>
      </w:r>
      <w:r>
        <w:rPr>
          <w:rFonts w:eastAsia="Batang" w:cs="Arial"/>
          <w:sz w:val="18"/>
          <w:szCs w:val="18"/>
        </w:rPr>
        <w:t xml:space="preserve"> – Culvert </w:t>
      </w:r>
      <w:r w:rsidR="00963AFE">
        <w:rPr>
          <w:rFonts w:eastAsia="Batang" w:cs="Arial"/>
          <w:sz w:val="18"/>
          <w:szCs w:val="18"/>
        </w:rPr>
        <w:t>201</w:t>
      </w:r>
    </w:p>
    <w:p w14:paraId="511D4C80" w14:textId="51773ABE" w:rsidR="004A1F92" w:rsidRDefault="00AF679F" w:rsidP="00810CE7">
      <w:pPr>
        <w:tabs>
          <w:tab w:val="left" w:pos="2160"/>
        </w:tabs>
        <w:spacing w:after="80" w:line="240" w:lineRule="auto"/>
        <w:ind w:left="2160" w:hanging="2160"/>
        <w:rPr>
          <w:rFonts w:eastAsia="Batang" w:cs="Arial"/>
          <w:b/>
          <w:sz w:val="18"/>
          <w:szCs w:val="18"/>
        </w:rPr>
      </w:pPr>
      <w:r w:rsidRPr="00FE7842">
        <w:rPr>
          <w:rFonts w:eastAsia="Batang" w:cs="Arial"/>
          <w:b/>
          <w:sz w:val="18"/>
          <w:szCs w:val="18"/>
        </w:rPr>
        <w:t>Appendix B</w:t>
      </w:r>
      <w:r w:rsidRPr="00FE7842">
        <w:rPr>
          <w:rFonts w:eastAsia="Batang" w:cs="Arial"/>
          <w:b/>
          <w:sz w:val="18"/>
          <w:szCs w:val="18"/>
        </w:rPr>
        <w:tab/>
      </w:r>
      <w:r w:rsidR="004A1F92" w:rsidRPr="00FE7842">
        <w:rPr>
          <w:rFonts w:eastAsia="Batang" w:cs="Arial"/>
          <w:b/>
          <w:sz w:val="18"/>
          <w:szCs w:val="18"/>
        </w:rPr>
        <w:t>Highway 69 SBL</w:t>
      </w:r>
      <w:r w:rsidR="004A1F92">
        <w:rPr>
          <w:rFonts w:eastAsia="Batang" w:cs="Arial"/>
          <w:b/>
          <w:sz w:val="18"/>
          <w:szCs w:val="18"/>
        </w:rPr>
        <w:t xml:space="preserve"> and NBL</w:t>
      </w:r>
      <w:r w:rsidR="004A1F92" w:rsidRPr="00FE7842">
        <w:rPr>
          <w:rFonts w:eastAsia="Batang" w:cs="Arial"/>
          <w:b/>
          <w:sz w:val="18"/>
          <w:szCs w:val="18"/>
        </w:rPr>
        <w:t xml:space="preserve"> – STA 1</w:t>
      </w:r>
      <w:r w:rsidR="004A1F92">
        <w:rPr>
          <w:rFonts w:eastAsia="Batang" w:cs="Arial"/>
          <w:b/>
          <w:sz w:val="18"/>
          <w:szCs w:val="18"/>
        </w:rPr>
        <w:t>1</w:t>
      </w:r>
      <w:r w:rsidR="004A1F92" w:rsidRPr="00FE7842">
        <w:rPr>
          <w:rFonts w:eastAsia="Batang" w:cs="Arial"/>
          <w:b/>
          <w:sz w:val="18"/>
          <w:szCs w:val="18"/>
        </w:rPr>
        <w:t>+</w:t>
      </w:r>
      <w:r w:rsidR="004A1F92">
        <w:rPr>
          <w:rFonts w:eastAsia="Batang" w:cs="Arial"/>
          <w:b/>
          <w:sz w:val="18"/>
          <w:szCs w:val="18"/>
        </w:rPr>
        <w:t>220</w:t>
      </w:r>
      <w:r w:rsidR="009F785C">
        <w:rPr>
          <w:rFonts w:eastAsia="Batang" w:cs="Arial"/>
          <w:b/>
          <w:sz w:val="18"/>
          <w:szCs w:val="18"/>
        </w:rPr>
        <w:t xml:space="preserve"> (Culvert </w:t>
      </w:r>
      <w:r w:rsidR="007D67E2">
        <w:rPr>
          <w:rFonts w:eastAsia="Batang" w:cs="Arial"/>
          <w:b/>
          <w:sz w:val="18"/>
          <w:szCs w:val="18"/>
        </w:rPr>
        <w:t>202)</w:t>
      </w:r>
    </w:p>
    <w:p w14:paraId="511D4C81" w14:textId="316D2066" w:rsidR="003D6AE2" w:rsidRPr="00FE7842" w:rsidRDefault="003D6AE2" w:rsidP="004A1F92">
      <w:pPr>
        <w:tabs>
          <w:tab w:val="left" w:pos="2160"/>
        </w:tabs>
        <w:spacing w:after="0" w:line="240" w:lineRule="auto"/>
        <w:ind w:left="2160" w:hanging="2160"/>
        <w:rPr>
          <w:rFonts w:eastAsia="Batang" w:cs="Arial"/>
          <w:sz w:val="18"/>
          <w:szCs w:val="18"/>
        </w:rPr>
      </w:pPr>
      <w:r w:rsidRPr="00FE7842">
        <w:rPr>
          <w:rFonts w:eastAsia="Batang" w:cs="Arial"/>
          <w:sz w:val="18"/>
          <w:szCs w:val="18"/>
        </w:rPr>
        <w:t>Drawing B1</w:t>
      </w:r>
      <w:r w:rsidRPr="00FE7842">
        <w:rPr>
          <w:rFonts w:eastAsia="Batang" w:cs="Arial"/>
          <w:sz w:val="18"/>
          <w:szCs w:val="18"/>
        </w:rPr>
        <w:tab/>
        <w:t>B</w:t>
      </w:r>
      <w:r w:rsidR="00550352">
        <w:rPr>
          <w:rFonts w:eastAsia="Batang" w:cs="Arial"/>
          <w:sz w:val="18"/>
          <w:szCs w:val="18"/>
        </w:rPr>
        <w:t>orehole Locations</w:t>
      </w:r>
    </w:p>
    <w:p w14:paraId="511D4C82" w14:textId="4280AC57" w:rsidR="003D6AE2" w:rsidRPr="00FE7842" w:rsidRDefault="003D6AE2" w:rsidP="003D6AE2">
      <w:pPr>
        <w:tabs>
          <w:tab w:val="left" w:pos="2160"/>
        </w:tabs>
        <w:spacing w:after="0" w:line="240" w:lineRule="auto"/>
        <w:ind w:left="1440" w:hanging="1440"/>
        <w:rPr>
          <w:rFonts w:eastAsia="Batang" w:cs="Arial"/>
          <w:sz w:val="18"/>
          <w:szCs w:val="18"/>
        </w:rPr>
      </w:pPr>
      <w:r w:rsidRPr="00FE7842">
        <w:rPr>
          <w:rFonts w:eastAsia="Batang" w:cs="Arial"/>
          <w:sz w:val="18"/>
          <w:szCs w:val="18"/>
        </w:rPr>
        <w:t>Drawing</w:t>
      </w:r>
      <w:r w:rsidR="00550352">
        <w:rPr>
          <w:rFonts w:eastAsia="Batang" w:cs="Arial"/>
          <w:sz w:val="18"/>
          <w:szCs w:val="18"/>
        </w:rPr>
        <w:t> B2</w:t>
      </w:r>
      <w:r w:rsidR="00550352">
        <w:rPr>
          <w:rFonts w:eastAsia="Batang" w:cs="Arial"/>
          <w:sz w:val="18"/>
          <w:szCs w:val="18"/>
        </w:rPr>
        <w:tab/>
      </w:r>
      <w:r w:rsidRPr="00FE7842">
        <w:rPr>
          <w:rFonts w:eastAsia="Batang" w:cs="Arial"/>
          <w:sz w:val="18"/>
          <w:szCs w:val="18"/>
        </w:rPr>
        <w:tab/>
        <w:t>Soil Strata</w:t>
      </w:r>
    </w:p>
    <w:p w14:paraId="511D4C83" w14:textId="0185CC80" w:rsidR="003536CA" w:rsidRPr="00FE7842" w:rsidRDefault="00550352" w:rsidP="00550352">
      <w:pPr>
        <w:tabs>
          <w:tab w:val="left" w:pos="2160"/>
        </w:tabs>
        <w:spacing w:after="0" w:line="240" w:lineRule="auto"/>
        <w:ind w:left="1440" w:hanging="1440"/>
        <w:rPr>
          <w:rFonts w:eastAsia="Batang" w:cs="Arial"/>
          <w:sz w:val="18"/>
          <w:szCs w:val="18"/>
        </w:rPr>
      </w:pPr>
      <w:r>
        <w:rPr>
          <w:rFonts w:eastAsia="Batang" w:cs="Arial"/>
          <w:sz w:val="18"/>
          <w:szCs w:val="18"/>
        </w:rPr>
        <w:t>Record of Boreholes</w:t>
      </w:r>
      <w:r>
        <w:rPr>
          <w:rFonts w:eastAsia="Batang" w:cs="Arial"/>
          <w:sz w:val="18"/>
          <w:szCs w:val="18"/>
        </w:rPr>
        <w:tab/>
        <w:t>C</w:t>
      </w:r>
      <w:r w:rsidR="00AF679F" w:rsidRPr="00FE7842">
        <w:rPr>
          <w:rFonts w:eastAsia="Batang" w:cs="Arial"/>
          <w:sz w:val="18"/>
          <w:szCs w:val="18"/>
        </w:rPr>
        <w:t>2</w:t>
      </w:r>
      <w:r w:rsidR="00CA30B1" w:rsidRPr="00FE7842">
        <w:rPr>
          <w:rFonts w:eastAsia="Batang" w:cs="Arial"/>
          <w:sz w:val="18"/>
          <w:szCs w:val="18"/>
        </w:rPr>
        <w:t>02</w:t>
      </w:r>
      <w:r>
        <w:rPr>
          <w:rFonts w:eastAsia="Batang" w:cs="Arial"/>
          <w:sz w:val="18"/>
          <w:szCs w:val="18"/>
        </w:rPr>
        <w:noBreakHyphen/>
        <w:t>01 to C</w:t>
      </w:r>
      <w:r w:rsidR="00AF679F" w:rsidRPr="00FE7842">
        <w:rPr>
          <w:rFonts w:eastAsia="Batang" w:cs="Arial"/>
          <w:sz w:val="18"/>
          <w:szCs w:val="18"/>
        </w:rPr>
        <w:t>2</w:t>
      </w:r>
      <w:r w:rsidR="00CA30B1" w:rsidRPr="00FE7842">
        <w:rPr>
          <w:rFonts w:eastAsia="Batang" w:cs="Arial"/>
          <w:sz w:val="18"/>
          <w:szCs w:val="18"/>
        </w:rPr>
        <w:t>02</w:t>
      </w:r>
      <w:r>
        <w:rPr>
          <w:rFonts w:eastAsia="Batang" w:cs="Arial"/>
          <w:sz w:val="18"/>
          <w:szCs w:val="18"/>
        </w:rPr>
        <w:noBreakHyphen/>
      </w:r>
      <w:r w:rsidR="00AF679F" w:rsidRPr="00FE7842">
        <w:rPr>
          <w:rFonts w:eastAsia="Batang" w:cs="Arial"/>
          <w:sz w:val="18"/>
          <w:szCs w:val="18"/>
        </w:rPr>
        <w:t>0</w:t>
      </w:r>
      <w:r>
        <w:rPr>
          <w:rFonts w:eastAsia="Batang" w:cs="Arial"/>
          <w:sz w:val="18"/>
          <w:szCs w:val="18"/>
        </w:rPr>
        <w:t>3, S202-05 and S202</w:t>
      </w:r>
      <w:r w:rsidR="000600F6">
        <w:rPr>
          <w:rFonts w:eastAsia="Batang" w:cs="Arial"/>
          <w:sz w:val="18"/>
          <w:szCs w:val="18"/>
        </w:rPr>
        <w:noBreakHyphen/>
      </w:r>
      <w:r>
        <w:rPr>
          <w:rFonts w:eastAsia="Batang" w:cs="Arial"/>
          <w:sz w:val="18"/>
          <w:szCs w:val="18"/>
        </w:rPr>
        <w:t>19</w:t>
      </w:r>
    </w:p>
    <w:p w14:paraId="511D4C84" w14:textId="77777777" w:rsidR="00AF679F" w:rsidRPr="00FE7842" w:rsidRDefault="006C69CE" w:rsidP="00AF679F">
      <w:pPr>
        <w:tabs>
          <w:tab w:val="left" w:pos="2160"/>
        </w:tabs>
        <w:spacing w:after="0" w:line="240" w:lineRule="auto"/>
        <w:ind w:left="1440" w:hanging="1440"/>
        <w:rPr>
          <w:rFonts w:eastAsia="Batang" w:cs="Arial"/>
          <w:sz w:val="18"/>
          <w:szCs w:val="18"/>
        </w:rPr>
      </w:pPr>
      <w:r w:rsidRPr="00FE7842">
        <w:rPr>
          <w:rFonts w:eastAsia="Batang" w:cs="Arial"/>
          <w:sz w:val="18"/>
          <w:szCs w:val="18"/>
        </w:rPr>
        <w:t>Figure B</w:t>
      </w:r>
      <w:r w:rsidR="00550352">
        <w:rPr>
          <w:rFonts w:eastAsia="Batang" w:cs="Arial"/>
          <w:sz w:val="18"/>
          <w:szCs w:val="18"/>
        </w:rPr>
        <w:t>.C</w:t>
      </w:r>
      <w:r w:rsidR="00AF679F" w:rsidRPr="00FE7842">
        <w:rPr>
          <w:rFonts w:eastAsia="Batang" w:cs="Arial"/>
          <w:sz w:val="18"/>
          <w:szCs w:val="18"/>
        </w:rPr>
        <w:t>2</w:t>
      </w:r>
      <w:r w:rsidR="00CA30B1" w:rsidRPr="00FE7842">
        <w:rPr>
          <w:rFonts w:eastAsia="Batang" w:cs="Arial"/>
          <w:sz w:val="18"/>
          <w:szCs w:val="18"/>
        </w:rPr>
        <w:t>02</w:t>
      </w:r>
      <w:r w:rsidR="004A1F92">
        <w:rPr>
          <w:rFonts w:eastAsia="Batang" w:cs="Arial"/>
          <w:sz w:val="18"/>
          <w:szCs w:val="18"/>
        </w:rPr>
        <w:noBreakHyphen/>
      </w:r>
      <w:r w:rsidR="00CA30B1" w:rsidRPr="00FE7842">
        <w:rPr>
          <w:rFonts w:eastAsia="Batang" w:cs="Arial"/>
          <w:sz w:val="18"/>
          <w:szCs w:val="18"/>
        </w:rPr>
        <w:t>0</w:t>
      </w:r>
      <w:r w:rsidR="00AF679F" w:rsidRPr="00FE7842">
        <w:rPr>
          <w:rFonts w:eastAsia="Batang" w:cs="Arial"/>
          <w:sz w:val="18"/>
          <w:szCs w:val="18"/>
        </w:rPr>
        <w:t>1</w:t>
      </w:r>
      <w:r w:rsidR="00550352">
        <w:rPr>
          <w:rFonts w:eastAsia="Batang" w:cs="Arial"/>
          <w:sz w:val="18"/>
          <w:szCs w:val="18"/>
        </w:rPr>
        <w:tab/>
      </w:r>
      <w:r w:rsidR="0009035F">
        <w:rPr>
          <w:rFonts w:eastAsia="Batang" w:cs="Arial"/>
          <w:sz w:val="18"/>
          <w:szCs w:val="18"/>
        </w:rPr>
        <w:t>A</w:t>
      </w:r>
      <w:r w:rsidR="00AF679F" w:rsidRPr="00FE7842">
        <w:rPr>
          <w:rFonts w:eastAsia="Batang" w:cs="Arial"/>
          <w:sz w:val="18"/>
          <w:szCs w:val="18"/>
        </w:rPr>
        <w:tab/>
        <w:t xml:space="preserve">Grain Size Distribution – </w:t>
      </w:r>
      <w:r w:rsidR="00CA30B1" w:rsidRPr="00FE7842">
        <w:rPr>
          <w:rFonts w:eastAsia="Batang" w:cs="Arial"/>
          <w:sz w:val="18"/>
          <w:szCs w:val="18"/>
        </w:rPr>
        <w:t>Clayey Silt</w:t>
      </w:r>
    </w:p>
    <w:p w14:paraId="511D4C85" w14:textId="77777777" w:rsidR="00CA30B1" w:rsidRPr="00FE7842" w:rsidRDefault="006C69CE" w:rsidP="0009035F">
      <w:pPr>
        <w:tabs>
          <w:tab w:val="left" w:pos="2160"/>
        </w:tabs>
        <w:spacing w:after="0" w:line="240" w:lineRule="auto"/>
        <w:ind w:left="1440" w:hanging="1440"/>
        <w:rPr>
          <w:rFonts w:eastAsia="Batang" w:cs="Arial"/>
          <w:sz w:val="18"/>
          <w:szCs w:val="18"/>
        </w:rPr>
      </w:pPr>
      <w:r w:rsidRPr="00FE7842">
        <w:rPr>
          <w:rFonts w:eastAsia="Batang" w:cs="Arial"/>
          <w:sz w:val="18"/>
          <w:szCs w:val="18"/>
        </w:rPr>
        <w:t>Figure B</w:t>
      </w:r>
      <w:r w:rsidR="0009035F">
        <w:rPr>
          <w:rFonts w:eastAsia="Batang" w:cs="Arial"/>
          <w:sz w:val="18"/>
          <w:szCs w:val="18"/>
        </w:rPr>
        <w:t>.C</w:t>
      </w:r>
      <w:r w:rsidR="00CA30B1" w:rsidRPr="00FE7842">
        <w:rPr>
          <w:rFonts w:eastAsia="Batang" w:cs="Arial"/>
          <w:sz w:val="18"/>
          <w:szCs w:val="18"/>
        </w:rPr>
        <w:t>202</w:t>
      </w:r>
      <w:r w:rsidR="00CA30B1" w:rsidRPr="00FE7842">
        <w:rPr>
          <w:rFonts w:eastAsia="Batang" w:cs="Arial"/>
          <w:sz w:val="18"/>
          <w:szCs w:val="18"/>
        </w:rPr>
        <w:noBreakHyphen/>
        <w:t>01B</w:t>
      </w:r>
      <w:r w:rsidR="00CA30B1" w:rsidRPr="00FE7842">
        <w:rPr>
          <w:rFonts w:eastAsia="Batang" w:cs="Arial"/>
          <w:sz w:val="18"/>
          <w:szCs w:val="18"/>
        </w:rPr>
        <w:tab/>
        <w:t xml:space="preserve">Grain Size Distribution – </w:t>
      </w:r>
      <w:r w:rsidR="004A1F92">
        <w:rPr>
          <w:rFonts w:eastAsia="Batang" w:cs="Arial"/>
          <w:sz w:val="18"/>
          <w:szCs w:val="18"/>
        </w:rPr>
        <w:t>Silty</w:t>
      </w:r>
      <w:r w:rsidR="00CA30B1" w:rsidRPr="00FE7842">
        <w:rPr>
          <w:rFonts w:eastAsia="Batang" w:cs="Arial"/>
          <w:sz w:val="18"/>
          <w:szCs w:val="18"/>
        </w:rPr>
        <w:t xml:space="preserve"> Clay</w:t>
      </w:r>
    </w:p>
    <w:p w14:paraId="511D4C86" w14:textId="77777777" w:rsidR="004A1F92" w:rsidRPr="00FE7842" w:rsidRDefault="004A1F92" w:rsidP="004A1F92">
      <w:pPr>
        <w:tabs>
          <w:tab w:val="left" w:pos="2160"/>
        </w:tabs>
        <w:spacing w:after="0" w:line="240" w:lineRule="auto"/>
        <w:ind w:left="1440" w:hanging="1440"/>
        <w:rPr>
          <w:rFonts w:eastAsia="Batang" w:cs="Arial"/>
          <w:sz w:val="18"/>
          <w:szCs w:val="18"/>
        </w:rPr>
      </w:pPr>
      <w:r w:rsidRPr="00FE7842">
        <w:rPr>
          <w:rFonts w:eastAsia="Batang" w:cs="Arial"/>
          <w:sz w:val="18"/>
          <w:szCs w:val="18"/>
        </w:rPr>
        <w:t>Figure B</w:t>
      </w:r>
      <w:r>
        <w:rPr>
          <w:rFonts w:eastAsia="Batang" w:cs="Arial"/>
          <w:sz w:val="18"/>
          <w:szCs w:val="18"/>
        </w:rPr>
        <w:t>.C</w:t>
      </w:r>
      <w:r w:rsidRPr="00FE7842">
        <w:rPr>
          <w:rFonts w:eastAsia="Batang" w:cs="Arial"/>
          <w:sz w:val="18"/>
          <w:szCs w:val="18"/>
        </w:rPr>
        <w:t>202</w:t>
      </w:r>
      <w:r w:rsidRPr="00FE7842">
        <w:rPr>
          <w:rFonts w:eastAsia="Batang" w:cs="Arial"/>
          <w:sz w:val="18"/>
          <w:szCs w:val="18"/>
        </w:rPr>
        <w:noBreakHyphen/>
        <w:t>01</w:t>
      </w:r>
      <w:r>
        <w:rPr>
          <w:rFonts w:eastAsia="Batang" w:cs="Arial"/>
          <w:sz w:val="18"/>
          <w:szCs w:val="18"/>
        </w:rPr>
        <w:t>C</w:t>
      </w:r>
      <w:r w:rsidR="00B248F2">
        <w:rPr>
          <w:rFonts w:eastAsia="Batang" w:cs="Arial"/>
          <w:sz w:val="18"/>
          <w:szCs w:val="18"/>
        </w:rPr>
        <w:tab/>
        <w:t xml:space="preserve">Grain Size Distribution – </w:t>
      </w:r>
      <w:r w:rsidRPr="00FE7842">
        <w:rPr>
          <w:rFonts w:eastAsia="Batang" w:cs="Arial"/>
          <w:sz w:val="18"/>
          <w:szCs w:val="18"/>
        </w:rPr>
        <w:t>Clay</w:t>
      </w:r>
    </w:p>
    <w:p w14:paraId="511D4C87" w14:textId="77777777" w:rsidR="00CA30B1" w:rsidRDefault="006C69CE" w:rsidP="00CA30B1">
      <w:pPr>
        <w:tabs>
          <w:tab w:val="left" w:pos="2160"/>
        </w:tabs>
        <w:spacing w:after="0" w:line="240" w:lineRule="auto"/>
        <w:ind w:left="1440" w:hanging="1440"/>
        <w:rPr>
          <w:rFonts w:eastAsia="Batang" w:cs="Arial"/>
          <w:sz w:val="18"/>
          <w:szCs w:val="18"/>
        </w:rPr>
      </w:pPr>
      <w:r w:rsidRPr="00FE7842">
        <w:rPr>
          <w:rFonts w:eastAsia="Batang" w:cs="Arial"/>
          <w:sz w:val="18"/>
          <w:szCs w:val="18"/>
        </w:rPr>
        <w:t>Figure B</w:t>
      </w:r>
      <w:r w:rsidR="0009035F">
        <w:rPr>
          <w:rFonts w:eastAsia="Batang" w:cs="Arial"/>
          <w:sz w:val="18"/>
          <w:szCs w:val="18"/>
        </w:rPr>
        <w:t>.C202</w:t>
      </w:r>
      <w:r w:rsidR="0009035F">
        <w:rPr>
          <w:rFonts w:eastAsia="Batang" w:cs="Arial"/>
          <w:sz w:val="18"/>
          <w:szCs w:val="18"/>
        </w:rPr>
        <w:noBreakHyphen/>
        <w:t>02</w:t>
      </w:r>
      <w:r w:rsidR="00B248F2">
        <w:rPr>
          <w:rFonts w:eastAsia="Batang" w:cs="Arial"/>
          <w:sz w:val="18"/>
          <w:szCs w:val="18"/>
        </w:rPr>
        <w:t>A</w:t>
      </w:r>
      <w:r w:rsidR="00CA30B1" w:rsidRPr="00FE7842">
        <w:rPr>
          <w:rFonts w:eastAsia="Batang" w:cs="Arial"/>
          <w:sz w:val="18"/>
          <w:szCs w:val="18"/>
        </w:rPr>
        <w:tab/>
        <w:t xml:space="preserve">Plasticity Chart – Clayey Silt to </w:t>
      </w:r>
      <w:r w:rsidR="00B248F2">
        <w:rPr>
          <w:rFonts w:eastAsia="Batang" w:cs="Arial"/>
          <w:sz w:val="18"/>
          <w:szCs w:val="18"/>
        </w:rPr>
        <w:t xml:space="preserve">Silty </w:t>
      </w:r>
      <w:r w:rsidR="00CA30B1" w:rsidRPr="00FE7842">
        <w:rPr>
          <w:rFonts w:eastAsia="Batang" w:cs="Arial"/>
          <w:sz w:val="18"/>
          <w:szCs w:val="18"/>
        </w:rPr>
        <w:t>Clay</w:t>
      </w:r>
    </w:p>
    <w:p w14:paraId="511D4C88" w14:textId="0FDECA6C" w:rsidR="00B248F2" w:rsidRDefault="00B248F2" w:rsidP="00B248F2">
      <w:pPr>
        <w:tabs>
          <w:tab w:val="left" w:pos="2160"/>
        </w:tabs>
        <w:spacing w:after="0" w:line="240" w:lineRule="auto"/>
        <w:ind w:left="1440" w:hanging="1440"/>
        <w:rPr>
          <w:rFonts w:eastAsia="Batang" w:cs="Arial"/>
          <w:sz w:val="18"/>
          <w:szCs w:val="18"/>
        </w:rPr>
      </w:pPr>
      <w:r w:rsidRPr="00FE7842">
        <w:rPr>
          <w:rFonts w:eastAsia="Batang" w:cs="Arial"/>
          <w:sz w:val="18"/>
          <w:szCs w:val="18"/>
        </w:rPr>
        <w:t>Figure B</w:t>
      </w:r>
      <w:r>
        <w:rPr>
          <w:rFonts w:eastAsia="Batang" w:cs="Arial"/>
          <w:sz w:val="18"/>
          <w:szCs w:val="18"/>
        </w:rPr>
        <w:t>.C202</w:t>
      </w:r>
      <w:r>
        <w:rPr>
          <w:rFonts w:eastAsia="Batang" w:cs="Arial"/>
          <w:sz w:val="18"/>
          <w:szCs w:val="18"/>
        </w:rPr>
        <w:noBreakHyphen/>
        <w:t>02B</w:t>
      </w:r>
      <w:r w:rsidRPr="00FE7842">
        <w:rPr>
          <w:rFonts w:eastAsia="Batang" w:cs="Arial"/>
          <w:sz w:val="18"/>
          <w:szCs w:val="18"/>
        </w:rPr>
        <w:tab/>
        <w:t>Plasticity Chart –</w:t>
      </w:r>
      <w:r w:rsidR="000600F6">
        <w:rPr>
          <w:rFonts w:eastAsia="Batang" w:cs="Arial"/>
          <w:sz w:val="18"/>
          <w:szCs w:val="18"/>
        </w:rPr>
        <w:t xml:space="preserve"> </w:t>
      </w:r>
      <w:r>
        <w:rPr>
          <w:rFonts w:eastAsia="Batang" w:cs="Arial"/>
          <w:sz w:val="18"/>
          <w:szCs w:val="18"/>
        </w:rPr>
        <w:t xml:space="preserve">Silty </w:t>
      </w:r>
      <w:r w:rsidRPr="00FE7842">
        <w:rPr>
          <w:rFonts w:eastAsia="Batang" w:cs="Arial"/>
          <w:sz w:val="18"/>
          <w:szCs w:val="18"/>
        </w:rPr>
        <w:t>Clay</w:t>
      </w:r>
      <w:r>
        <w:rPr>
          <w:rFonts w:eastAsia="Batang" w:cs="Arial"/>
          <w:sz w:val="18"/>
          <w:szCs w:val="18"/>
        </w:rPr>
        <w:t xml:space="preserve"> to Clay</w:t>
      </w:r>
    </w:p>
    <w:p w14:paraId="511D4C89" w14:textId="77777777" w:rsidR="0009035F" w:rsidRDefault="0009035F" w:rsidP="00B7590E">
      <w:pPr>
        <w:tabs>
          <w:tab w:val="left" w:pos="2160"/>
        </w:tabs>
        <w:spacing w:after="0" w:line="240" w:lineRule="auto"/>
        <w:ind w:left="1440" w:hanging="1440"/>
        <w:rPr>
          <w:rFonts w:eastAsia="Batang" w:cs="Arial"/>
          <w:sz w:val="18"/>
          <w:szCs w:val="18"/>
        </w:rPr>
      </w:pPr>
      <w:r>
        <w:rPr>
          <w:rFonts w:eastAsia="Batang" w:cs="Arial"/>
          <w:sz w:val="18"/>
          <w:szCs w:val="18"/>
        </w:rPr>
        <w:t>Figure B.C</w:t>
      </w:r>
      <w:r w:rsidRPr="00FE7842">
        <w:rPr>
          <w:rFonts w:eastAsia="Batang" w:cs="Arial"/>
          <w:sz w:val="18"/>
          <w:szCs w:val="18"/>
        </w:rPr>
        <w:t>2</w:t>
      </w:r>
      <w:r>
        <w:rPr>
          <w:rFonts w:eastAsia="Batang" w:cs="Arial"/>
          <w:sz w:val="18"/>
          <w:szCs w:val="18"/>
        </w:rPr>
        <w:t>02</w:t>
      </w:r>
      <w:r>
        <w:rPr>
          <w:rFonts w:eastAsia="Batang" w:cs="Arial"/>
          <w:sz w:val="18"/>
          <w:szCs w:val="18"/>
        </w:rPr>
        <w:noBreakHyphen/>
        <w:t>03</w:t>
      </w:r>
      <w:r>
        <w:rPr>
          <w:rFonts w:eastAsia="Batang" w:cs="Arial"/>
          <w:sz w:val="18"/>
          <w:szCs w:val="18"/>
        </w:rPr>
        <w:tab/>
      </w:r>
      <w:r w:rsidRPr="00FE7842">
        <w:rPr>
          <w:rFonts w:eastAsia="Batang" w:cs="Arial"/>
          <w:sz w:val="18"/>
          <w:szCs w:val="18"/>
        </w:rPr>
        <w:tab/>
        <w:t>Consolidation Test Summary</w:t>
      </w:r>
      <w:r w:rsidR="00B248F2">
        <w:rPr>
          <w:rFonts w:eastAsia="Batang" w:cs="Arial"/>
          <w:sz w:val="18"/>
          <w:szCs w:val="18"/>
        </w:rPr>
        <w:t xml:space="preserve"> – Borehole C202</w:t>
      </w:r>
      <w:r w:rsidR="00B248F2">
        <w:rPr>
          <w:rFonts w:eastAsia="Batang" w:cs="Arial"/>
          <w:sz w:val="18"/>
          <w:szCs w:val="18"/>
        </w:rPr>
        <w:noBreakHyphen/>
        <w:t>02 SA 13</w:t>
      </w:r>
    </w:p>
    <w:p w14:paraId="511D4C8A" w14:textId="77777777" w:rsidR="0009035F" w:rsidRDefault="0009035F" w:rsidP="0009035F">
      <w:pPr>
        <w:tabs>
          <w:tab w:val="left" w:pos="2160"/>
        </w:tabs>
        <w:spacing w:after="0" w:line="240" w:lineRule="auto"/>
        <w:ind w:left="1440" w:hanging="1440"/>
        <w:rPr>
          <w:rFonts w:eastAsia="Batang" w:cs="Arial"/>
          <w:sz w:val="18"/>
          <w:szCs w:val="18"/>
        </w:rPr>
      </w:pPr>
      <w:r w:rsidRPr="00FE7842">
        <w:rPr>
          <w:rFonts w:eastAsia="Batang" w:cs="Arial"/>
          <w:sz w:val="18"/>
          <w:szCs w:val="18"/>
        </w:rPr>
        <w:t>Figure B</w:t>
      </w:r>
      <w:r>
        <w:rPr>
          <w:rFonts w:eastAsia="Batang" w:cs="Arial"/>
          <w:sz w:val="18"/>
          <w:szCs w:val="18"/>
        </w:rPr>
        <w:t>.C202</w:t>
      </w:r>
      <w:r>
        <w:rPr>
          <w:rFonts w:eastAsia="Batang" w:cs="Arial"/>
          <w:sz w:val="18"/>
          <w:szCs w:val="18"/>
        </w:rPr>
        <w:noBreakHyphen/>
        <w:t>0</w:t>
      </w:r>
      <w:r w:rsidR="00B7590E">
        <w:rPr>
          <w:rFonts w:eastAsia="Batang" w:cs="Arial"/>
          <w:sz w:val="18"/>
          <w:szCs w:val="18"/>
        </w:rPr>
        <w:t>4</w:t>
      </w:r>
      <w:r>
        <w:rPr>
          <w:rFonts w:eastAsia="Batang" w:cs="Arial"/>
          <w:sz w:val="18"/>
          <w:szCs w:val="18"/>
        </w:rPr>
        <w:tab/>
      </w:r>
      <w:r w:rsidRPr="00FE7842">
        <w:rPr>
          <w:rFonts w:eastAsia="Batang" w:cs="Arial"/>
          <w:sz w:val="18"/>
          <w:szCs w:val="18"/>
        </w:rPr>
        <w:tab/>
        <w:t xml:space="preserve">Grain Size Distribution – </w:t>
      </w:r>
      <w:r w:rsidR="00103EC2">
        <w:rPr>
          <w:rFonts w:eastAsia="Batang" w:cs="Arial"/>
          <w:sz w:val="18"/>
          <w:szCs w:val="18"/>
        </w:rPr>
        <w:t>Sand</w:t>
      </w:r>
      <w:r w:rsidR="00B248F2">
        <w:rPr>
          <w:rFonts w:eastAsia="Batang" w:cs="Arial"/>
          <w:sz w:val="18"/>
          <w:szCs w:val="18"/>
        </w:rPr>
        <w:t xml:space="preserve"> and Silt (Interlayer)</w:t>
      </w:r>
    </w:p>
    <w:p w14:paraId="511D4C8B" w14:textId="77777777" w:rsidR="00103EC2" w:rsidRPr="00FE7842" w:rsidRDefault="00103EC2" w:rsidP="00103EC2">
      <w:pPr>
        <w:tabs>
          <w:tab w:val="left" w:pos="2160"/>
        </w:tabs>
        <w:spacing w:after="0" w:line="240" w:lineRule="auto"/>
        <w:ind w:left="1440" w:hanging="1440"/>
        <w:rPr>
          <w:rFonts w:eastAsia="Batang" w:cs="Arial"/>
          <w:sz w:val="18"/>
          <w:szCs w:val="18"/>
        </w:rPr>
      </w:pPr>
      <w:r w:rsidRPr="00FE7842">
        <w:rPr>
          <w:rFonts w:eastAsia="Batang" w:cs="Arial"/>
          <w:sz w:val="18"/>
          <w:szCs w:val="18"/>
        </w:rPr>
        <w:t>Figure B</w:t>
      </w:r>
      <w:r>
        <w:rPr>
          <w:rFonts w:eastAsia="Batang" w:cs="Arial"/>
          <w:sz w:val="18"/>
          <w:szCs w:val="18"/>
        </w:rPr>
        <w:t>.C202</w:t>
      </w:r>
      <w:r>
        <w:rPr>
          <w:rFonts w:eastAsia="Batang" w:cs="Arial"/>
          <w:sz w:val="18"/>
          <w:szCs w:val="18"/>
        </w:rPr>
        <w:noBreakHyphen/>
        <w:t>05</w:t>
      </w:r>
      <w:r>
        <w:rPr>
          <w:rFonts w:eastAsia="Batang" w:cs="Arial"/>
          <w:sz w:val="18"/>
          <w:szCs w:val="18"/>
        </w:rPr>
        <w:tab/>
      </w:r>
      <w:r>
        <w:rPr>
          <w:rFonts w:eastAsia="Batang" w:cs="Arial"/>
          <w:sz w:val="18"/>
          <w:szCs w:val="18"/>
        </w:rPr>
        <w:tab/>
        <w:t xml:space="preserve">Plasticity Chart – </w:t>
      </w:r>
      <w:r w:rsidR="00B248F2">
        <w:rPr>
          <w:rFonts w:eastAsia="Batang" w:cs="Arial"/>
          <w:sz w:val="18"/>
          <w:szCs w:val="18"/>
        </w:rPr>
        <w:t>Sand and Silt (Interlayer)</w:t>
      </w:r>
    </w:p>
    <w:p w14:paraId="511D4C8C" w14:textId="3CE90A4C" w:rsidR="0009035F" w:rsidRDefault="0009035F" w:rsidP="00CA30B1">
      <w:pPr>
        <w:tabs>
          <w:tab w:val="left" w:pos="2160"/>
        </w:tabs>
        <w:spacing w:after="0" w:line="240" w:lineRule="auto"/>
        <w:ind w:left="1440" w:hanging="1440"/>
        <w:rPr>
          <w:rFonts w:eastAsia="Batang" w:cs="Arial"/>
          <w:sz w:val="18"/>
          <w:szCs w:val="18"/>
        </w:rPr>
      </w:pPr>
      <w:r w:rsidRPr="00FE7842">
        <w:rPr>
          <w:rFonts w:eastAsia="Batang" w:cs="Arial"/>
          <w:sz w:val="18"/>
          <w:szCs w:val="18"/>
        </w:rPr>
        <w:t>Figure B</w:t>
      </w:r>
      <w:r>
        <w:rPr>
          <w:rFonts w:eastAsia="Batang" w:cs="Arial"/>
          <w:sz w:val="18"/>
          <w:szCs w:val="18"/>
        </w:rPr>
        <w:t>.C202</w:t>
      </w:r>
      <w:r>
        <w:rPr>
          <w:rFonts w:eastAsia="Batang" w:cs="Arial"/>
          <w:sz w:val="18"/>
          <w:szCs w:val="18"/>
        </w:rPr>
        <w:noBreakHyphen/>
        <w:t>0</w:t>
      </w:r>
      <w:r w:rsidR="00103EC2">
        <w:rPr>
          <w:rFonts w:eastAsia="Batang" w:cs="Arial"/>
          <w:sz w:val="18"/>
          <w:szCs w:val="18"/>
        </w:rPr>
        <w:t>6</w:t>
      </w:r>
      <w:r w:rsidR="00103EC2">
        <w:rPr>
          <w:rFonts w:eastAsia="Batang" w:cs="Arial"/>
          <w:sz w:val="18"/>
          <w:szCs w:val="18"/>
        </w:rPr>
        <w:tab/>
      </w:r>
      <w:r w:rsidRPr="00FE7842">
        <w:rPr>
          <w:rFonts w:eastAsia="Batang" w:cs="Arial"/>
          <w:sz w:val="18"/>
          <w:szCs w:val="18"/>
        </w:rPr>
        <w:tab/>
        <w:t xml:space="preserve">Grain Size Distribution – </w:t>
      </w:r>
      <w:r>
        <w:rPr>
          <w:rFonts w:eastAsia="Batang" w:cs="Arial"/>
          <w:sz w:val="18"/>
          <w:szCs w:val="18"/>
        </w:rPr>
        <w:t>Sand</w:t>
      </w:r>
    </w:p>
    <w:p w14:paraId="511D4C8D" w14:textId="77777777" w:rsidR="001A059C" w:rsidRPr="00FE7842" w:rsidRDefault="001A059C" w:rsidP="001A059C">
      <w:pPr>
        <w:pStyle w:val="Text"/>
        <w:keepNext w:val="0"/>
        <w:keepLines w:val="0"/>
        <w:tabs>
          <w:tab w:val="clear" w:pos="720"/>
          <w:tab w:val="left" w:pos="2160"/>
        </w:tabs>
        <w:ind w:left="0" w:firstLine="0"/>
        <w:jc w:val="left"/>
        <w:rPr>
          <w:rFonts w:ascii="Arial" w:hAnsi="Arial" w:cs="Arial"/>
          <w:sz w:val="18"/>
          <w:szCs w:val="18"/>
          <w:highlight w:val="yellow"/>
          <w:lang w:val="en-CA"/>
        </w:rPr>
      </w:pPr>
    </w:p>
    <w:p w14:paraId="511D4C92" w14:textId="77777777" w:rsidR="00AB66AD" w:rsidRDefault="00AB66AD" w:rsidP="00AB66AD">
      <w:pPr>
        <w:pStyle w:val="HiddenText"/>
        <w:pBdr>
          <w:top w:val="single" w:sz="4" w:space="1" w:color="0000FF"/>
          <w:left w:val="single" w:sz="4" w:space="0" w:color="0000FF"/>
          <w:bottom w:val="single" w:sz="4" w:space="1" w:color="0000FF"/>
          <w:right w:val="single" w:sz="4" w:space="4" w:color="0000FF"/>
        </w:pBdr>
      </w:pPr>
      <w:r>
        <w:t>User Note: This Table of Contents section acts as a reference point for the Record of Issue, Executive Summary and Study Limitations sections as and when they might be required. Therefore, the structure of this section must not be altered in any way.</w:t>
      </w:r>
    </w:p>
    <w:p w14:paraId="511D4C93" w14:textId="77777777" w:rsidR="00AB66AD" w:rsidRDefault="00AB66AD" w:rsidP="00AB66AD">
      <w:pPr>
        <w:pStyle w:val="HiddenText"/>
        <w:pBdr>
          <w:top w:val="single" w:sz="4" w:space="1" w:color="0000FF"/>
          <w:left w:val="single" w:sz="4" w:space="0" w:color="0000FF"/>
          <w:bottom w:val="single" w:sz="4" w:space="1" w:color="0000FF"/>
          <w:right w:val="single" w:sz="4" w:space="4" w:color="0000FF"/>
        </w:pBdr>
      </w:pPr>
      <w:r>
        <w:t>This “Hidden” text will not print.</w:t>
      </w:r>
    </w:p>
    <w:p w14:paraId="511D4C94" w14:textId="77777777" w:rsidR="00AB66AD" w:rsidRDefault="00AB66AD" w:rsidP="00AB66AD">
      <w:pPr>
        <w:sectPr w:rsidR="00AB66AD" w:rsidSect="003A5A70">
          <w:headerReference w:type="default" r:id="rId18"/>
          <w:footerReference w:type="default" r:id="rId19"/>
          <w:pgSz w:w="12242" w:h="15842" w:code="1"/>
          <w:pgMar w:top="1800" w:right="1138" w:bottom="1138" w:left="1138" w:header="850" w:footer="403" w:gutter="0"/>
          <w:pgNumType w:start="1"/>
          <w:cols w:space="708"/>
          <w:formProt w:val="0"/>
          <w:docGrid w:linePitch="360"/>
        </w:sectPr>
      </w:pPr>
    </w:p>
    <w:p w14:paraId="511D4C95" w14:textId="2C7E46AE" w:rsidR="00AB66AD" w:rsidRDefault="00A636F1" w:rsidP="00AB66AD">
      <w:pPr>
        <w:pStyle w:val="Caption"/>
        <w:rPr>
          <w:color w:val="00755C"/>
          <w:sz w:val="56"/>
          <w:szCs w:val="56"/>
        </w:rPr>
      </w:pPr>
      <w:r>
        <w:rPr>
          <w:color w:val="00755C"/>
          <w:sz w:val="56"/>
          <w:szCs w:val="56"/>
        </w:rPr>
        <w:lastRenderedPageBreak/>
        <w:t>PART </w:t>
      </w:r>
      <w:r w:rsidR="00AB66AD">
        <w:rPr>
          <w:color w:val="00755C"/>
          <w:sz w:val="56"/>
          <w:szCs w:val="56"/>
        </w:rPr>
        <w:t>A</w:t>
      </w:r>
    </w:p>
    <w:p w14:paraId="511D4C96" w14:textId="77777777" w:rsidR="00AB66AD" w:rsidRDefault="00AB66AD" w:rsidP="00AB66AD">
      <w:pPr>
        <w:rPr>
          <w:color w:val="00755C"/>
          <w:sz w:val="44"/>
          <w:szCs w:val="44"/>
        </w:rPr>
      </w:pPr>
    </w:p>
    <w:p w14:paraId="511D4C97" w14:textId="77777777" w:rsidR="00AB66AD" w:rsidRPr="008824C9" w:rsidRDefault="00AB66AD" w:rsidP="00AB66AD">
      <w:pPr>
        <w:pStyle w:val="Caption"/>
        <w:spacing w:after="160"/>
        <w:rPr>
          <w:color w:val="00755C"/>
          <w:sz w:val="28"/>
          <w:szCs w:val="28"/>
        </w:rPr>
      </w:pPr>
      <w:r w:rsidRPr="008824C9">
        <w:rPr>
          <w:color w:val="00755C"/>
          <w:sz w:val="28"/>
          <w:szCs w:val="28"/>
        </w:rPr>
        <w:t>FOUNDATION INVESTIGATION REPORT</w:t>
      </w:r>
    </w:p>
    <w:p w14:paraId="511D4C98" w14:textId="77777777" w:rsidR="00AB66AD" w:rsidRPr="008824C9" w:rsidRDefault="00D254D1" w:rsidP="00AB66AD">
      <w:pPr>
        <w:pStyle w:val="Caption"/>
        <w:spacing w:after="160"/>
        <w:rPr>
          <w:color w:val="00755C"/>
          <w:sz w:val="28"/>
          <w:szCs w:val="28"/>
        </w:rPr>
      </w:pPr>
      <w:r w:rsidRPr="008824C9">
        <w:rPr>
          <w:color w:val="00755C"/>
          <w:sz w:val="28"/>
          <w:szCs w:val="28"/>
        </w:rPr>
        <w:t>CULVERTS</w:t>
      </w:r>
      <w:r w:rsidR="00227053" w:rsidRPr="008824C9">
        <w:rPr>
          <w:color w:val="00755C"/>
          <w:sz w:val="28"/>
          <w:szCs w:val="28"/>
        </w:rPr>
        <w:t xml:space="preserve"> – CONTRACT</w:t>
      </w:r>
      <w:r w:rsidR="00796D63">
        <w:rPr>
          <w:color w:val="00755C"/>
          <w:sz w:val="28"/>
          <w:szCs w:val="28"/>
        </w:rPr>
        <w:t> </w:t>
      </w:r>
      <w:r w:rsidR="00227053" w:rsidRPr="008824C9">
        <w:rPr>
          <w:color w:val="00755C"/>
          <w:sz w:val="28"/>
          <w:szCs w:val="28"/>
        </w:rPr>
        <w:t>2</w:t>
      </w:r>
    </w:p>
    <w:p w14:paraId="511D4C99" w14:textId="77777777" w:rsidR="00227053" w:rsidRPr="008824C9" w:rsidRDefault="00AB66AD" w:rsidP="00AB66AD">
      <w:pPr>
        <w:pStyle w:val="Caption"/>
        <w:spacing w:after="160"/>
        <w:rPr>
          <w:color w:val="00755C"/>
          <w:sz w:val="28"/>
          <w:szCs w:val="28"/>
        </w:rPr>
      </w:pPr>
      <w:r w:rsidRPr="008824C9">
        <w:rPr>
          <w:color w:val="00755C"/>
          <w:sz w:val="28"/>
          <w:szCs w:val="28"/>
        </w:rPr>
        <w:t>HIGHWAY</w:t>
      </w:r>
      <w:r w:rsidR="00796D63">
        <w:rPr>
          <w:color w:val="00755C"/>
          <w:sz w:val="28"/>
          <w:szCs w:val="28"/>
        </w:rPr>
        <w:t> </w:t>
      </w:r>
      <w:r w:rsidRPr="008824C9">
        <w:rPr>
          <w:color w:val="00755C"/>
          <w:sz w:val="28"/>
          <w:szCs w:val="28"/>
        </w:rPr>
        <w:t>69 FOUR-LANING</w:t>
      </w:r>
      <w:r w:rsidR="00723581" w:rsidRPr="008824C9">
        <w:rPr>
          <w:color w:val="00755C"/>
          <w:sz w:val="28"/>
          <w:szCs w:val="28"/>
        </w:rPr>
        <w:t xml:space="preserve"> FROM 1.7</w:t>
      </w:r>
      <w:r w:rsidR="00796D63">
        <w:rPr>
          <w:color w:val="00755C"/>
          <w:sz w:val="28"/>
          <w:szCs w:val="28"/>
        </w:rPr>
        <w:t> </w:t>
      </w:r>
      <w:r w:rsidR="00723581" w:rsidRPr="008824C9">
        <w:rPr>
          <w:color w:val="00755C"/>
          <w:sz w:val="28"/>
          <w:szCs w:val="28"/>
        </w:rPr>
        <w:t>KM NORTH OF HIGHWAY</w:t>
      </w:r>
      <w:r w:rsidR="00796D63">
        <w:rPr>
          <w:color w:val="00755C"/>
          <w:sz w:val="28"/>
          <w:szCs w:val="28"/>
        </w:rPr>
        <w:t> </w:t>
      </w:r>
      <w:r w:rsidR="00723581" w:rsidRPr="008824C9">
        <w:rPr>
          <w:color w:val="00755C"/>
          <w:sz w:val="28"/>
          <w:szCs w:val="28"/>
        </w:rPr>
        <w:t>529</w:t>
      </w:r>
    </w:p>
    <w:p w14:paraId="511D4C9A" w14:textId="77777777" w:rsidR="00AB66AD" w:rsidRPr="008824C9" w:rsidRDefault="00AB66AD" w:rsidP="00AB66AD">
      <w:pPr>
        <w:pStyle w:val="Caption"/>
        <w:spacing w:after="160"/>
        <w:rPr>
          <w:color w:val="00755C"/>
          <w:sz w:val="28"/>
          <w:szCs w:val="28"/>
        </w:rPr>
      </w:pPr>
      <w:r w:rsidRPr="008824C9">
        <w:rPr>
          <w:color w:val="00755C"/>
          <w:sz w:val="28"/>
          <w:szCs w:val="28"/>
        </w:rPr>
        <w:t>NORTHERLY TO 3.9</w:t>
      </w:r>
      <w:r w:rsidR="00796D63">
        <w:rPr>
          <w:color w:val="00755C"/>
          <w:sz w:val="28"/>
          <w:szCs w:val="28"/>
        </w:rPr>
        <w:t> </w:t>
      </w:r>
      <w:r w:rsidRPr="008824C9">
        <w:rPr>
          <w:color w:val="00755C"/>
          <w:sz w:val="28"/>
          <w:szCs w:val="28"/>
        </w:rPr>
        <w:t>KM NORTH OF HIGHWAY</w:t>
      </w:r>
      <w:r w:rsidR="00796D63">
        <w:rPr>
          <w:color w:val="00755C"/>
          <w:sz w:val="28"/>
          <w:szCs w:val="28"/>
        </w:rPr>
        <w:t> </w:t>
      </w:r>
      <w:r w:rsidRPr="008824C9">
        <w:rPr>
          <w:color w:val="00755C"/>
          <w:sz w:val="28"/>
          <w:szCs w:val="28"/>
        </w:rPr>
        <w:t>522</w:t>
      </w:r>
    </w:p>
    <w:p w14:paraId="511D4C9B" w14:textId="77777777" w:rsidR="00AB66AD" w:rsidRPr="008824C9" w:rsidRDefault="00AB66AD" w:rsidP="00AB66AD">
      <w:pPr>
        <w:pStyle w:val="Caption"/>
        <w:spacing w:after="160"/>
        <w:rPr>
          <w:color w:val="00755C"/>
          <w:sz w:val="28"/>
          <w:szCs w:val="28"/>
        </w:rPr>
      </w:pPr>
      <w:r w:rsidRPr="008824C9">
        <w:rPr>
          <w:color w:val="00755C"/>
          <w:sz w:val="28"/>
          <w:szCs w:val="28"/>
        </w:rPr>
        <w:t>MINISTRY OF TRANSPORTATION, ONTARIO</w:t>
      </w:r>
    </w:p>
    <w:p w14:paraId="511D4C9C" w14:textId="77777777" w:rsidR="00AB66AD" w:rsidRDefault="008B6A9E" w:rsidP="00AB66AD">
      <w:pPr>
        <w:pStyle w:val="Caption"/>
        <w:spacing w:after="120"/>
        <w:rPr>
          <w:color w:val="00755C"/>
          <w:sz w:val="28"/>
          <w:szCs w:val="28"/>
        </w:rPr>
      </w:pPr>
      <w:r w:rsidRPr="008824C9">
        <w:rPr>
          <w:color w:val="00755C"/>
          <w:sz w:val="28"/>
          <w:szCs w:val="28"/>
        </w:rPr>
        <w:t>GWP</w:t>
      </w:r>
      <w:r w:rsidR="00796D63">
        <w:rPr>
          <w:color w:val="00755C"/>
          <w:sz w:val="28"/>
          <w:szCs w:val="28"/>
        </w:rPr>
        <w:t> </w:t>
      </w:r>
      <w:r w:rsidRPr="008824C9">
        <w:rPr>
          <w:color w:val="00755C"/>
          <w:sz w:val="28"/>
          <w:szCs w:val="28"/>
        </w:rPr>
        <w:t>5</w:t>
      </w:r>
      <w:r w:rsidR="00AB66AD" w:rsidRPr="008824C9">
        <w:rPr>
          <w:color w:val="00755C"/>
          <w:sz w:val="28"/>
          <w:szCs w:val="28"/>
        </w:rPr>
        <w:t>4</w:t>
      </w:r>
      <w:r w:rsidRPr="008824C9">
        <w:rPr>
          <w:color w:val="00755C"/>
          <w:sz w:val="28"/>
          <w:szCs w:val="28"/>
        </w:rPr>
        <w:t>0</w:t>
      </w:r>
      <w:r w:rsidR="00AB66AD" w:rsidRPr="008824C9">
        <w:rPr>
          <w:color w:val="00755C"/>
          <w:sz w:val="28"/>
          <w:szCs w:val="28"/>
        </w:rPr>
        <w:t>4-0</w:t>
      </w:r>
      <w:r w:rsidRPr="008824C9">
        <w:rPr>
          <w:color w:val="00755C"/>
          <w:sz w:val="28"/>
          <w:szCs w:val="28"/>
        </w:rPr>
        <w:t>5</w:t>
      </w:r>
      <w:r w:rsidR="00AB66AD" w:rsidRPr="008824C9">
        <w:rPr>
          <w:color w:val="00755C"/>
          <w:sz w:val="28"/>
          <w:szCs w:val="28"/>
        </w:rPr>
        <w:t>-00; WP</w:t>
      </w:r>
      <w:r w:rsidR="00796D63">
        <w:rPr>
          <w:color w:val="00755C"/>
          <w:sz w:val="28"/>
          <w:szCs w:val="28"/>
        </w:rPr>
        <w:t> </w:t>
      </w:r>
      <w:r w:rsidR="00AB66AD" w:rsidRPr="008824C9">
        <w:rPr>
          <w:color w:val="00755C"/>
          <w:sz w:val="28"/>
          <w:szCs w:val="28"/>
        </w:rPr>
        <w:t>5</w:t>
      </w:r>
      <w:r w:rsidRPr="008824C9">
        <w:rPr>
          <w:color w:val="00755C"/>
          <w:sz w:val="28"/>
          <w:szCs w:val="28"/>
        </w:rPr>
        <w:t>404</w:t>
      </w:r>
      <w:r w:rsidR="00AB66AD" w:rsidRPr="008824C9">
        <w:rPr>
          <w:color w:val="00755C"/>
          <w:sz w:val="28"/>
          <w:szCs w:val="28"/>
        </w:rPr>
        <w:t>-0</w:t>
      </w:r>
      <w:r w:rsidRPr="008824C9">
        <w:rPr>
          <w:color w:val="00755C"/>
          <w:sz w:val="28"/>
          <w:szCs w:val="28"/>
        </w:rPr>
        <w:t>5</w:t>
      </w:r>
      <w:r w:rsidR="00AB66AD" w:rsidRPr="008824C9">
        <w:rPr>
          <w:color w:val="00755C"/>
          <w:sz w:val="28"/>
          <w:szCs w:val="28"/>
        </w:rPr>
        <w:t>-01</w:t>
      </w:r>
    </w:p>
    <w:p w14:paraId="511D4C9D" w14:textId="5A0D9122" w:rsidR="00AB66AD" w:rsidRDefault="00AB66AD" w:rsidP="00AB66AD">
      <w:pPr>
        <w:spacing w:after="0" w:line="240" w:lineRule="auto"/>
      </w:pPr>
    </w:p>
    <w:p w14:paraId="511D4C9E" w14:textId="77777777" w:rsidR="00AB66AD" w:rsidRDefault="00AB66AD" w:rsidP="00AB66AD">
      <w:pPr>
        <w:spacing w:after="0" w:line="240" w:lineRule="auto"/>
        <w:sectPr w:rsidR="00AB66AD" w:rsidSect="0066414B">
          <w:footerReference w:type="default" r:id="rId20"/>
          <w:pgSz w:w="12242" w:h="15842" w:code="1"/>
          <w:pgMar w:top="2376" w:right="850" w:bottom="1138" w:left="1411" w:header="850" w:footer="403" w:gutter="0"/>
          <w:pgNumType w:start="1"/>
          <w:cols w:space="720"/>
          <w:formProt w:val="0"/>
          <w:vAlign w:val="center"/>
        </w:sectPr>
      </w:pPr>
    </w:p>
    <w:p w14:paraId="511D4C9F" w14:textId="77777777" w:rsidR="00AB66AD" w:rsidRDefault="0063409E" w:rsidP="000600F6">
      <w:pPr>
        <w:pStyle w:val="Heading1"/>
        <w:numPr>
          <w:ilvl w:val="0"/>
          <w:numId w:val="10"/>
        </w:numPr>
      </w:pPr>
      <w:bookmarkStart w:id="10" w:name="_Toc332353133"/>
      <w:bookmarkStart w:id="11" w:name="_Ref332353474"/>
      <w:bookmarkStart w:id="12" w:name="_Toc332958494"/>
      <w:bookmarkStart w:id="13" w:name="_Toc332961647"/>
      <w:bookmarkStart w:id="14" w:name="_Toc333568837"/>
      <w:bookmarkStart w:id="15" w:name="_Toc333582093"/>
      <w:bookmarkStart w:id="16" w:name="_Ref339556402"/>
      <w:bookmarkStart w:id="17" w:name="_Toc341268045"/>
      <w:bookmarkStart w:id="18" w:name="_Toc341269582"/>
      <w:bookmarkStart w:id="19" w:name="_Toc341270076"/>
      <w:bookmarkStart w:id="20" w:name="_Toc341272460"/>
      <w:bookmarkStart w:id="21" w:name="_Toc341273459"/>
      <w:bookmarkStart w:id="22" w:name="_Toc341273681"/>
      <w:bookmarkStart w:id="23" w:name="_Toc342489311"/>
      <w:bookmarkStart w:id="24" w:name="_Toc342552463"/>
      <w:bookmarkStart w:id="25" w:name="_Toc430617697"/>
      <w:r>
        <w:lastRenderedPageBreak/>
        <w:t>INTRODUCTION</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14:paraId="511D4CA0" w14:textId="0032ACAD" w:rsidR="00EE5A07" w:rsidRDefault="00AB66AD" w:rsidP="00DD0908">
      <w:pPr>
        <w:spacing w:after="120"/>
      </w:pPr>
      <w:r w:rsidRPr="004547DF">
        <w:t>Golder</w:t>
      </w:r>
      <w:r>
        <w:t> </w:t>
      </w:r>
      <w:r w:rsidRPr="004547DF">
        <w:t xml:space="preserve">Associates Ltd. (Golder) has been retained by </w:t>
      </w:r>
      <w:r w:rsidRPr="00D254D1">
        <w:t>URS Canada Inc. (URS)</w:t>
      </w:r>
      <w:r>
        <w:t xml:space="preserve"> on behalf of </w:t>
      </w:r>
      <w:r w:rsidR="00FB4E51">
        <w:t xml:space="preserve">the </w:t>
      </w:r>
      <w:r w:rsidRPr="004547DF">
        <w:t>Ministry</w:t>
      </w:r>
      <w:r>
        <w:t> </w:t>
      </w:r>
      <w:r w:rsidRPr="004547DF">
        <w:t>of</w:t>
      </w:r>
      <w:r>
        <w:t> </w:t>
      </w:r>
      <w:r w:rsidRPr="004547DF">
        <w:t>Transportation, Onta</w:t>
      </w:r>
      <w:r>
        <w:t xml:space="preserve">rio (MTO) to provide </w:t>
      </w:r>
      <w:r w:rsidRPr="004547DF">
        <w:t xml:space="preserve">foundation </w:t>
      </w:r>
      <w:r>
        <w:t xml:space="preserve">engineering services for </w:t>
      </w:r>
      <w:r w:rsidR="000E7E7E">
        <w:t>two</w:t>
      </w:r>
      <w:r w:rsidR="00EE5A07">
        <w:t xml:space="preserve"> </w:t>
      </w:r>
      <w:r w:rsidR="00252782">
        <w:t>(</w:t>
      </w:r>
      <w:r w:rsidR="000E7E7E">
        <w:t>2</w:t>
      </w:r>
      <w:r w:rsidR="00252782">
        <w:t xml:space="preserve">) </w:t>
      </w:r>
      <w:r w:rsidR="000E7E7E">
        <w:t>culvert crossings</w:t>
      </w:r>
      <w:r w:rsidR="00EE5A07">
        <w:t xml:space="preserve"> within the Contract 2</w:t>
      </w:r>
      <w:r>
        <w:t xml:space="preserve"> limits of the new Highway 69 </w:t>
      </w:r>
      <w:r w:rsidRPr="00747A69">
        <w:t xml:space="preserve">alignment </w:t>
      </w:r>
      <w:r w:rsidR="00DC05A1">
        <w:t xml:space="preserve">to the north of </w:t>
      </w:r>
      <w:r w:rsidRPr="00747A69">
        <w:t>the junction with Highway</w:t>
      </w:r>
      <w:r w:rsidR="0063409E">
        <w:t> </w:t>
      </w:r>
      <w:r w:rsidRPr="00747A69">
        <w:t>52</w:t>
      </w:r>
      <w:r w:rsidR="00EE5A07" w:rsidRPr="00747A69">
        <w:t>9</w:t>
      </w:r>
      <w:r w:rsidRPr="00747A69">
        <w:t>.</w:t>
      </w:r>
      <w:r>
        <w:t xml:space="preserve"> </w:t>
      </w:r>
      <w:r w:rsidR="00EE5A07">
        <w:t xml:space="preserve"> The proposed work in Contract 2 is </w:t>
      </w:r>
      <w:r w:rsidRPr="004547DF">
        <w:t>part of the fou</w:t>
      </w:r>
      <w:r>
        <w:t>r</w:t>
      </w:r>
      <w:r>
        <w:noBreakHyphen/>
        <w:t>laning of Highway 69 from 1.7 km north of Highway 529 northerly to 3.9 km north of Highway 522</w:t>
      </w:r>
      <w:r w:rsidR="00382895">
        <w:t>,</w:t>
      </w:r>
      <w:r>
        <w:t xml:space="preserve"> for a total distance of 19.7 km</w:t>
      </w:r>
      <w:r w:rsidR="00EE5A07">
        <w:t>, which in</w:t>
      </w:r>
      <w:r w:rsidR="00382895">
        <w:t>cludes</w:t>
      </w:r>
      <w:r w:rsidR="00EE5A07">
        <w:t xml:space="preserve"> the </w:t>
      </w:r>
      <w:r w:rsidR="00382895">
        <w:t xml:space="preserve">engineering </w:t>
      </w:r>
      <w:r w:rsidR="004505D4">
        <w:t>of</w:t>
      </w:r>
      <w:r w:rsidR="00382895">
        <w:t>:</w:t>
      </w:r>
      <w:r w:rsidR="004505D4">
        <w:t xml:space="preserve"> high fill embankments and embankments over swamps</w:t>
      </w:r>
      <w:r w:rsidR="00D91E5B">
        <w:t>;</w:t>
      </w:r>
      <w:r w:rsidR="004505D4">
        <w:t xml:space="preserve"> </w:t>
      </w:r>
      <w:r w:rsidR="00D91E5B">
        <w:t>the Canadian National Railway (CNR) re</w:t>
      </w:r>
      <w:r w:rsidR="00D91E5B">
        <w:noBreakHyphen/>
        <w:t xml:space="preserve">alignment; the </w:t>
      </w:r>
      <w:r w:rsidR="00D91E5B" w:rsidRPr="003A1378">
        <w:t>Bekanon Road and Highway</w:t>
      </w:r>
      <w:r w:rsidR="0063409E">
        <w:t> </w:t>
      </w:r>
      <w:r w:rsidR="00D91E5B" w:rsidRPr="003A1378">
        <w:t>522 interchanges and structures; the Still</w:t>
      </w:r>
      <w:r w:rsidR="0063409E">
        <w:t> </w:t>
      </w:r>
      <w:r w:rsidR="00D91E5B" w:rsidRPr="003A1378">
        <w:t>River, Straight</w:t>
      </w:r>
      <w:r w:rsidR="0063409E">
        <w:t> </w:t>
      </w:r>
      <w:r w:rsidR="00D91E5B" w:rsidRPr="003A1378">
        <w:t>Lake and Key</w:t>
      </w:r>
      <w:r w:rsidR="0063409E">
        <w:t> </w:t>
      </w:r>
      <w:r w:rsidR="00D91E5B" w:rsidRPr="003A1378">
        <w:t>River structures; the Canadian Pacific Railway (CPR) and Canadian National Railway (CNR) structures</w:t>
      </w:r>
      <w:r w:rsidR="00382895">
        <w:t>;</w:t>
      </w:r>
      <w:r w:rsidR="00BB4704" w:rsidRPr="003A1378">
        <w:t xml:space="preserve"> </w:t>
      </w:r>
      <w:r w:rsidR="00D91E5B" w:rsidRPr="003A1378">
        <w:t>as well as culvert crossings.</w:t>
      </w:r>
      <w:r w:rsidR="00BB4704" w:rsidRPr="003A1378">
        <w:t xml:space="preserve"> </w:t>
      </w:r>
      <w:r w:rsidRPr="003A1378">
        <w:t xml:space="preserve"> </w:t>
      </w:r>
      <w:r w:rsidR="00747A69" w:rsidRPr="0093463B">
        <w:t xml:space="preserve">The general location </w:t>
      </w:r>
      <w:r w:rsidR="00EF4AE2">
        <w:t xml:space="preserve">and extent of the various </w:t>
      </w:r>
      <w:r w:rsidR="0063409E">
        <w:t>c</w:t>
      </w:r>
      <w:r w:rsidR="00EF4AE2">
        <w:t xml:space="preserve">ontracts </w:t>
      </w:r>
      <w:r w:rsidR="007D67E2">
        <w:t xml:space="preserve">as part of this assignment </w:t>
      </w:r>
      <w:r w:rsidR="00EF4AE2">
        <w:t>are</w:t>
      </w:r>
      <w:r w:rsidR="00B44707" w:rsidRPr="0093463B">
        <w:t xml:space="preserve"> </w:t>
      </w:r>
      <w:r w:rsidR="00747A69" w:rsidRPr="0093463B">
        <w:t xml:space="preserve">shown on the Site Location </w:t>
      </w:r>
      <w:r w:rsidR="00B44707">
        <w:t xml:space="preserve">Plan </w:t>
      </w:r>
      <w:r w:rsidR="00747A69" w:rsidRPr="0093463B">
        <w:t xml:space="preserve">on </w:t>
      </w:r>
      <w:r w:rsidR="00747A69" w:rsidRPr="00747A69">
        <w:t>Drawing 1</w:t>
      </w:r>
      <w:r w:rsidR="00747A69" w:rsidRPr="0093463B">
        <w:t>.</w:t>
      </w:r>
    </w:p>
    <w:p w14:paraId="511D4CA1" w14:textId="5D6063CA" w:rsidR="00A63187" w:rsidRDefault="00AB66AD" w:rsidP="007E171B">
      <w:pPr>
        <w:spacing w:after="120"/>
      </w:pPr>
      <w:r w:rsidRPr="004547DF">
        <w:t xml:space="preserve">The </w:t>
      </w:r>
      <w:r>
        <w:t>t</w:t>
      </w:r>
      <w:r w:rsidRPr="004547DF">
        <w:t xml:space="preserve">erms of </w:t>
      </w:r>
      <w:r>
        <w:t>r</w:t>
      </w:r>
      <w:r w:rsidRPr="004547DF">
        <w:t xml:space="preserve">eference </w:t>
      </w:r>
      <w:r>
        <w:t>and</w:t>
      </w:r>
      <w:r w:rsidRPr="004547DF">
        <w:t xml:space="preserve"> the scope of work </w:t>
      </w:r>
      <w:r>
        <w:t xml:space="preserve">for the foundation investigation are outlined </w:t>
      </w:r>
      <w:r w:rsidRPr="00D254D1">
        <w:t xml:space="preserve">in MTO’s Request for </w:t>
      </w:r>
      <w:r w:rsidRPr="008074AF">
        <w:t xml:space="preserve">Proposal, dated </w:t>
      </w:r>
      <w:r w:rsidR="00B44707">
        <w:t>January</w:t>
      </w:r>
      <w:r w:rsidR="008145B8">
        <w:t> </w:t>
      </w:r>
      <w:r w:rsidR="00B44707">
        <w:t>2009</w:t>
      </w:r>
      <w:r w:rsidRPr="008074AF">
        <w:t>.</w:t>
      </w:r>
      <w:r>
        <w:t xml:space="preserve">  </w:t>
      </w:r>
      <w:r w:rsidRPr="00AC3F29">
        <w:t>Golder’s proposal for foundation engineering servic</w:t>
      </w:r>
      <w:r w:rsidR="005121A9" w:rsidRPr="00AC3F29">
        <w:t>es associated with the Contract 2</w:t>
      </w:r>
      <w:r w:rsidRPr="00AC3F29">
        <w:t xml:space="preserve"> </w:t>
      </w:r>
      <w:r w:rsidR="008074AF" w:rsidRPr="00AC3F29">
        <w:t xml:space="preserve">culvert </w:t>
      </w:r>
      <w:r w:rsidRPr="00AC3F29">
        <w:t xml:space="preserve">crossings is contained </w:t>
      </w:r>
      <w:r w:rsidRPr="00EB022D">
        <w:t>in Section 6.8 of</w:t>
      </w:r>
      <w:r w:rsidRPr="00AC3F29">
        <w:t xml:space="preserve"> URS’s Technical Proposal for this assignment.</w:t>
      </w:r>
      <w:r>
        <w:t xml:space="preserve">  The work has been carried out in </w:t>
      </w:r>
      <w:r w:rsidRPr="00AB1536">
        <w:t xml:space="preserve">accordance with Golder’s </w:t>
      </w:r>
      <w:r w:rsidR="00DC05A1" w:rsidRPr="00AB1536">
        <w:t>Supplementa</w:t>
      </w:r>
      <w:r w:rsidR="00DC05A1">
        <w:t>ry</w:t>
      </w:r>
      <w:r w:rsidR="00DC05A1" w:rsidRPr="00AB1536">
        <w:t xml:space="preserve"> </w:t>
      </w:r>
      <w:r w:rsidRPr="00AB1536">
        <w:t>Specialty Plan for foundation engineering services for this project</w:t>
      </w:r>
      <w:r w:rsidR="00B04391" w:rsidRPr="00B04391">
        <w:t>, dated April 19, 2010.</w:t>
      </w:r>
      <w:r>
        <w:t xml:space="preserve">  The Base Plan showing</w:t>
      </w:r>
      <w:r w:rsidRPr="004547DF">
        <w:t xml:space="preserve"> the </w:t>
      </w:r>
      <w:r w:rsidR="007E171B">
        <w:t xml:space="preserve">proposed </w:t>
      </w:r>
      <w:r>
        <w:t xml:space="preserve">new </w:t>
      </w:r>
      <w:r w:rsidR="00382895">
        <w:t xml:space="preserve">alignment for the Contract 2 </w:t>
      </w:r>
      <w:r w:rsidR="00382895" w:rsidRPr="00AC3F29">
        <w:t xml:space="preserve">section </w:t>
      </w:r>
      <w:r w:rsidRPr="00AC3F29">
        <w:t xml:space="preserve">of </w:t>
      </w:r>
      <w:r w:rsidR="007E171B" w:rsidRPr="00AC3F29">
        <w:t xml:space="preserve">Highway 69 </w:t>
      </w:r>
      <w:r w:rsidR="00382895" w:rsidRPr="00AC3F29">
        <w:t>four</w:t>
      </w:r>
      <w:r w:rsidR="00382895" w:rsidRPr="00AC3F29">
        <w:noBreakHyphen/>
        <w:t>laning</w:t>
      </w:r>
      <w:r w:rsidR="00AB1536">
        <w:t xml:space="preserve"> and the General Arrangement (GA) drawings for the proposed culvert </w:t>
      </w:r>
      <w:r w:rsidR="00B2103F">
        <w:t xml:space="preserve">profiles </w:t>
      </w:r>
      <w:r w:rsidR="00AB1536">
        <w:t xml:space="preserve">were </w:t>
      </w:r>
      <w:r w:rsidRPr="00AC3F29">
        <w:t xml:space="preserve">provided to Golder by URS </w:t>
      </w:r>
      <w:r w:rsidR="00A63187" w:rsidRPr="00AC3F29">
        <w:t xml:space="preserve">on </w:t>
      </w:r>
      <w:r w:rsidR="007E171B" w:rsidRPr="00AC3F29">
        <w:t>December 16, 2009</w:t>
      </w:r>
      <w:r w:rsidR="00AB1536">
        <w:t xml:space="preserve"> and </w:t>
      </w:r>
      <w:r w:rsidR="00F12020">
        <w:t>August 24, 2012</w:t>
      </w:r>
      <w:r w:rsidR="0063409E">
        <w:t>, respectively</w:t>
      </w:r>
      <w:r w:rsidR="00A63187" w:rsidRPr="00AC3F29">
        <w:t>.</w:t>
      </w:r>
    </w:p>
    <w:p w14:paraId="511D4CA2" w14:textId="7E77A403" w:rsidR="00AB66AD" w:rsidRDefault="00AB66AD" w:rsidP="00AB66AD">
      <w:pPr>
        <w:spacing w:after="120"/>
      </w:pPr>
      <w:r w:rsidRPr="004547DF">
        <w:t>This report addresses the inve</w:t>
      </w:r>
      <w:r>
        <w:t xml:space="preserve">stigation carried out for the </w:t>
      </w:r>
      <w:r w:rsidR="0063409E">
        <w:t xml:space="preserve">proposed </w:t>
      </w:r>
      <w:r>
        <w:t>Contract </w:t>
      </w:r>
      <w:r w:rsidR="007E171B">
        <w:t>2</w:t>
      </w:r>
      <w:r>
        <w:t xml:space="preserve"> </w:t>
      </w:r>
      <w:r w:rsidR="003B659C">
        <w:t>culvert crossing</w:t>
      </w:r>
      <w:r w:rsidR="00AB1536">
        <w:t>s</w:t>
      </w:r>
      <w:r w:rsidR="007E171B">
        <w:t xml:space="preserve"> </w:t>
      </w:r>
      <w:r w:rsidR="003B659C">
        <w:t>only.</w:t>
      </w:r>
      <w:r w:rsidR="00910170">
        <w:t xml:space="preserve">  A list of the Contract 2 culvert </w:t>
      </w:r>
      <w:r w:rsidR="007D67E2">
        <w:t xml:space="preserve">details </w:t>
      </w:r>
      <w:r w:rsidR="00910170" w:rsidRPr="004547DF">
        <w:t>is presented in Table</w:t>
      </w:r>
      <w:r w:rsidR="00910170">
        <w:t> </w:t>
      </w:r>
      <w:r w:rsidR="00910170" w:rsidRPr="004547DF">
        <w:t>1</w:t>
      </w:r>
      <w:r w:rsidR="00910170">
        <w:t xml:space="preserve">.  Separate reports </w:t>
      </w:r>
      <w:r w:rsidR="008145B8">
        <w:t xml:space="preserve">address </w:t>
      </w:r>
      <w:r w:rsidR="00910170">
        <w:t xml:space="preserve">the foundation investigations for </w:t>
      </w:r>
      <w:r w:rsidR="008145B8">
        <w:t xml:space="preserve">the related swamp crossings and high fill areas </w:t>
      </w:r>
      <w:r w:rsidR="00910170">
        <w:t xml:space="preserve">and bridge structures </w:t>
      </w:r>
      <w:r w:rsidR="007D67E2">
        <w:t>within Contract 2 of</w:t>
      </w:r>
      <w:r w:rsidR="00910170">
        <w:t xml:space="preserve"> the project.</w:t>
      </w:r>
    </w:p>
    <w:p w14:paraId="511D4CA3" w14:textId="1D62241B" w:rsidR="00AB66AD" w:rsidRPr="003E5EA0" w:rsidRDefault="00AB66AD" w:rsidP="00AB66AD">
      <w:pPr>
        <w:spacing w:after="120"/>
      </w:pPr>
      <w:r w:rsidRPr="004547DF">
        <w:t>The purpose of this investigation is to establish the subsurfa</w:t>
      </w:r>
      <w:r>
        <w:t>ce conditions a</w:t>
      </w:r>
      <w:r w:rsidR="00EF4AE2">
        <w:t>long</w:t>
      </w:r>
      <w:r w:rsidR="00910170">
        <w:t xml:space="preserve"> the proposed culvert </w:t>
      </w:r>
      <w:r>
        <w:t>alignment</w:t>
      </w:r>
      <w:r w:rsidR="00910170">
        <w:t>s</w:t>
      </w:r>
      <w:r>
        <w:t xml:space="preserve"> by methods of </w:t>
      </w:r>
      <w:r w:rsidRPr="004547DF">
        <w:t xml:space="preserve">borehole drilling, </w:t>
      </w:r>
      <w:r w:rsidR="00EF1A45">
        <w:t xml:space="preserve">rock coring, </w:t>
      </w:r>
      <w:r w:rsidRPr="004547DF">
        <w:t>in</w:t>
      </w:r>
      <w:r>
        <w:t> </w:t>
      </w:r>
      <w:r w:rsidRPr="004547DF">
        <w:t>situ testing and laboratory testing on selected samples</w:t>
      </w:r>
      <w:r w:rsidRPr="00AC3F29">
        <w:t xml:space="preserve">.  The </w:t>
      </w:r>
      <w:r w:rsidR="00AC3F29">
        <w:t>culvert</w:t>
      </w:r>
      <w:r w:rsidR="00910170">
        <w:t>s were located</w:t>
      </w:r>
      <w:r w:rsidRPr="00AC3F29">
        <w:t xml:space="preserve"> in the field by Callon Dietz Inc.,</w:t>
      </w:r>
      <w:r>
        <w:t xml:space="preserve"> a professional surveying company retained by URS</w:t>
      </w:r>
      <w:r w:rsidR="008913C1">
        <w:t xml:space="preserve">.  </w:t>
      </w:r>
      <w:r w:rsidR="00EF4AE2">
        <w:t>T</w:t>
      </w:r>
      <w:r w:rsidR="008913C1">
        <w:t>he two culverts are located within a swamp crossing (designated as Swamp</w:t>
      </w:r>
      <w:r w:rsidR="008145B8">
        <w:t> </w:t>
      </w:r>
      <w:r w:rsidR="008913C1">
        <w:t>202) which w</w:t>
      </w:r>
      <w:r w:rsidR="00EF4AE2">
        <w:t>as</w:t>
      </w:r>
      <w:r w:rsidR="008913C1">
        <w:t xml:space="preserve"> investigated by Golder </w:t>
      </w:r>
      <w:r w:rsidR="00EF4AE2">
        <w:t>A</w:t>
      </w:r>
      <w:r w:rsidR="008913C1">
        <w:t>ssociates Ltd.</w:t>
      </w:r>
      <w:r w:rsidR="00052242">
        <w:t xml:space="preserve">  T</w:t>
      </w:r>
      <w:r w:rsidR="00EF4AE2">
        <w:t xml:space="preserve">he results of the </w:t>
      </w:r>
      <w:r w:rsidR="00052242">
        <w:t xml:space="preserve">swamp </w:t>
      </w:r>
      <w:r w:rsidR="00EF4AE2">
        <w:t xml:space="preserve">investigation </w:t>
      </w:r>
      <w:r w:rsidR="00052242">
        <w:t xml:space="preserve">are </w:t>
      </w:r>
      <w:r w:rsidR="00EF4AE2">
        <w:t>presented</w:t>
      </w:r>
      <w:r w:rsidR="004C190F">
        <w:t xml:space="preserve"> </w:t>
      </w:r>
      <w:r w:rsidR="008913C1">
        <w:t>in a report titled:</w:t>
      </w:r>
    </w:p>
    <w:p w14:paraId="511D4CA4" w14:textId="57494265" w:rsidR="00910170" w:rsidRPr="0009699B" w:rsidRDefault="00AB66AD" w:rsidP="00CA6F16">
      <w:pPr>
        <w:pStyle w:val="Bullets"/>
      </w:pPr>
      <w:r w:rsidRPr="0009699B">
        <w:t xml:space="preserve">Foundation Investigation </w:t>
      </w:r>
      <w:r w:rsidR="008145B8">
        <w:t>and</w:t>
      </w:r>
      <w:r w:rsidR="008145B8" w:rsidRPr="0009699B">
        <w:t xml:space="preserve"> </w:t>
      </w:r>
      <w:r w:rsidRPr="0009699B">
        <w:t>Design Report, Swamp Crossings</w:t>
      </w:r>
      <w:r w:rsidR="008913C1">
        <w:t xml:space="preserve"> and High Fill Areas</w:t>
      </w:r>
      <w:r w:rsidR="008145B8">
        <w:t xml:space="preserve"> – </w:t>
      </w:r>
      <w:r w:rsidR="007203E6">
        <w:t>Contract</w:t>
      </w:r>
      <w:r w:rsidR="008145B8">
        <w:t> </w:t>
      </w:r>
      <w:r w:rsidR="007203E6">
        <w:t>2</w:t>
      </w:r>
      <w:r w:rsidRPr="0009699B">
        <w:t>, Highway</w:t>
      </w:r>
      <w:r>
        <w:t> </w:t>
      </w:r>
      <w:r w:rsidRPr="0009699B">
        <w:t xml:space="preserve">69 </w:t>
      </w:r>
      <w:r w:rsidR="007203E6">
        <w:t>Four</w:t>
      </w:r>
      <w:r w:rsidR="008145B8">
        <w:noBreakHyphen/>
      </w:r>
      <w:r w:rsidR="007203E6">
        <w:t>Laning from 1.7 km North of Highway</w:t>
      </w:r>
      <w:r w:rsidR="008145B8">
        <w:t> </w:t>
      </w:r>
      <w:r w:rsidR="007203E6">
        <w:t>529 Northerly to 3.9 km North of Highway</w:t>
      </w:r>
      <w:r w:rsidR="008145B8">
        <w:t> </w:t>
      </w:r>
      <w:r w:rsidRPr="0009699B">
        <w:t xml:space="preserve">522, </w:t>
      </w:r>
      <w:r w:rsidR="006B3598">
        <w:t xml:space="preserve">Ministry of Transportation, Ontario, </w:t>
      </w:r>
      <w:r w:rsidRPr="0009699B">
        <w:t>GWP</w:t>
      </w:r>
      <w:r>
        <w:t> </w:t>
      </w:r>
      <w:r w:rsidRPr="0009699B">
        <w:t>5</w:t>
      </w:r>
      <w:r w:rsidR="006B3598">
        <w:t>404</w:t>
      </w:r>
      <w:r w:rsidR="008145B8">
        <w:noBreakHyphen/>
      </w:r>
      <w:r w:rsidR="006B3598">
        <w:t>05</w:t>
      </w:r>
      <w:r w:rsidR="008145B8">
        <w:noBreakHyphen/>
      </w:r>
      <w:r w:rsidR="006B3598">
        <w:t>00; WP</w:t>
      </w:r>
      <w:r w:rsidR="008145B8">
        <w:t> </w:t>
      </w:r>
      <w:r w:rsidR="006B3598">
        <w:t>5404</w:t>
      </w:r>
      <w:r w:rsidR="008145B8">
        <w:noBreakHyphen/>
      </w:r>
      <w:r w:rsidR="006B3598">
        <w:t>05</w:t>
      </w:r>
      <w:r w:rsidR="008145B8">
        <w:noBreakHyphen/>
      </w:r>
      <w:r w:rsidR="006B3598">
        <w:t>01</w:t>
      </w:r>
      <w:r w:rsidRPr="0009699B">
        <w:t>,</w:t>
      </w:r>
      <w:r w:rsidR="008145B8">
        <w:t xml:space="preserve"> Geocres No. 41H</w:t>
      </w:r>
      <w:r w:rsidR="008145B8">
        <w:noBreakHyphen/>
        <w:t>115,</w:t>
      </w:r>
      <w:r w:rsidRPr="0009699B">
        <w:t xml:space="preserve"> dated </w:t>
      </w:r>
      <w:r w:rsidR="008145B8">
        <w:t>July</w:t>
      </w:r>
      <w:r w:rsidR="00DE0180">
        <w:t> </w:t>
      </w:r>
      <w:r w:rsidR="00CA6F16">
        <w:t>2012</w:t>
      </w:r>
      <w:r w:rsidR="008145B8">
        <w:t>.</w:t>
      </w:r>
    </w:p>
    <w:p w14:paraId="511D4CA5" w14:textId="77777777" w:rsidR="00AB66AD" w:rsidRPr="003E5EA0" w:rsidRDefault="00AB66AD" w:rsidP="00AB66AD"/>
    <w:p w14:paraId="511D4CA6" w14:textId="77777777" w:rsidR="00AB66AD" w:rsidRPr="003E5EA0" w:rsidRDefault="00AB66AD" w:rsidP="00AB66AD">
      <w:pPr>
        <w:pStyle w:val="Heading1"/>
        <w:numPr>
          <w:ilvl w:val="0"/>
          <w:numId w:val="1"/>
        </w:numPr>
      </w:pPr>
      <w:bookmarkStart w:id="26" w:name="_Toc229537823"/>
      <w:bookmarkStart w:id="27" w:name="_Toc231961517"/>
      <w:bookmarkStart w:id="28" w:name="_Toc244487722"/>
      <w:bookmarkStart w:id="29" w:name="_Toc244509065"/>
      <w:bookmarkStart w:id="30" w:name="_Toc244509174"/>
      <w:bookmarkStart w:id="31" w:name="_Toc245280207"/>
      <w:bookmarkStart w:id="32" w:name="_Toc245283939"/>
      <w:bookmarkStart w:id="33" w:name="_Toc245869471"/>
      <w:bookmarkStart w:id="34" w:name="_Toc245870297"/>
      <w:bookmarkStart w:id="35" w:name="_Toc245870725"/>
      <w:bookmarkStart w:id="36" w:name="_Toc245871437"/>
      <w:bookmarkStart w:id="37" w:name="_Toc246134442"/>
      <w:bookmarkStart w:id="38" w:name="_Toc246218878"/>
      <w:bookmarkStart w:id="39" w:name="_Toc246296790"/>
      <w:bookmarkStart w:id="40" w:name="_Toc246321081"/>
      <w:bookmarkStart w:id="41" w:name="_Toc246324180"/>
      <w:bookmarkStart w:id="42" w:name="_Toc246327373"/>
      <w:bookmarkStart w:id="43" w:name="_Toc246413199"/>
      <w:bookmarkStart w:id="44" w:name="_Toc248220651"/>
      <w:bookmarkStart w:id="45" w:name="_Toc275764504"/>
      <w:bookmarkStart w:id="46" w:name="_Toc277672395"/>
      <w:bookmarkStart w:id="47" w:name="_Toc277672485"/>
      <w:bookmarkStart w:id="48" w:name="_Toc278892789"/>
      <w:bookmarkStart w:id="49" w:name="_Toc278892909"/>
      <w:bookmarkStart w:id="50" w:name="_Toc278893099"/>
      <w:bookmarkStart w:id="51" w:name="_Toc278980517"/>
      <w:bookmarkStart w:id="52" w:name="_Toc290464964"/>
      <w:bookmarkStart w:id="53" w:name="_Toc291857857"/>
      <w:bookmarkStart w:id="54" w:name="_Toc292439584"/>
      <w:bookmarkStart w:id="55" w:name="_Toc292890187"/>
      <w:bookmarkStart w:id="56" w:name="_Toc292954414"/>
      <w:bookmarkStart w:id="57" w:name="_Toc293060761"/>
      <w:bookmarkStart w:id="58" w:name="_Toc293070841"/>
      <w:bookmarkStart w:id="59" w:name="_Toc293070936"/>
      <w:bookmarkStart w:id="60" w:name="_Toc293477782"/>
      <w:bookmarkStart w:id="61" w:name="_Toc293645719"/>
      <w:bookmarkStart w:id="62" w:name="_Toc293655260"/>
      <w:bookmarkStart w:id="63" w:name="_Toc294076034"/>
      <w:bookmarkStart w:id="64" w:name="_Toc294083057"/>
      <w:bookmarkStart w:id="65" w:name="_Toc294170533"/>
      <w:bookmarkStart w:id="66" w:name="_Toc294882566"/>
      <w:bookmarkStart w:id="67" w:name="_Toc295202704"/>
      <w:bookmarkStart w:id="68" w:name="_Toc295457431"/>
      <w:bookmarkStart w:id="69" w:name="_Toc295987874"/>
      <w:bookmarkStart w:id="70" w:name="_Toc297798797"/>
      <w:bookmarkStart w:id="71" w:name="_Toc299519919"/>
      <w:bookmarkStart w:id="72" w:name="_Toc299541221"/>
      <w:bookmarkStart w:id="73" w:name="_Toc299541501"/>
      <w:bookmarkStart w:id="74" w:name="_Toc299541575"/>
      <w:bookmarkStart w:id="75" w:name="_Toc300218436"/>
      <w:bookmarkStart w:id="76" w:name="_Toc300228885"/>
      <w:bookmarkStart w:id="77" w:name="_Toc315877992"/>
      <w:bookmarkStart w:id="78" w:name="_Toc332353134"/>
      <w:bookmarkStart w:id="79" w:name="_Toc332958495"/>
      <w:bookmarkStart w:id="80" w:name="_Toc332961648"/>
      <w:bookmarkStart w:id="81" w:name="_Toc333568838"/>
      <w:bookmarkStart w:id="82" w:name="_Toc333582094"/>
      <w:bookmarkStart w:id="83" w:name="_Toc341268046"/>
      <w:bookmarkStart w:id="84" w:name="_Toc341269583"/>
      <w:bookmarkStart w:id="85" w:name="_Toc341270077"/>
      <w:bookmarkStart w:id="86" w:name="_Toc341272461"/>
      <w:bookmarkStart w:id="87" w:name="_Toc341273460"/>
      <w:bookmarkStart w:id="88" w:name="_Toc341273682"/>
      <w:bookmarkStart w:id="89" w:name="_Toc342489312"/>
      <w:bookmarkStart w:id="90" w:name="_Toc342552464"/>
      <w:bookmarkStart w:id="91" w:name="_Toc430617698"/>
      <w:r w:rsidRPr="003E5EA0">
        <w:t>SITE DESCRIPTION</w:t>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511D4CA7" w14:textId="4B710D4A" w:rsidR="000C7155" w:rsidRDefault="00EF1A45" w:rsidP="00496A9C">
      <w:r w:rsidRPr="000C42FD">
        <w:t xml:space="preserve">The </w:t>
      </w:r>
      <w:r w:rsidR="00052242">
        <w:t xml:space="preserve">overall </w:t>
      </w:r>
      <w:r w:rsidR="00E17895">
        <w:t>proposed</w:t>
      </w:r>
      <w:r w:rsidRPr="000C42FD">
        <w:t xml:space="preserve"> Highway 69 alignment</w:t>
      </w:r>
      <w:r w:rsidR="00380E20">
        <w:t xml:space="preserve"> </w:t>
      </w:r>
      <w:r w:rsidRPr="000C42FD">
        <w:t>is oriented generally in a south</w:t>
      </w:r>
      <w:r w:rsidRPr="000C42FD">
        <w:noBreakHyphen/>
        <w:t xml:space="preserve">north direction spanning the Township of </w:t>
      </w:r>
      <w:r w:rsidR="0050608D" w:rsidRPr="000C42FD">
        <w:t xml:space="preserve">Wallbridge </w:t>
      </w:r>
      <w:r w:rsidR="00A24B26">
        <w:t xml:space="preserve">to </w:t>
      </w:r>
      <w:r w:rsidRPr="000C42FD">
        <w:t>the south</w:t>
      </w:r>
      <w:r w:rsidR="00A24B26">
        <w:t>,</w:t>
      </w:r>
      <w:r w:rsidR="00B753C9">
        <w:t xml:space="preserve"> </w:t>
      </w:r>
      <w:r w:rsidRPr="000C42FD">
        <w:t xml:space="preserve">the Township of </w:t>
      </w:r>
      <w:r w:rsidR="0050608D" w:rsidRPr="000C42FD">
        <w:t>Henvey</w:t>
      </w:r>
      <w:r w:rsidRPr="000C42FD">
        <w:t xml:space="preserve"> </w:t>
      </w:r>
      <w:r w:rsidR="00380E20">
        <w:t xml:space="preserve">and </w:t>
      </w:r>
      <w:r w:rsidR="00E17895">
        <w:t xml:space="preserve">the Township of </w:t>
      </w:r>
      <w:r w:rsidR="00380E20">
        <w:t xml:space="preserve">Mowat </w:t>
      </w:r>
      <w:r w:rsidR="00A24B26">
        <w:t xml:space="preserve">to </w:t>
      </w:r>
      <w:r w:rsidRPr="000C42FD">
        <w:t>the north.</w:t>
      </w:r>
      <w:r w:rsidR="000C42FD">
        <w:t xml:space="preserve"> </w:t>
      </w:r>
      <w:r w:rsidR="00380E20">
        <w:t xml:space="preserve"> The Contract 2 section of the new four</w:t>
      </w:r>
      <w:r w:rsidR="00380E20">
        <w:noBreakHyphen/>
        <w:t>lane Highway 69 alignment is also oriented generally in a south</w:t>
      </w:r>
      <w:r w:rsidR="00380E20">
        <w:noBreakHyphen/>
        <w:t>north direction within the project limits</w:t>
      </w:r>
      <w:r w:rsidR="00A24B26">
        <w:t>,</w:t>
      </w:r>
      <w:r w:rsidR="00380E20">
        <w:t xml:space="preserve"> spanning the Township of Wallbridge </w:t>
      </w:r>
      <w:r w:rsidR="00B616FE">
        <w:t xml:space="preserve">to </w:t>
      </w:r>
      <w:r w:rsidR="00380E20">
        <w:t xml:space="preserve">the south </w:t>
      </w:r>
      <w:r w:rsidR="00B616FE">
        <w:t xml:space="preserve">and </w:t>
      </w:r>
      <w:r w:rsidR="00380E20">
        <w:t xml:space="preserve">the Township of Henvey </w:t>
      </w:r>
      <w:r w:rsidR="00B616FE">
        <w:t xml:space="preserve">to </w:t>
      </w:r>
      <w:r w:rsidR="00380E20">
        <w:t xml:space="preserve">the north </w:t>
      </w:r>
      <w:r w:rsidR="00B616FE">
        <w:t>for a total distance of 4.8 km</w:t>
      </w:r>
      <w:r w:rsidR="00ED24C6">
        <w:t xml:space="preserve">.  </w:t>
      </w:r>
      <w:r w:rsidR="007C7E66" w:rsidRPr="0093463B">
        <w:t xml:space="preserve">The </w:t>
      </w:r>
      <w:r w:rsidR="007C7E66">
        <w:t>proposed culvert</w:t>
      </w:r>
      <w:r w:rsidR="00380E20">
        <w:t xml:space="preserve">s </w:t>
      </w:r>
      <w:r w:rsidR="007C7E66">
        <w:t xml:space="preserve">are located within the </w:t>
      </w:r>
      <w:r w:rsidR="00496A9C">
        <w:t>C</w:t>
      </w:r>
      <w:r w:rsidR="000C7155">
        <w:t>ontract</w:t>
      </w:r>
      <w:r w:rsidR="00380E20">
        <w:t> </w:t>
      </w:r>
      <w:r w:rsidR="000C7155">
        <w:t xml:space="preserve">2 </w:t>
      </w:r>
      <w:r w:rsidR="007C7E66">
        <w:t xml:space="preserve">highway alignment </w:t>
      </w:r>
      <w:r w:rsidR="000C7155">
        <w:t xml:space="preserve">approximately </w:t>
      </w:r>
      <w:r w:rsidR="00496A9C">
        <w:t>2.4 km from the southern limit of Contract</w:t>
      </w:r>
      <w:r w:rsidR="00A24B26">
        <w:t> </w:t>
      </w:r>
      <w:r w:rsidR="00496A9C">
        <w:t xml:space="preserve">2, corresponding to </w:t>
      </w:r>
      <w:r w:rsidR="007C7E66" w:rsidRPr="0093463B">
        <w:t xml:space="preserve">approximately </w:t>
      </w:r>
      <w:r w:rsidR="00496A9C">
        <w:t>1</w:t>
      </w:r>
      <w:r w:rsidR="00D877D3">
        <w:t>.2</w:t>
      </w:r>
      <w:r w:rsidR="00857777">
        <w:t> km northeast</w:t>
      </w:r>
      <w:r w:rsidR="007C7E66" w:rsidRPr="0093463B">
        <w:t xml:space="preserve"> of </w:t>
      </w:r>
      <w:r w:rsidR="00E17895">
        <w:t>the junction between existing Highway 69 and Highway 52</w:t>
      </w:r>
      <w:r w:rsidR="004359EC">
        <w:t>9</w:t>
      </w:r>
      <w:r w:rsidR="00496A9C">
        <w:t>.</w:t>
      </w:r>
    </w:p>
    <w:p w14:paraId="511D4CA8" w14:textId="78178FD6" w:rsidR="00601BB5" w:rsidRDefault="00601BB5" w:rsidP="00601BB5">
      <w:r w:rsidRPr="004424D2">
        <w:t>In general, the topography of</w:t>
      </w:r>
      <w:r w:rsidR="00F56804">
        <w:t xml:space="preserve"> th</w:t>
      </w:r>
      <w:r w:rsidR="00ED24C6">
        <w:t>e Contract</w:t>
      </w:r>
      <w:r w:rsidR="008E64C3">
        <w:t> </w:t>
      </w:r>
      <w:r w:rsidR="00ED24C6">
        <w:t xml:space="preserve">2 </w:t>
      </w:r>
      <w:r w:rsidR="00F56804">
        <w:t>section of the</w:t>
      </w:r>
      <w:r w:rsidRPr="004424D2">
        <w:t xml:space="preserve"> project consists of rolling terrain, sparsely </w:t>
      </w:r>
      <w:r w:rsidR="00B532E1">
        <w:t>to</w:t>
      </w:r>
      <w:r w:rsidRPr="004424D2">
        <w:t xml:space="preserve"> densely treed areas</w:t>
      </w:r>
      <w:r w:rsidR="00ED24C6">
        <w:t>,</w:t>
      </w:r>
      <w:r w:rsidRPr="004424D2">
        <w:t xml:space="preserve"> </w:t>
      </w:r>
      <w:r w:rsidR="00F56804">
        <w:t xml:space="preserve">with </w:t>
      </w:r>
      <w:r w:rsidRPr="004424D2">
        <w:t xml:space="preserve">valleys and swamps containing areas of standing water and various types of vegetation and </w:t>
      </w:r>
      <w:r w:rsidRPr="004424D2">
        <w:lastRenderedPageBreak/>
        <w:t xml:space="preserve">organic soils.  The ground surface </w:t>
      </w:r>
      <w:r w:rsidR="00BE2BCD">
        <w:t xml:space="preserve">along the Contract 2 culvert alignments </w:t>
      </w:r>
      <w:r w:rsidRPr="004424D2">
        <w:t xml:space="preserve">varies between </w:t>
      </w:r>
      <w:r w:rsidRPr="00BF7FDF">
        <w:t>about Elevation </w:t>
      </w:r>
      <w:r w:rsidR="001C2AB4" w:rsidRPr="00BF7FDF">
        <w:t>183</w:t>
      </w:r>
      <w:r w:rsidRPr="00BF7FDF">
        <w:t> m and Elevation </w:t>
      </w:r>
      <w:r w:rsidR="001C2AB4" w:rsidRPr="00BF7FDF">
        <w:t>18</w:t>
      </w:r>
      <w:r w:rsidR="0079186D">
        <w:t>1</w:t>
      </w:r>
      <w:r w:rsidRPr="00BF7FDF">
        <w:t> m,</w:t>
      </w:r>
      <w:r w:rsidRPr="004424D2">
        <w:t xml:space="preserve"> referenced to Geodetic datum, and is gently sloping downward from </w:t>
      </w:r>
      <w:r w:rsidR="00BE2BCD">
        <w:t>north</w:t>
      </w:r>
      <w:r w:rsidR="00BE2BCD" w:rsidRPr="004424D2">
        <w:t xml:space="preserve">east </w:t>
      </w:r>
      <w:r w:rsidRPr="004424D2">
        <w:t xml:space="preserve">to </w:t>
      </w:r>
      <w:r w:rsidR="00BE2BCD">
        <w:t xml:space="preserve">southwest </w:t>
      </w:r>
      <w:r w:rsidRPr="004424D2">
        <w:t>towards Georgian Bay.</w:t>
      </w:r>
      <w:r w:rsidR="00BE2BCD">
        <w:t xml:space="preserve">  A detailed description of the two investigated culvert alignment</w:t>
      </w:r>
      <w:r w:rsidR="00B532E1">
        <w:t>s</w:t>
      </w:r>
      <w:r w:rsidR="00BE2BCD">
        <w:t xml:space="preserve"> is presented in </w:t>
      </w:r>
      <w:r w:rsidR="008E64C3">
        <w:t>Section </w:t>
      </w:r>
      <w:r w:rsidR="00620F28">
        <w:fldChar w:fldCharType="begin"/>
      </w:r>
      <w:r w:rsidR="008E64C3">
        <w:instrText xml:space="preserve"> REF _Ref329336127 \r \h </w:instrText>
      </w:r>
      <w:r w:rsidR="00620F28">
        <w:fldChar w:fldCharType="separate"/>
      </w:r>
      <w:r w:rsidR="00873E2A">
        <w:t>4.0</w:t>
      </w:r>
      <w:r w:rsidR="00620F28">
        <w:fldChar w:fldCharType="end"/>
      </w:r>
      <w:r w:rsidR="00BE2BCD">
        <w:t>.</w:t>
      </w:r>
    </w:p>
    <w:p w14:paraId="511D4CA9" w14:textId="77777777" w:rsidR="00AB66AD" w:rsidRDefault="00AB66AD" w:rsidP="00AB66AD"/>
    <w:p w14:paraId="511D4CAA" w14:textId="77777777" w:rsidR="00AB66AD" w:rsidRDefault="00AB66AD" w:rsidP="00AB66AD">
      <w:pPr>
        <w:pStyle w:val="Heading1"/>
        <w:numPr>
          <w:ilvl w:val="0"/>
          <w:numId w:val="1"/>
        </w:numPr>
      </w:pPr>
      <w:bookmarkStart w:id="92" w:name="_Toc229537824"/>
      <w:bookmarkStart w:id="93" w:name="_Toc231961518"/>
      <w:bookmarkStart w:id="94" w:name="_Toc244487723"/>
      <w:bookmarkStart w:id="95" w:name="_Toc244509066"/>
      <w:bookmarkStart w:id="96" w:name="_Toc244509175"/>
      <w:bookmarkStart w:id="97" w:name="_Toc245280208"/>
      <w:bookmarkStart w:id="98" w:name="_Toc245283940"/>
      <w:bookmarkStart w:id="99" w:name="_Toc245869472"/>
      <w:bookmarkStart w:id="100" w:name="_Toc245870298"/>
      <w:bookmarkStart w:id="101" w:name="_Toc245870726"/>
      <w:bookmarkStart w:id="102" w:name="_Toc245871438"/>
      <w:bookmarkStart w:id="103" w:name="_Toc246134443"/>
      <w:bookmarkStart w:id="104" w:name="_Toc246218879"/>
      <w:bookmarkStart w:id="105" w:name="_Toc246296791"/>
      <w:bookmarkStart w:id="106" w:name="_Toc246321082"/>
      <w:bookmarkStart w:id="107" w:name="_Toc246324181"/>
      <w:bookmarkStart w:id="108" w:name="_Toc246327374"/>
      <w:bookmarkStart w:id="109" w:name="_Toc246413200"/>
      <w:bookmarkStart w:id="110" w:name="_Toc248220652"/>
      <w:bookmarkStart w:id="111" w:name="_Toc275764505"/>
      <w:bookmarkStart w:id="112" w:name="_Toc277672396"/>
      <w:bookmarkStart w:id="113" w:name="_Toc277672486"/>
      <w:bookmarkStart w:id="114" w:name="_Toc278892790"/>
      <w:bookmarkStart w:id="115" w:name="_Toc278892910"/>
      <w:bookmarkStart w:id="116" w:name="_Toc278893100"/>
      <w:bookmarkStart w:id="117" w:name="_Toc278980518"/>
      <w:bookmarkStart w:id="118" w:name="_Toc290464965"/>
      <w:bookmarkStart w:id="119" w:name="_Toc291857858"/>
      <w:bookmarkStart w:id="120" w:name="_Toc292439585"/>
      <w:bookmarkStart w:id="121" w:name="_Toc292890188"/>
      <w:bookmarkStart w:id="122" w:name="_Toc292954415"/>
      <w:bookmarkStart w:id="123" w:name="_Toc293060762"/>
      <w:bookmarkStart w:id="124" w:name="_Toc293070842"/>
      <w:bookmarkStart w:id="125" w:name="_Toc293070937"/>
      <w:bookmarkStart w:id="126" w:name="_Toc293477783"/>
      <w:bookmarkStart w:id="127" w:name="_Toc293645720"/>
      <w:bookmarkStart w:id="128" w:name="_Toc293655261"/>
      <w:bookmarkStart w:id="129" w:name="_Toc294076035"/>
      <w:bookmarkStart w:id="130" w:name="_Toc294083058"/>
      <w:bookmarkStart w:id="131" w:name="_Toc294170534"/>
      <w:bookmarkStart w:id="132" w:name="_Toc294882567"/>
      <w:bookmarkStart w:id="133" w:name="_Toc295202705"/>
      <w:bookmarkStart w:id="134" w:name="_Toc295457432"/>
      <w:bookmarkStart w:id="135" w:name="_Toc295987875"/>
      <w:bookmarkStart w:id="136" w:name="_Toc297798798"/>
      <w:bookmarkStart w:id="137" w:name="_Toc299519920"/>
      <w:bookmarkStart w:id="138" w:name="_Toc299541222"/>
      <w:bookmarkStart w:id="139" w:name="_Toc299541502"/>
      <w:bookmarkStart w:id="140" w:name="_Toc299541576"/>
      <w:bookmarkStart w:id="141" w:name="_Toc300218437"/>
      <w:bookmarkStart w:id="142" w:name="_Toc300228886"/>
      <w:bookmarkStart w:id="143" w:name="_Toc315877993"/>
      <w:bookmarkStart w:id="144" w:name="_Toc332353135"/>
      <w:bookmarkStart w:id="145" w:name="_Toc332958496"/>
      <w:bookmarkStart w:id="146" w:name="_Toc332961649"/>
      <w:bookmarkStart w:id="147" w:name="_Toc333568839"/>
      <w:bookmarkStart w:id="148" w:name="_Toc333582095"/>
      <w:bookmarkStart w:id="149" w:name="_Toc341268047"/>
      <w:bookmarkStart w:id="150" w:name="_Toc341269584"/>
      <w:bookmarkStart w:id="151" w:name="_Toc341270078"/>
      <w:bookmarkStart w:id="152" w:name="_Toc341272462"/>
      <w:bookmarkStart w:id="153" w:name="_Toc341273461"/>
      <w:bookmarkStart w:id="154" w:name="_Toc341273683"/>
      <w:bookmarkStart w:id="155" w:name="_Toc342489313"/>
      <w:bookmarkStart w:id="156" w:name="_Toc342552465"/>
      <w:bookmarkStart w:id="157" w:name="_Toc430617699"/>
      <w:r w:rsidRPr="004D6508">
        <w:t>INVESTIGATION PROCEDURES</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14:paraId="511D4CAB" w14:textId="77777777" w:rsidR="00AB66AD" w:rsidRDefault="00AB66AD" w:rsidP="00AB66AD">
      <w:pPr>
        <w:pStyle w:val="Heading2"/>
        <w:numPr>
          <w:ilvl w:val="1"/>
          <w:numId w:val="1"/>
        </w:numPr>
        <w:tabs>
          <w:tab w:val="clear" w:pos="964"/>
        </w:tabs>
      </w:pPr>
      <w:bookmarkStart w:id="158" w:name="_Toc275764506"/>
      <w:bookmarkStart w:id="159" w:name="_Toc277672397"/>
      <w:bookmarkStart w:id="160" w:name="_Toc277672487"/>
      <w:bookmarkStart w:id="161" w:name="_Toc278892791"/>
      <w:bookmarkStart w:id="162" w:name="_Toc278892911"/>
      <w:bookmarkStart w:id="163" w:name="_Toc278893101"/>
      <w:bookmarkStart w:id="164" w:name="_Toc278980519"/>
      <w:bookmarkStart w:id="165" w:name="_Toc290464966"/>
      <w:bookmarkStart w:id="166" w:name="_Toc291857859"/>
      <w:bookmarkStart w:id="167" w:name="_Toc292439586"/>
      <w:bookmarkStart w:id="168" w:name="_Toc292890189"/>
      <w:bookmarkStart w:id="169" w:name="_Toc292954416"/>
      <w:bookmarkStart w:id="170" w:name="_Toc293060763"/>
      <w:bookmarkStart w:id="171" w:name="_Toc293070843"/>
      <w:bookmarkStart w:id="172" w:name="_Toc293070938"/>
      <w:bookmarkStart w:id="173" w:name="_Toc293477784"/>
      <w:bookmarkStart w:id="174" w:name="_Toc293645721"/>
      <w:bookmarkStart w:id="175" w:name="_Toc293655262"/>
      <w:bookmarkStart w:id="176" w:name="_Toc294076036"/>
      <w:bookmarkStart w:id="177" w:name="_Toc294083059"/>
      <w:bookmarkStart w:id="178" w:name="_Toc294170535"/>
      <w:bookmarkStart w:id="179" w:name="_Toc294882568"/>
      <w:bookmarkStart w:id="180" w:name="_Toc295202706"/>
      <w:bookmarkStart w:id="181" w:name="_Toc295457433"/>
      <w:bookmarkStart w:id="182" w:name="_Toc295987876"/>
      <w:bookmarkStart w:id="183" w:name="_Toc297798799"/>
      <w:bookmarkStart w:id="184" w:name="_Toc299519921"/>
      <w:bookmarkStart w:id="185" w:name="_Toc299541223"/>
      <w:bookmarkStart w:id="186" w:name="_Toc299541503"/>
      <w:bookmarkStart w:id="187" w:name="_Toc299541577"/>
      <w:bookmarkStart w:id="188" w:name="_Toc300218438"/>
      <w:bookmarkStart w:id="189" w:name="_Toc300228887"/>
      <w:bookmarkStart w:id="190" w:name="_Toc315877994"/>
      <w:bookmarkStart w:id="191" w:name="_Toc332353136"/>
      <w:bookmarkStart w:id="192" w:name="_Toc332958497"/>
      <w:bookmarkStart w:id="193" w:name="_Toc332961650"/>
      <w:bookmarkStart w:id="194" w:name="_Toc333568840"/>
      <w:bookmarkStart w:id="195" w:name="_Toc333582096"/>
      <w:bookmarkStart w:id="196" w:name="_Toc341268048"/>
      <w:bookmarkStart w:id="197" w:name="_Toc341269585"/>
      <w:bookmarkStart w:id="198" w:name="_Toc341270079"/>
      <w:bookmarkStart w:id="199" w:name="_Toc341272463"/>
      <w:bookmarkStart w:id="200" w:name="_Toc341273462"/>
      <w:bookmarkStart w:id="201" w:name="_Toc341273684"/>
      <w:bookmarkStart w:id="202" w:name="_Toc342489314"/>
      <w:bookmarkStart w:id="203" w:name="_Toc342552466"/>
      <w:bookmarkStart w:id="204" w:name="_Toc430617700"/>
      <w:r>
        <w:t>Foundation Investigation</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511D4CAC" w14:textId="04238678" w:rsidR="009945FD" w:rsidRDefault="00AB66AD" w:rsidP="000947E7">
      <w:r>
        <w:t>T</w:t>
      </w:r>
      <w:r w:rsidRPr="004D6508">
        <w:t xml:space="preserve">he investigation for the </w:t>
      </w:r>
      <w:r w:rsidR="009945FD">
        <w:t>Contract 2</w:t>
      </w:r>
      <w:r>
        <w:t xml:space="preserve"> </w:t>
      </w:r>
      <w:r w:rsidR="0012743A">
        <w:t>culvert crossings</w:t>
      </w:r>
      <w:r w:rsidR="009945FD">
        <w:t xml:space="preserve"> </w:t>
      </w:r>
      <w:r w:rsidR="00783E50">
        <w:t>was carried out between</w:t>
      </w:r>
      <w:r w:rsidR="0012743A">
        <w:t xml:space="preserve"> February 18 and March 11</w:t>
      </w:r>
      <w:r w:rsidRPr="00FE44A9">
        <w:t>, 201</w:t>
      </w:r>
      <w:r w:rsidR="00435044" w:rsidRPr="00FE44A9">
        <w:t>1</w:t>
      </w:r>
      <w:r w:rsidRPr="00FE44A9">
        <w:t xml:space="preserve">, during which time a total of </w:t>
      </w:r>
      <w:r w:rsidR="000947E7" w:rsidRPr="00FE44A9">
        <w:t>seven </w:t>
      </w:r>
      <w:r w:rsidRPr="00FE44A9">
        <w:t>(</w:t>
      </w:r>
      <w:r w:rsidR="000947E7" w:rsidRPr="00FE44A9">
        <w:t>7</w:t>
      </w:r>
      <w:r w:rsidRPr="00FE44A9">
        <w:t>) boreholes</w:t>
      </w:r>
      <w:r w:rsidR="00A41378">
        <w:t xml:space="preserve"> </w:t>
      </w:r>
      <w:r w:rsidRPr="00FE44A9">
        <w:t>were advanced</w:t>
      </w:r>
      <w:r w:rsidR="004129EC">
        <w:t xml:space="preserve"> at or near the culvert </w:t>
      </w:r>
      <w:r w:rsidR="00B532E1">
        <w:t>alignments</w:t>
      </w:r>
      <w:r w:rsidR="00783E50">
        <w:t xml:space="preserve">. </w:t>
      </w:r>
      <w:r w:rsidR="00B532E1">
        <w:t xml:space="preserve"> </w:t>
      </w:r>
      <w:r w:rsidR="004129EC">
        <w:t xml:space="preserve">In addition, three (3) boreholes advanced </w:t>
      </w:r>
      <w:r w:rsidR="00B532E1">
        <w:t>from</w:t>
      </w:r>
      <w:r w:rsidR="00ED24C6">
        <w:t xml:space="preserve"> March</w:t>
      </w:r>
      <w:r w:rsidR="0063409E">
        <w:t> </w:t>
      </w:r>
      <w:r w:rsidR="00F0248D">
        <w:t>3</w:t>
      </w:r>
      <w:r w:rsidR="00ED24C6">
        <w:t xml:space="preserve"> </w:t>
      </w:r>
      <w:r w:rsidR="00B532E1">
        <w:t>to</w:t>
      </w:r>
      <w:r w:rsidR="00ED24C6">
        <w:t xml:space="preserve"> 13, 2011 </w:t>
      </w:r>
      <w:r w:rsidR="004129EC">
        <w:t xml:space="preserve">as part of the field investigation work carried out by Golder Associates Ltd. for the Contract 2 swamp crossings and high fill areas </w:t>
      </w:r>
      <w:r w:rsidR="00F0248D">
        <w:t xml:space="preserve">in Swamp 202 </w:t>
      </w:r>
      <w:r w:rsidR="004129EC">
        <w:t xml:space="preserve">were utilized to supplement the culvert investigation, and the methods of </w:t>
      </w:r>
      <w:r w:rsidR="00860B19">
        <w:t xml:space="preserve">investigation for these </w:t>
      </w:r>
      <w:r w:rsidR="00ED24C6">
        <w:t xml:space="preserve">supplemental </w:t>
      </w:r>
      <w:r w:rsidR="00860B19">
        <w:t>additional boreholes are provided in the report referenced in Section </w:t>
      </w:r>
      <w:r w:rsidR="00620F28">
        <w:fldChar w:fldCharType="begin"/>
      </w:r>
      <w:r w:rsidR="00AC3722">
        <w:instrText xml:space="preserve"> REF _Ref332353474 \r \h </w:instrText>
      </w:r>
      <w:r w:rsidR="00620F28">
        <w:fldChar w:fldCharType="separate"/>
      </w:r>
      <w:r w:rsidR="00873E2A">
        <w:t>1.0</w:t>
      </w:r>
      <w:r w:rsidR="00620F28">
        <w:fldChar w:fldCharType="end"/>
      </w:r>
      <w:r w:rsidR="00860B19">
        <w:t xml:space="preserve">.  </w:t>
      </w:r>
      <w:r w:rsidRPr="00FC05EF">
        <w:t xml:space="preserve">The boreholes </w:t>
      </w:r>
      <w:r w:rsidR="00F0248D">
        <w:t xml:space="preserve">associated with each culvert </w:t>
      </w:r>
      <w:r w:rsidRPr="00FC05EF">
        <w:t>are summarized in Table 1</w:t>
      </w:r>
      <w:r w:rsidR="00FC05EF" w:rsidRPr="00FC05EF">
        <w:t xml:space="preserve"> and are shown on Drawings A1 and</w:t>
      </w:r>
      <w:r w:rsidRPr="00FC05EF">
        <w:t xml:space="preserve"> </w:t>
      </w:r>
      <w:r w:rsidR="00FC05EF" w:rsidRPr="00FC05EF">
        <w:t xml:space="preserve">B1 in </w:t>
      </w:r>
      <w:r w:rsidR="00FC05EF" w:rsidRPr="008824C9">
        <w:t>Append</w:t>
      </w:r>
      <w:r w:rsidR="005D018F">
        <w:t>ix</w:t>
      </w:r>
      <w:r w:rsidR="00860B19">
        <w:t> </w:t>
      </w:r>
      <w:r w:rsidR="00FC05EF" w:rsidRPr="008824C9">
        <w:t>A</w:t>
      </w:r>
      <w:r w:rsidR="00860B19">
        <w:t xml:space="preserve"> and </w:t>
      </w:r>
      <w:r w:rsidR="005D018F">
        <w:t xml:space="preserve">Appendix </w:t>
      </w:r>
      <w:r w:rsidR="00860B19">
        <w:t>B</w:t>
      </w:r>
      <w:r w:rsidR="00ED24C6">
        <w:t xml:space="preserve">, for </w:t>
      </w:r>
      <w:r w:rsidR="008145B8">
        <w:t>C</w:t>
      </w:r>
      <w:r w:rsidR="00ED24C6">
        <w:t>ulverts</w:t>
      </w:r>
      <w:r w:rsidR="008145B8">
        <w:t> </w:t>
      </w:r>
      <w:r w:rsidR="00ED24C6">
        <w:t>C201 and C202</w:t>
      </w:r>
      <w:r w:rsidR="00860B19">
        <w:t>, respectively</w:t>
      </w:r>
      <w:r w:rsidRPr="008824C9">
        <w:t>.</w:t>
      </w:r>
    </w:p>
    <w:p w14:paraId="511D4CAD" w14:textId="0DE261E6" w:rsidR="00AB66AD" w:rsidRDefault="00AB66AD" w:rsidP="00AB66AD">
      <w:r w:rsidRPr="0084164D">
        <w:t xml:space="preserve">The </w:t>
      </w:r>
      <w:r w:rsidR="00860B19">
        <w:t xml:space="preserve">field investigation was carried out using </w:t>
      </w:r>
      <w:r w:rsidR="008145B8">
        <w:t>track</w:t>
      </w:r>
      <w:r w:rsidR="008145B8">
        <w:noBreakHyphen/>
      </w:r>
      <w:r w:rsidR="00860B19">
        <w:t xml:space="preserve">mounted D25 and D50 drill rigs supplied and operated by Walker Drilling Ltd. of Utopia, Ontario.  </w:t>
      </w:r>
      <w:r w:rsidR="00C12F3C">
        <w:t xml:space="preserve">The </w:t>
      </w:r>
      <w:r w:rsidR="00C12F3C" w:rsidRPr="0084164D">
        <w:t>boreholes were advanced through the overburden using 1</w:t>
      </w:r>
      <w:r w:rsidR="00C12F3C">
        <w:t>27</w:t>
      </w:r>
      <w:r w:rsidR="00C12F3C" w:rsidRPr="0084164D">
        <w:t xml:space="preserve"> mm </w:t>
      </w:r>
      <w:r w:rsidR="00C12F3C">
        <w:t>outside</w:t>
      </w:r>
      <w:r w:rsidR="00C12F3C" w:rsidRPr="0084164D">
        <w:t xml:space="preserve"> diameter </w:t>
      </w:r>
      <w:r w:rsidR="00C12F3C">
        <w:t>(</w:t>
      </w:r>
      <w:r w:rsidR="00C12F3C" w:rsidRPr="0084164D">
        <w:t>O.D.</w:t>
      </w:r>
      <w:r w:rsidR="00C12F3C">
        <w:t>)</w:t>
      </w:r>
      <w:r w:rsidR="00C12F3C" w:rsidRPr="0084164D">
        <w:t xml:space="preserve"> </w:t>
      </w:r>
      <w:r w:rsidR="000B52D4">
        <w:t>solid</w:t>
      </w:r>
      <w:r w:rsidR="00C12F3C" w:rsidRPr="0084164D">
        <w:noBreakHyphen/>
        <w:t>stem augers</w:t>
      </w:r>
      <w:r w:rsidR="00C12F3C">
        <w:t xml:space="preserve"> and </w:t>
      </w:r>
      <w:r w:rsidR="00C12F3C" w:rsidRPr="0084164D">
        <w:t>‘NW’</w:t>
      </w:r>
      <w:r w:rsidR="00C12F3C">
        <w:t xml:space="preserve"> </w:t>
      </w:r>
      <w:r w:rsidR="00C12F3C" w:rsidRPr="0084164D">
        <w:t>casing with wash boring</w:t>
      </w:r>
      <w:r w:rsidR="00C12F3C">
        <w:t xml:space="preserve"> techniques.  S</w:t>
      </w:r>
      <w:r w:rsidRPr="0084164D">
        <w:t>oil samples were obtained at intervals of depth of about 0.75 m and 1.5 m, using a 50 mm O.D. split</w:t>
      </w:r>
      <w:r w:rsidRPr="0084164D">
        <w:noBreakHyphen/>
        <w:t xml:space="preserve">spoon sampler </w:t>
      </w:r>
      <w:r w:rsidR="00ED24C6">
        <w:t>driven</w:t>
      </w:r>
      <w:r w:rsidR="00ED24C6" w:rsidRPr="0084164D">
        <w:t xml:space="preserve"> </w:t>
      </w:r>
      <w:r w:rsidRPr="0084164D">
        <w:t>by automatic hammers in accordance with Standard Penetration Test (SPT) procedures (ASTM D1586</w:t>
      </w:r>
      <w:r w:rsidR="00F958FC" w:rsidRPr="0084164D">
        <w:t>,</w:t>
      </w:r>
      <w:r w:rsidRPr="0084164D">
        <w:t xml:space="preserve"> Standard Test Method for Standard Penetration Test).  </w:t>
      </w:r>
      <w:r w:rsidR="00ED24C6">
        <w:t>Relatively undisturbed s</w:t>
      </w:r>
      <w:r w:rsidRPr="0084164D">
        <w:t xml:space="preserve">amples of the cohesive soils were obtained </w:t>
      </w:r>
      <w:r w:rsidR="00EC35FA">
        <w:t>at selected locations</w:t>
      </w:r>
      <w:r w:rsidR="00EC35FA" w:rsidRPr="0084164D">
        <w:t xml:space="preserve"> </w:t>
      </w:r>
      <w:r w:rsidRPr="0084164D">
        <w:t>using</w:t>
      </w:r>
      <w:r w:rsidR="00F958FC" w:rsidRPr="0084164D">
        <w:t xml:space="preserve"> </w:t>
      </w:r>
      <w:r w:rsidRPr="0084164D">
        <w:t>76 mm O.D. thin</w:t>
      </w:r>
      <w:r w:rsidRPr="0084164D">
        <w:noBreakHyphen/>
        <w:t>walled ‘Shelby’ tubes (ASTM D1587, Standard Practice for Thin</w:t>
      </w:r>
      <w:r w:rsidRPr="0084164D">
        <w:noBreakHyphen/>
        <w:t>Walled Tube Sampling).</w:t>
      </w:r>
      <w:r w:rsidRPr="00D51947">
        <w:t xml:space="preserve">  Field vane shear tests were </w:t>
      </w:r>
      <w:r w:rsidR="00ED24C6">
        <w:t xml:space="preserve">carried out </w:t>
      </w:r>
      <w:r w:rsidRPr="00D51947">
        <w:t xml:space="preserve">in cohesive soils for </w:t>
      </w:r>
      <w:r w:rsidR="00EC35FA">
        <w:t xml:space="preserve">assessment </w:t>
      </w:r>
      <w:r w:rsidR="00EC35FA" w:rsidRPr="004D6508">
        <w:t xml:space="preserve">of </w:t>
      </w:r>
      <w:r w:rsidRPr="00D51947">
        <w:t>undrained shear strengths (ASTM D2573, Standard Test Method for Field Vane Strength Shear Test) using MTO Standard ‘N’ size vane</w:t>
      </w:r>
      <w:r w:rsidR="005D2CFA">
        <w:t>s</w:t>
      </w:r>
      <w:r w:rsidRPr="00D51947">
        <w:t xml:space="preserve">.  </w:t>
      </w:r>
      <w:r w:rsidR="00F958FC" w:rsidRPr="00D51947">
        <w:t xml:space="preserve">Samples of the bedrock were obtained using an ‘NQ’ size rock core barrel.  </w:t>
      </w:r>
      <w:r w:rsidRPr="00D51947">
        <w:t>All boreholes were backfilled with bentonite upon completion in accordance with Ontario Regulation 903 Wells (as amended).</w:t>
      </w:r>
      <w:r w:rsidR="00184A9F">
        <w:t xml:space="preserve">  Boreholes which exhibited artesian groundwater conditions </w:t>
      </w:r>
      <w:r w:rsidR="00532B3D">
        <w:t xml:space="preserve">during drilling </w:t>
      </w:r>
      <w:r w:rsidR="00184A9F">
        <w:t xml:space="preserve">were </w:t>
      </w:r>
      <w:r w:rsidR="00EC1951">
        <w:t xml:space="preserve">backfilled with </w:t>
      </w:r>
      <w:r w:rsidR="00532B3D">
        <w:t xml:space="preserve">a </w:t>
      </w:r>
      <w:r w:rsidR="00184A9F">
        <w:t>cement</w:t>
      </w:r>
      <w:r w:rsidR="00EC1951">
        <w:t>/barite grout mixture</w:t>
      </w:r>
      <w:r w:rsidR="00184A9F">
        <w:t xml:space="preserve"> </w:t>
      </w:r>
      <w:r w:rsidR="00532B3D">
        <w:t>following measurement of</w:t>
      </w:r>
      <w:r w:rsidR="00EC1951">
        <w:t xml:space="preserve"> the water level</w:t>
      </w:r>
      <w:r w:rsidR="00532B3D">
        <w:t xml:space="preserve"> in the drill casing</w:t>
      </w:r>
      <w:r w:rsidR="00EC1951">
        <w:t>.</w:t>
      </w:r>
    </w:p>
    <w:p w14:paraId="511D4CAE" w14:textId="4DF39D7E" w:rsidR="00AB66AD" w:rsidRDefault="00AB66AD" w:rsidP="00AB66AD">
      <w:r w:rsidRPr="004D6508">
        <w:t xml:space="preserve">The </w:t>
      </w:r>
      <w:r w:rsidR="00CA01B1">
        <w:t xml:space="preserve">culvert </w:t>
      </w:r>
      <w:r w:rsidRPr="004D6508">
        <w:t xml:space="preserve">boreholes were advanced to depths up to </w:t>
      </w:r>
      <w:r w:rsidR="00BF50A8">
        <w:t>27.</w:t>
      </w:r>
      <w:r w:rsidR="00532B3D">
        <w:t>7</w:t>
      </w:r>
      <w:r>
        <w:t> </w:t>
      </w:r>
      <w:r w:rsidRPr="004D6508">
        <w:t>m below existing ground surface, generally penetrating 3</w:t>
      </w:r>
      <w:r>
        <w:t> </w:t>
      </w:r>
      <w:r w:rsidRPr="004D6508">
        <w:t>m into competent material</w:t>
      </w:r>
      <w:r w:rsidR="00D253C8">
        <w:t xml:space="preserve"> </w:t>
      </w:r>
      <w:r w:rsidRPr="004D6508">
        <w:t xml:space="preserve">or to refusal.  </w:t>
      </w:r>
      <w:r w:rsidR="00D253C8">
        <w:t xml:space="preserve">In two boreholes, Dynamic Cone Penetration Tests (DCPT) were carried out </w:t>
      </w:r>
      <w:r w:rsidR="00EC1951">
        <w:t xml:space="preserve">from the bottom of the borehole </w:t>
      </w:r>
      <w:r w:rsidR="00D253C8">
        <w:t xml:space="preserve">to </w:t>
      </w:r>
      <w:r w:rsidR="00EC1951">
        <w:t>d</w:t>
      </w:r>
      <w:r w:rsidR="00171FE0">
        <w:t>e</w:t>
      </w:r>
      <w:r w:rsidR="00EC1951">
        <w:t>termine</w:t>
      </w:r>
      <w:r w:rsidR="00D253C8">
        <w:t xml:space="preserve"> the depth to refusal</w:t>
      </w:r>
      <w:r w:rsidR="00171FE0">
        <w:t xml:space="preserve">.  </w:t>
      </w:r>
      <w:r w:rsidR="00D253C8">
        <w:t>I</w:t>
      </w:r>
      <w:r>
        <w:t xml:space="preserve">n general, </w:t>
      </w:r>
      <w:r w:rsidR="00D253C8">
        <w:t xml:space="preserve">the </w:t>
      </w:r>
      <w:r w:rsidRPr="004D6508">
        <w:t>b</w:t>
      </w:r>
      <w:r>
        <w:t xml:space="preserve">oreholes </w:t>
      </w:r>
      <w:r w:rsidRPr="004D6508">
        <w:t>were terminated on refusal to further casing and/or split</w:t>
      </w:r>
      <w:r w:rsidR="00532B3D">
        <w:noBreakHyphen/>
      </w:r>
      <w:r w:rsidRPr="004D6508">
        <w:t>spoon ad</w:t>
      </w:r>
      <w:r>
        <w:t>vancement</w:t>
      </w:r>
      <w:r w:rsidR="00BC45A0">
        <w:t xml:space="preserve"> </w:t>
      </w:r>
      <w:r w:rsidRPr="004D6508">
        <w:t xml:space="preserve">or </w:t>
      </w:r>
      <w:r w:rsidR="00532B3D">
        <w:t xml:space="preserve">dynamic </w:t>
      </w:r>
      <w:r w:rsidRPr="004D6508">
        <w:t>cone penetration.  These de</w:t>
      </w:r>
      <w:r w:rsidRPr="008B617A">
        <w:t>pths to refusal do not confirm bedrock surface elevations, but may be inferred to indicate potential proximity to the bedrock surface</w:t>
      </w:r>
      <w:r w:rsidR="00A41378">
        <w:t>.</w:t>
      </w:r>
      <w:r w:rsidR="001B6853">
        <w:t xml:space="preserve">  </w:t>
      </w:r>
      <w:r w:rsidR="00BC45A0">
        <w:t xml:space="preserve">In </w:t>
      </w:r>
      <w:r w:rsidR="00532B3D">
        <w:t>two (2) of the boreholes advanced along the Culvert C201 alignment</w:t>
      </w:r>
      <w:r w:rsidR="00BC45A0">
        <w:t xml:space="preserve">, bedrock was cored for a </w:t>
      </w:r>
      <w:r w:rsidR="00BC45A0" w:rsidRPr="00BC45A0">
        <w:t xml:space="preserve">depth of about 2.4 m </w:t>
      </w:r>
      <w:r w:rsidR="00171FE0">
        <w:t xml:space="preserve">and 3.0 m, </w:t>
      </w:r>
      <w:r w:rsidR="00BC45A0" w:rsidRPr="00BC45A0">
        <w:t xml:space="preserve">and </w:t>
      </w:r>
      <w:r w:rsidR="00CA3488" w:rsidRPr="00BC45A0">
        <w:t>photographs</w:t>
      </w:r>
      <w:r w:rsidR="00BC45A0" w:rsidRPr="00BC45A0">
        <w:t xml:space="preserve"> </w:t>
      </w:r>
      <w:r w:rsidR="001B6853" w:rsidRPr="00BC45A0">
        <w:t>of</w:t>
      </w:r>
      <w:r w:rsidR="00130C63" w:rsidRPr="00BC45A0">
        <w:t xml:space="preserve"> </w:t>
      </w:r>
      <w:r w:rsidR="00BC45A0" w:rsidRPr="00BC45A0">
        <w:t xml:space="preserve">the </w:t>
      </w:r>
      <w:r w:rsidR="00130C63" w:rsidRPr="00BC45A0">
        <w:t xml:space="preserve">recovered rock samples </w:t>
      </w:r>
      <w:r w:rsidR="00171FE0">
        <w:t xml:space="preserve">from the culvert borehole </w:t>
      </w:r>
      <w:r w:rsidR="00130C63" w:rsidRPr="00BC45A0">
        <w:t xml:space="preserve">are provided in </w:t>
      </w:r>
      <w:r w:rsidR="008145B8">
        <w:t>A</w:t>
      </w:r>
      <w:r w:rsidR="00130C63" w:rsidRPr="00BC45A0">
        <w:t>ppendi</w:t>
      </w:r>
      <w:r w:rsidR="00171FE0">
        <w:t>x</w:t>
      </w:r>
      <w:r w:rsidR="008145B8">
        <w:t> A</w:t>
      </w:r>
      <w:r w:rsidR="00B04391" w:rsidRPr="00B04391">
        <w:t>.</w:t>
      </w:r>
    </w:p>
    <w:p w14:paraId="511D4CAF" w14:textId="77777777" w:rsidR="00AB66AD" w:rsidRDefault="00AB66AD" w:rsidP="00AB66AD">
      <w:r w:rsidRPr="00CF2487">
        <w:t xml:space="preserve">The groundwater conditions and water levels in the open boreholes were observed during the drilling operations and are described on the Record of Borehole sheets </w:t>
      </w:r>
      <w:r w:rsidR="00F015B4" w:rsidRPr="00CF2487">
        <w:t xml:space="preserve">provided </w:t>
      </w:r>
      <w:r w:rsidRPr="00CF2487">
        <w:t xml:space="preserve">in </w:t>
      </w:r>
      <w:r w:rsidR="00A40CA3" w:rsidRPr="00A65B08">
        <w:t>Appendi</w:t>
      </w:r>
      <w:r w:rsidR="005D018F">
        <w:t>ces</w:t>
      </w:r>
      <w:r w:rsidR="00530B3A">
        <w:t> </w:t>
      </w:r>
      <w:r w:rsidR="00A40CA3" w:rsidRPr="00A65B08">
        <w:t>A</w:t>
      </w:r>
      <w:r w:rsidR="005D018F">
        <w:t xml:space="preserve"> and </w:t>
      </w:r>
      <w:r w:rsidR="00BC45A0">
        <w:t>B</w:t>
      </w:r>
      <w:r w:rsidRPr="00A65B08">
        <w:t>.</w:t>
      </w:r>
      <w:r w:rsidRPr="004D6508">
        <w:t xml:space="preserve">  </w:t>
      </w:r>
      <w:r>
        <w:t>G</w:t>
      </w:r>
      <w:r w:rsidRPr="004D6508">
        <w:t>roundwater elevations as encountered in the boreholes may not be representative of static groundwater levels since the groundwater levels in the boreholes may not have stabilized on completion of drilling.  Furthermore, groundwater elevations will vary depending on seasonal fluctuations, precipitation and local soil permeability.</w:t>
      </w:r>
    </w:p>
    <w:p w14:paraId="511D4CB0" w14:textId="15EDBDDF" w:rsidR="00885A80" w:rsidRDefault="00AB66AD" w:rsidP="00AB66AD">
      <w:r w:rsidRPr="004D6508">
        <w:lastRenderedPageBreak/>
        <w:t>The fieldwork was observed by members of our engineering and technical staff, who located the boreholes, arranged for the clearance of underground services, observed the drilling, sampling and in</w:t>
      </w:r>
      <w:r>
        <w:t> </w:t>
      </w:r>
      <w:r w:rsidRPr="004D6508">
        <w:t xml:space="preserve">situ testing operations, logged the boreholes, and examined and cared for the soil </w:t>
      </w:r>
      <w:r w:rsidR="00171FE0">
        <w:t xml:space="preserve">and rock core </w:t>
      </w:r>
      <w:r w:rsidRPr="004D6508">
        <w:t xml:space="preserve">samples.  The samples were identified in the field, placed in appropriate containers, labelled and transported to </w:t>
      </w:r>
      <w:r w:rsidRPr="0084164D">
        <w:t xml:space="preserve">our </w:t>
      </w:r>
      <w:r w:rsidR="00764C91" w:rsidRPr="0084164D">
        <w:t>Mississauga</w:t>
      </w:r>
      <w:r w:rsidRPr="0084164D">
        <w:t xml:space="preserve"> geotechnical</w:t>
      </w:r>
      <w:r w:rsidRPr="004D6508">
        <w:t xml:space="preserve"> laboratory where the samples underwent further visual exami</w:t>
      </w:r>
      <w:r>
        <w:t>nation and laboratory testing.</w:t>
      </w:r>
      <w:r w:rsidRPr="004D6508">
        <w:t xml:space="preserve">  </w:t>
      </w:r>
      <w:r w:rsidRPr="007E3B67">
        <w:t xml:space="preserve">All of the laboratory tests were carried </w:t>
      </w:r>
      <w:r w:rsidRPr="007659E3">
        <w:t>out to MTO and/or ASTM Standards,</w:t>
      </w:r>
      <w:r w:rsidRPr="007E3B67">
        <w:t xml:space="preserve"> as appropriate.  </w:t>
      </w:r>
      <w:r w:rsidRPr="004D6508">
        <w:t xml:space="preserve">Classification testing (water content, Atterberg limits and grain size distribution) was carried out on selected </w:t>
      </w:r>
      <w:r>
        <w:t xml:space="preserve">samples.  </w:t>
      </w:r>
      <w:r w:rsidRPr="00C85828">
        <w:t xml:space="preserve">In addition, </w:t>
      </w:r>
      <w:r w:rsidR="00171FE0">
        <w:t xml:space="preserve">a </w:t>
      </w:r>
      <w:r w:rsidRPr="00C85828">
        <w:t>one</w:t>
      </w:r>
      <w:r w:rsidRPr="00C85828">
        <w:noBreakHyphen/>
        <w:t>dimensional consolidation (oedometer) test w</w:t>
      </w:r>
      <w:r w:rsidR="00366E88">
        <w:t>as</w:t>
      </w:r>
      <w:r w:rsidRPr="00C85828">
        <w:t xml:space="preserve"> carried out on </w:t>
      </w:r>
      <w:r w:rsidR="00EB1ED9" w:rsidRPr="00D47ED2">
        <w:t xml:space="preserve">one (1) </w:t>
      </w:r>
      <w:r w:rsidR="000E6C93">
        <w:t>selected sample of the cohesive deposit</w:t>
      </w:r>
      <w:r w:rsidR="004655BE">
        <w:t xml:space="preserve"> obtained from the culvert boreholes</w:t>
      </w:r>
      <w:r w:rsidR="000E6C93">
        <w:t xml:space="preserve"> and the summary of the consolidation test result is presented in </w:t>
      </w:r>
      <w:r w:rsidR="00CA3488">
        <w:t>Section</w:t>
      </w:r>
      <w:r w:rsidR="00530B3A">
        <w:t> </w:t>
      </w:r>
      <w:r w:rsidR="00B532E1">
        <w:fldChar w:fldCharType="begin"/>
      </w:r>
      <w:r w:rsidR="00B532E1">
        <w:instrText xml:space="preserve"> REF _Ref315428840 \r \h  \* MERGEFORMAT </w:instrText>
      </w:r>
      <w:r w:rsidR="00B532E1">
        <w:fldChar w:fldCharType="separate"/>
      </w:r>
      <w:r w:rsidR="00873E2A">
        <w:t>4.0</w:t>
      </w:r>
      <w:r w:rsidR="00B532E1">
        <w:fldChar w:fldCharType="end"/>
      </w:r>
      <w:r w:rsidR="00B04391" w:rsidRPr="00B04391">
        <w:t>.</w:t>
      </w:r>
      <w:r w:rsidRPr="00D47ED2">
        <w:t xml:space="preserve">  </w:t>
      </w:r>
      <w:r w:rsidR="004655BE">
        <w:t>It is noted that additional consolidation tests were carried out on samples obtained from the boreholes advanced within Swamp 202 and are provided in the report referenced in Section </w:t>
      </w:r>
      <w:r w:rsidR="004655BE">
        <w:fldChar w:fldCharType="begin"/>
      </w:r>
      <w:r w:rsidR="004655BE">
        <w:instrText xml:space="preserve"> REF _Ref339556402 \r \h </w:instrText>
      </w:r>
      <w:r w:rsidR="004655BE">
        <w:fldChar w:fldCharType="separate"/>
      </w:r>
      <w:r w:rsidR="00873E2A">
        <w:t>1.0</w:t>
      </w:r>
      <w:r w:rsidR="004655BE">
        <w:fldChar w:fldCharType="end"/>
      </w:r>
      <w:r w:rsidR="004655BE">
        <w:t xml:space="preserve">.  </w:t>
      </w:r>
      <w:r>
        <w:t xml:space="preserve">The results of the laboratory testing </w:t>
      </w:r>
      <w:r w:rsidR="004655BE">
        <w:t xml:space="preserve">on samples from the culvert boreholes </w:t>
      </w:r>
      <w:r>
        <w:t xml:space="preserve">are included in </w:t>
      </w:r>
      <w:r w:rsidR="00EB1ED9" w:rsidRPr="00885A80">
        <w:t>Append</w:t>
      </w:r>
      <w:r w:rsidR="005D018F" w:rsidRPr="00885A80">
        <w:t>ices</w:t>
      </w:r>
      <w:r w:rsidR="00885A80">
        <w:t> </w:t>
      </w:r>
      <w:r w:rsidR="005D018F" w:rsidRPr="00885A80">
        <w:t>A</w:t>
      </w:r>
      <w:r w:rsidR="005D018F">
        <w:t xml:space="preserve"> and B</w:t>
      </w:r>
      <w:r w:rsidR="00885A80">
        <w:t>.</w:t>
      </w:r>
    </w:p>
    <w:p w14:paraId="511D4CB1" w14:textId="6100DD5D" w:rsidR="00AB66AD" w:rsidRDefault="00885A80" w:rsidP="00AB66AD">
      <w:r>
        <w:t>Classification of the</w:t>
      </w:r>
      <w:r w:rsidR="00171FE0">
        <w:t xml:space="preserve"> </w:t>
      </w:r>
      <w:r>
        <w:t xml:space="preserve">rock mass quality </w:t>
      </w:r>
      <w:r w:rsidR="00171FE0">
        <w:t xml:space="preserve">of the bedrock </w:t>
      </w:r>
      <w:r>
        <w:t>with respect to the Rock Quality Designation (RQD) is described based on Table 3.10 of the Canadian Foundation Engineering Manual (CFEM, 2006)</w:t>
      </w:r>
      <w:r>
        <w:rPr>
          <w:rStyle w:val="FootnoteReference"/>
        </w:rPr>
        <w:footnoteReference w:id="1"/>
      </w:r>
      <w:r>
        <w:t xml:space="preserve">.  </w:t>
      </w:r>
      <w:r w:rsidRPr="00B5301E">
        <w:t>The degree of weathering of the bedrock samples (i.e.</w:t>
      </w:r>
      <w:r>
        <w:t xml:space="preserve"> fresh </w:t>
      </w:r>
      <w:r w:rsidR="00171FE0">
        <w:t xml:space="preserve">to </w:t>
      </w:r>
      <w:r w:rsidRPr="00B5301E">
        <w:t>slightly weathered – W</w:t>
      </w:r>
      <w:r>
        <w:t>1 to W2</w:t>
      </w:r>
      <w:r w:rsidRPr="00B5301E">
        <w:t xml:space="preserve">) </w:t>
      </w:r>
      <w:r w:rsidRPr="00C265B0">
        <w:t xml:space="preserve">and the strength classification of the </w:t>
      </w:r>
      <w:r>
        <w:t xml:space="preserve">intact </w:t>
      </w:r>
      <w:r w:rsidRPr="00C265B0">
        <w:t xml:space="preserve">rock mass based on field identification (i.e. </w:t>
      </w:r>
      <w:r>
        <w:t xml:space="preserve">strong to extremely </w:t>
      </w:r>
      <w:r w:rsidRPr="00C265B0">
        <w:t>strong – R</w:t>
      </w:r>
      <w:r>
        <w:t>4 to R6</w:t>
      </w:r>
      <w:r w:rsidRPr="00C265B0">
        <w:t>) are described in accordance with the International Society for Rock Mechanics (ISRM</w:t>
      </w:r>
      <w:r w:rsidR="004E0FC5">
        <w:rPr>
          <w:rStyle w:val="FootnoteReference"/>
        </w:rPr>
        <w:footnoteReference w:id="2"/>
      </w:r>
      <w:r w:rsidR="00456369">
        <w:t>)</w:t>
      </w:r>
      <w:r w:rsidRPr="00C265B0">
        <w:t xml:space="preserve"> standard classification system.</w:t>
      </w:r>
      <w:r>
        <w:t xml:space="preserve">  </w:t>
      </w:r>
    </w:p>
    <w:p w14:paraId="511D4CB2" w14:textId="5ABEAD2D" w:rsidR="00AB66AD" w:rsidRDefault="00AB66AD" w:rsidP="00AB66AD">
      <w:r w:rsidRPr="007659E3">
        <w:t xml:space="preserve">The proposed centreline of the </w:t>
      </w:r>
      <w:r w:rsidR="00F015B4" w:rsidRPr="007659E3">
        <w:t xml:space="preserve">new highway alignment was </w:t>
      </w:r>
      <w:r w:rsidRPr="007659E3">
        <w:t>staked in the field by Callon Dietz prior to drilling.  The as</w:t>
      </w:r>
      <w:r w:rsidR="00F015B4" w:rsidRPr="007659E3">
        <w:noBreakHyphen/>
      </w:r>
      <w:r w:rsidRPr="007659E3">
        <w:t>drilled borehole locations, in stations and offsets, were measured in reference to the centreline alignment and were subs</w:t>
      </w:r>
      <w:r w:rsidR="00F015B4" w:rsidRPr="007659E3">
        <w:t>equently converted into MTM NAD </w:t>
      </w:r>
      <w:r w:rsidRPr="007659E3">
        <w:t xml:space="preserve">83 coordinates in AutoCAD.  Borehole elevations were surveyed by a member of our technical staff in reference to the ground surface elevations at the centreline median and to temporary benchmarks which were then </w:t>
      </w:r>
      <w:r w:rsidRPr="00C85828">
        <w:t xml:space="preserve">surveyed by Callon Dietz upon completion of the fieldwork.  The borehole locations </w:t>
      </w:r>
      <w:r w:rsidR="00750411">
        <w:t xml:space="preserve">given in the Record of Borehole Sheets and </w:t>
      </w:r>
      <w:r w:rsidR="00750411" w:rsidRPr="00C85828">
        <w:t xml:space="preserve">shown </w:t>
      </w:r>
      <w:r w:rsidRPr="00C85828">
        <w:t>on Drawings </w:t>
      </w:r>
      <w:r w:rsidR="00A40CA3" w:rsidRPr="00A40CA3">
        <w:t xml:space="preserve">A1 and B1 </w:t>
      </w:r>
      <w:r w:rsidRPr="007659E3">
        <w:t>are</w:t>
      </w:r>
      <w:r w:rsidR="00F015B4" w:rsidRPr="007659E3">
        <w:t xml:space="preserve"> positioned relative to MTM NAD </w:t>
      </w:r>
      <w:r w:rsidRPr="007659E3">
        <w:t>83 northing and easting coordinates and the ground surface elevations are referenced to Geodetic datum.</w:t>
      </w:r>
      <w:r w:rsidR="00750411">
        <w:t xml:space="preserve">  The borehole locations, </w:t>
      </w:r>
      <w:r w:rsidR="00CA3488">
        <w:t>ground</w:t>
      </w:r>
      <w:r w:rsidR="00750411">
        <w:t xml:space="preserve"> surface elevations and drilled depths are as follows:</w:t>
      </w:r>
    </w:p>
    <w:tbl>
      <w:tblPr>
        <w:tblStyle w:val="TableGrid"/>
        <w:tblW w:w="0" w:type="auto"/>
        <w:tblBorders>
          <w:top w:val="single" w:sz="12" w:space="0" w:color="00755C"/>
          <w:left w:val="none" w:sz="0" w:space="0" w:color="auto"/>
          <w:bottom w:val="single" w:sz="12" w:space="0" w:color="00755C"/>
          <w:right w:val="none" w:sz="0" w:space="0" w:color="auto"/>
          <w:insideH w:val="single" w:sz="12" w:space="0" w:color="00755C"/>
          <w:insideV w:val="single" w:sz="12" w:space="0" w:color="00755C"/>
        </w:tblBorders>
        <w:tblLayout w:type="fixed"/>
        <w:tblLook w:val="04A0" w:firstRow="1" w:lastRow="0" w:firstColumn="1" w:lastColumn="0" w:noHBand="0" w:noVBand="1"/>
      </w:tblPr>
      <w:tblGrid>
        <w:gridCol w:w="1908"/>
        <w:gridCol w:w="2053"/>
        <w:gridCol w:w="2053"/>
        <w:gridCol w:w="1924"/>
        <w:gridCol w:w="2172"/>
      </w:tblGrid>
      <w:tr w:rsidR="00750411" w:rsidRPr="00615FE8" w14:paraId="511D4CB8" w14:textId="77777777" w:rsidTr="00750411">
        <w:trPr>
          <w:tblHeader/>
        </w:trPr>
        <w:tc>
          <w:tcPr>
            <w:tcW w:w="1908" w:type="dxa"/>
            <w:vMerge w:val="restart"/>
            <w:shd w:val="clear" w:color="auto" w:fill="auto"/>
            <w:vAlign w:val="center"/>
          </w:tcPr>
          <w:p w14:paraId="511D4CB3" w14:textId="77777777" w:rsidR="00750411" w:rsidRPr="00615FE8" w:rsidRDefault="00750411" w:rsidP="002E78D8">
            <w:pPr>
              <w:pStyle w:val="TableHeaderRow"/>
              <w:spacing w:before="60" w:after="60"/>
              <w:jc w:val="center"/>
            </w:pPr>
            <w:r w:rsidRPr="00615FE8">
              <w:t>Borehole</w:t>
            </w:r>
            <w:r>
              <w:t xml:space="preserve"> </w:t>
            </w:r>
          </w:p>
        </w:tc>
        <w:tc>
          <w:tcPr>
            <w:tcW w:w="4106" w:type="dxa"/>
            <w:gridSpan w:val="2"/>
            <w:shd w:val="clear" w:color="auto" w:fill="auto"/>
            <w:vAlign w:val="center"/>
          </w:tcPr>
          <w:p w14:paraId="511D4CB4" w14:textId="77777777" w:rsidR="00750411" w:rsidRPr="00615FE8" w:rsidRDefault="00750411" w:rsidP="00750411">
            <w:pPr>
              <w:pStyle w:val="TableHeaderRow"/>
              <w:spacing w:before="60" w:after="60"/>
              <w:jc w:val="center"/>
            </w:pPr>
            <w:r w:rsidRPr="00615FE8">
              <w:t>Location (</w:t>
            </w:r>
            <w:r>
              <w:t>MTM NAD 83</w:t>
            </w:r>
            <w:r w:rsidRPr="00615FE8">
              <w:t>)</w:t>
            </w:r>
          </w:p>
        </w:tc>
        <w:tc>
          <w:tcPr>
            <w:tcW w:w="1924" w:type="dxa"/>
            <w:vMerge w:val="restart"/>
            <w:shd w:val="clear" w:color="auto" w:fill="auto"/>
            <w:vAlign w:val="center"/>
          </w:tcPr>
          <w:p w14:paraId="511D4CB5" w14:textId="77777777" w:rsidR="00750411" w:rsidRPr="00615FE8" w:rsidRDefault="00750411" w:rsidP="00750411">
            <w:pPr>
              <w:pStyle w:val="TableHeaderRow"/>
              <w:spacing w:before="60" w:after="60"/>
              <w:jc w:val="center"/>
            </w:pPr>
            <w:r w:rsidRPr="00615FE8">
              <w:t>Ground Surface Elevation (m)</w:t>
            </w:r>
          </w:p>
        </w:tc>
        <w:tc>
          <w:tcPr>
            <w:tcW w:w="2172" w:type="dxa"/>
            <w:vMerge w:val="restart"/>
            <w:shd w:val="clear" w:color="auto" w:fill="auto"/>
            <w:vAlign w:val="center"/>
          </w:tcPr>
          <w:p w14:paraId="511D4CB6" w14:textId="7DFE50B4" w:rsidR="00EE7CCD" w:rsidRDefault="00750411" w:rsidP="00EE7CCD">
            <w:pPr>
              <w:pStyle w:val="TableHeaderRow"/>
              <w:spacing w:before="60" w:after="60"/>
              <w:jc w:val="center"/>
            </w:pPr>
            <w:r w:rsidRPr="00615FE8">
              <w:t>Borehole</w:t>
            </w:r>
            <w:r>
              <w:t xml:space="preserve"> </w:t>
            </w:r>
            <w:r w:rsidR="009F785C">
              <w:t>/ DCPT</w:t>
            </w:r>
          </w:p>
          <w:p w14:paraId="511D4CB7" w14:textId="77777777" w:rsidR="00750411" w:rsidRPr="00615FE8" w:rsidRDefault="00750411" w:rsidP="00EE7CCD">
            <w:pPr>
              <w:pStyle w:val="TableHeaderRow"/>
              <w:spacing w:before="60" w:after="60"/>
              <w:jc w:val="center"/>
            </w:pPr>
            <w:r w:rsidRPr="00615FE8">
              <w:t>Depth (m)</w:t>
            </w:r>
          </w:p>
        </w:tc>
      </w:tr>
      <w:tr w:rsidR="00750411" w:rsidRPr="00615FE8" w14:paraId="511D4CBE" w14:textId="77777777" w:rsidTr="00750411">
        <w:trPr>
          <w:tblHeader/>
        </w:trPr>
        <w:tc>
          <w:tcPr>
            <w:tcW w:w="1908" w:type="dxa"/>
            <w:vMerge/>
            <w:shd w:val="clear" w:color="auto" w:fill="auto"/>
            <w:vAlign w:val="center"/>
          </w:tcPr>
          <w:p w14:paraId="511D4CB9" w14:textId="77777777" w:rsidR="00750411" w:rsidRPr="00615FE8" w:rsidRDefault="00750411" w:rsidP="00750411">
            <w:pPr>
              <w:spacing w:before="20" w:after="20" w:line="240" w:lineRule="auto"/>
              <w:jc w:val="center"/>
              <w:rPr>
                <w:rFonts w:cs="Arial"/>
              </w:rPr>
            </w:pPr>
          </w:p>
        </w:tc>
        <w:tc>
          <w:tcPr>
            <w:tcW w:w="2053" w:type="dxa"/>
            <w:shd w:val="clear" w:color="auto" w:fill="auto"/>
            <w:vAlign w:val="center"/>
          </w:tcPr>
          <w:p w14:paraId="511D4CBA" w14:textId="77777777" w:rsidR="00750411" w:rsidRPr="00615FE8" w:rsidRDefault="00750411" w:rsidP="00750411">
            <w:pPr>
              <w:spacing w:before="60" w:after="60" w:line="240" w:lineRule="auto"/>
              <w:jc w:val="center"/>
              <w:rPr>
                <w:rFonts w:cs="Arial"/>
                <w:b/>
              </w:rPr>
            </w:pPr>
            <w:r w:rsidRPr="00615FE8">
              <w:rPr>
                <w:rFonts w:cs="Arial"/>
                <w:b/>
              </w:rPr>
              <w:t>Northing</w:t>
            </w:r>
          </w:p>
        </w:tc>
        <w:tc>
          <w:tcPr>
            <w:tcW w:w="2053" w:type="dxa"/>
            <w:shd w:val="clear" w:color="auto" w:fill="auto"/>
            <w:vAlign w:val="center"/>
          </w:tcPr>
          <w:p w14:paraId="511D4CBB" w14:textId="77777777" w:rsidR="00750411" w:rsidRPr="00615FE8" w:rsidRDefault="00750411" w:rsidP="00750411">
            <w:pPr>
              <w:spacing w:before="60" w:after="60" w:line="240" w:lineRule="auto"/>
              <w:jc w:val="center"/>
              <w:rPr>
                <w:rFonts w:cs="Arial"/>
                <w:b/>
              </w:rPr>
            </w:pPr>
            <w:r w:rsidRPr="00615FE8">
              <w:rPr>
                <w:rFonts w:cs="Arial"/>
                <w:b/>
              </w:rPr>
              <w:t>Easting</w:t>
            </w:r>
          </w:p>
        </w:tc>
        <w:tc>
          <w:tcPr>
            <w:tcW w:w="1924" w:type="dxa"/>
            <w:vMerge/>
            <w:shd w:val="clear" w:color="auto" w:fill="auto"/>
            <w:vAlign w:val="center"/>
          </w:tcPr>
          <w:p w14:paraId="511D4CBC" w14:textId="77777777" w:rsidR="00750411" w:rsidRPr="00615FE8" w:rsidRDefault="00750411" w:rsidP="00750411">
            <w:pPr>
              <w:spacing w:before="20" w:after="20" w:line="240" w:lineRule="auto"/>
              <w:jc w:val="center"/>
              <w:rPr>
                <w:rFonts w:cs="Arial"/>
              </w:rPr>
            </w:pPr>
          </w:p>
        </w:tc>
        <w:tc>
          <w:tcPr>
            <w:tcW w:w="2172" w:type="dxa"/>
            <w:vMerge/>
            <w:shd w:val="clear" w:color="auto" w:fill="auto"/>
            <w:vAlign w:val="center"/>
          </w:tcPr>
          <w:p w14:paraId="511D4CBD" w14:textId="77777777" w:rsidR="00750411" w:rsidRPr="00615FE8" w:rsidRDefault="00750411" w:rsidP="00750411">
            <w:pPr>
              <w:spacing w:before="20" w:after="20" w:line="240" w:lineRule="auto"/>
              <w:jc w:val="center"/>
              <w:rPr>
                <w:rFonts w:cs="Arial"/>
              </w:rPr>
            </w:pPr>
          </w:p>
        </w:tc>
      </w:tr>
      <w:tr w:rsidR="00750411" w:rsidRPr="00615FE8" w14:paraId="511D4CC4" w14:textId="77777777" w:rsidTr="00750411">
        <w:tc>
          <w:tcPr>
            <w:tcW w:w="1908" w:type="dxa"/>
            <w:shd w:val="clear" w:color="auto" w:fill="auto"/>
            <w:vAlign w:val="center"/>
          </w:tcPr>
          <w:p w14:paraId="511D4CBF" w14:textId="77777777" w:rsidR="00750411" w:rsidRPr="00615FE8" w:rsidRDefault="00F16C5F" w:rsidP="00F16C5F">
            <w:pPr>
              <w:spacing w:before="10" w:after="10" w:line="240" w:lineRule="auto"/>
              <w:jc w:val="center"/>
              <w:rPr>
                <w:rFonts w:cs="Arial"/>
              </w:rPr>
            </w:pPr>
            <w:r>
              <w:rPr>
                <w:rFonts w:cs="Arial"/>
              </w:rPr>
              <w:t>C</w:t>
            </w:r>
            <w:r w:rsidR="00750411" w:rsidRPr="00615FE8">
              <w:rPr>
                <w:rFonts w:cs="Arial"/>
              </w:rPr>
              <w:t>2</w:t>
            </w:r>
            <w:r w:rsidR="00750411">
              <w:rPr>
                <w:rFonts w:cs="Arial"/>
              </w:rPr>
              <w:t>0</w:t>
            </w:r>
            <w:r>
              <w:rPr>
                <w:rFonts w:cs="Arial"/>
              </w:rPr>
              <w:t>1</w:t>
            </w:r>
            <w:r w:rsidR="00750411" w:rsidRPr="00615FE8">
              <w:rPr>
                <w:rFonts w:cs="Arial"/>
              </w:rPr>
              <w:t>-01</w:t>
            </w:r>
          </w:p>
        </w:tc>
        <w:tc>
          <w:tcPr>
            <w:tcW w:w="2053" w:type="dxa"/>
            <w:shd w:val="clear" w:color="auto" w:fill="auto"/>
            <w:vAlign w:val="bottom"/>
          </w:tcPr>
          <w:p w14:paraId="511D4CC0" w14:textId="77777777" w:rsidR="00750411" w:rsidRPr="00E92A9F" w:rsidRDefault="00750411" w:rsidP="00EE7CCD">
            <w:pPr>
              <w:spacing w:before="10" w:after="10" w:line="240" w:lineRule="auto"/>
              <w:jc w:val="center"/>
              <w:rPr>
                <w:rFonts w:cs="Arial"/>
              </w:rPr>
            </w:pPr>
            <w:r>
              <w:rPr>
                <w:rFonts w:cs="Arial"/>
              </w:rPr>
              <w:t>5074</w:t>
            </w:r>
            <w:r w:rsidR="00EE7CCD">
              <w:rPr>
                <w:rFonts w:cs="Arial"/>
              </w:rPr>
              <w:t>231.7</w:t>
            </w:r>
          </w:p>
        </w:tc>
        <w:tc>
          <w:tcPr>
            <w:tcW w:w="2053" w:type="dxa"/>
            <w:shd w:val="clear" w:color="auto" w:fill="auto"/>
            <w:vAlign w:val="bottom"/>
          </w:tcPr>
          <w:p w14:paraId="511D4CC1" w14:textId="77777777" w:rsidR="00750411" w:rsidRPr="00E92A9F" w:rsidRDefault="00750411" w:rsidP="00EE7CCD">
            <w:pPr>
              <w:spacing w:before="10" w:after="10" w:line="240" w:lineRule="auto"/>
              <w:jc w:val="center"/>
              <w:rPr>
                <w:rFonts w:cs="Arial"/>
              </w:rPr>
            </w:pPr>
            <w:r>
              <w:rPr>
                <w:rFonts w:cs="Arial"/>
              </w:rPr>
              <w:t>225</w:t>
            </w:r>
            <w:r w:rsidR="00EE7CCD">
              <w:rPr>
                <w:rFonts w:cs="Arial"/>
              </w:rPr>
              <w:t>371.4</w:t>
            </w:r>
          </w:p>
        </w:tc>
        <w:tc>
          <w:tcPr>
            <w:tcW w:w="1924" w:type="dxa"/>
            <w:shd w:val="clear" w:color="auto" w:fill="auto"/>
            <w:vAlign w:val="bottom"/>
          </w:tcPr>
          <w:p w14:paraId="511D4CC2" w14:textId="77777777" w:rsidR="00750411" w:rsidRPr="00E92A9F" w:rsidRDefault="00750411" w:rsidP="00EE7CCD">
            <w:pPr>
              <w:spacing w:before="10" w:after="10" w:line="240" w:lineRule="auto"/>
              <w:jc w:val="center"/>
              <w:rPr>
                <w:rFonts w:cs="Arial"/>
              </w:rPr>
            </w:pPr>
            <w:r>
              <w:rPr>
                <w:rFonts w:cs="Arial"/>
              </w:rPr>
              <w:t>18</w:t>
            </w:r>
            <w:r w:rsidR="00EE7CCD">
              <w:rPr>
                <w:rFonts w:cs="Arial"/>
              </w:rPr>
              <w:t>2.6</w:t>
            </w:r>
          </w:p>
        </w:tc>
        <w:tc>
          <w:tcPr>
            <w:tcW w:w="2172" w:type="dxa"/>
            <w:shd w:val="clear" w:color="auto" w:fill="auto"/>
            <w:vAlign w:val="bottom"/>
          </w:tcPr>
          <w:p w14:paraId="511D4CC3" w14:textId="77777777" w:rsidR="00750411" w:rsidRPr="00E92A9F" w:rsidRDefault="00750411" w:rsidP="00750411">
            <w:pPr>
              <w:spacing w:before="10" w:after="10" w:line="240" w:lineRule="auto"/>
              <w:jc w:val="center"/>
              <w:rPr>
                <w:rFonts w:cs="Arial"/>
              </w:rPr>
            </w:pPr>
            <w:r>
              <w:rPr>
                <w:rFonts w:cs="Arial"/>
              </w:rPr>
              <w:t>16.6</w:t>
            </w:r>
          </w:p>
        </w:tc>
      </w:tr>
      <w:tr w:rsidR="00750411" w:rsidRPr="00615FE8" w14:paraId="511D4CCA" w14:textId="77777777" w:rsidTr="00750411">
        <w:tc>
          <w:tcPr>
            <w:tcW w:w="1908" w:type="dxa"/>
            <w:shd w:val="clear" w:color="auto" w:fill="auto"/>
            <w:vAlign w:val="center"/>
          </w:tcPr>
          <w:p w14:paraId="511D4CC5" w14:textId="77777777" w:rsidR="00750411" w:rsidRPr="00615FE8" w:rsidRDefault="00F16C5F" w:rsidP="00F16C5F">
            <w:pPr>
              <w:spacing w:before="10" w:after="10" w:line="240" w:lineRule="auto"/>
              <w:jc w:val="center"/>
              <w:rPr>
                <w:rFonts w:cs="Arial"/>
              </w:rPr>
            </w:pPr>
            <w:r>
              <w:rPr>
                <w:rFonts w:cs="Arial"/>
              </w:rPr>
              <w:t>C</w:t>
            </w:r>
            <w:r w:rsidR="00750411" w:rsidRPr="00615FE8">
              <w:rPr>
                <w:rFonts w:cs="Arial"/>
              </w:rPr>
              <w:t>2</w:t>
            </w:r>
            <w:r w:rsidR="00750411">
              <w:rPr>
                <w:rFonts w:cs="Arial"/>
              </w:rPr>
              <w:t>0</w:t>
            </w:r>
            <w:r>
              <w:rPr>
                <w:rFonts w:cs="Arial"/>
              </w:rPr>
              <w:t>1</w:t>
            </w:r>
            <w:r w:rsidR="00750411" w:rsidRPr="00615FE8">
              <w:rPr>
                <w:rFonts w:cs="Arial"/>
              </w:rPr>
              <w:t>-02</w:t>
            </w:r>
          </w:p>
        </w:tc>
        <w:tc>
          <w:tcPr>
            <w:tcW w:w="2053" w:type="dxa"/>
            <w:shd w:val="clear" w:color="auto" w:fill="auto"/>
            <w:vAlign w:val="bottom"/>
          </w:tcPr>
          <w:p w14:paraId="511D4CC6" w14:textId="77777777" w:rsidR="00750411" w:rsidRPr="00E92A9F" w:rsidRDefault="00750411" w:rsidP="00EE7CCD">
            <w:pPr>
              <w:spacing w:before="10" w:after="10" w:line="240" w:lineRule="auto"/>
              <w:jc w:val="center"/>
              <w:rPr>
                <w:rFonts w:cs="Arial"/>
              </w:rPr>
            </w:pPr>
            <w:r>
              <w:rPr>
                <w:rFonts w:cs="Arial"/>
              </w:rPr>
              <w:t>5074</w:t>
            </w:r>
            <w:r w:rsidR="00EE7CCD">
              <w:rPr>
                <w:rFonts w:cs="Arial"/>
              </w:rPr>
              <w:t>236.3</w:t>
            </w:r>
          </w:p>
        </w:tc>
        <w:tc>
          <w:tcPr>
            <w:tcW w:w="2053" w:type="dxa"/>
            <w:shd w:val="clear" w:color="auto" w:fill="auto"/>
            <w:vAlign w:val="bottom"/>
          </w:tcPr>
          <w:p w14:paraId="511D4CC7" w14:textId="77777777" w:rsidR="00750411" w:rsidRPr="00E92A9F" w:rsidRDefault="00750411" w:rsidP="00EE7CCD">
            <w:pPr>
              <w:spacing w:before="10" w:after="10" w:line="240" w:lineRule="auto"/>
              <w:jc w:val="center"/>
              <w:rPr>
                <w:rFonts w:cs="Arial"/>
              </w:rPr>
            </w:pPr>
            <w:r>
              <w:rPr>
                <w:rFonts w:cs="Arial"/>
              </w:rPr>
              <w:t>225</w:t>
            </w:r>
            <w:r w:rsidR="00EE7CCD">
              <w:rPr>
                <w:rFonts w:cs="Arial"/>
              </w:rPr>
              <w:t>389.8</w:t>
            </w:r>
          </w:p>
        </w:tc>
        <w:tc>
          <w:tcPr>
            <w:tcW w:w="1924" w:type="dxa"/>
            <w:shd w:val="clear" w:color="auto" w:fill="auto"/>
            <w:vAlign w:val="bottom"/>
          </w:tcPr>
          <w:p w14:paraId="511D4CC8" w14:textId="77777777" w:rsidR="00750411" w:rsidRPr="00E92A9F" w:rsidRDefault="00750411" w:rsidP="00750411">
            <w:pPr>
              <w:spacing w:before="10" w:after="10" w:line="240" w:lineRule="auto"/>
              <w:jc w:val="center"/>
              <w:rPr>
                <w:rFonts w:cs="Arial"/>
              </w:rPr>
            </w:pPr>
            <w:r>
              <w:rPr>
                <w:rFonts w:cs="Arial"/>
              </w:rPr>
              <w:t>18</w:t>
            </w:r>
            <w:r w:rsidR="00EE7CCD">
              <w:rPr>
                <w:rFonts w:cs="Arial"/>
              </w:rPr>
              <w:t>2.6</w:t>
            </w:r>
          </w:p>
        </w:tc>
        <w:tc>
          <w:tcPr>
            <w:tcW w:w="2172" w:type="dxa"/>
            <w:shd w:val="clear" w:color="auto" w:fill="auto"/>
            <w:vAlign w:val="bottom"/>
          </w:tcPr>
          <w:p w14:paraId="511D4CC9" w14:textId="77777777" w:rsidR="00750411" w:rsidRPr="00E92A9F" w:rsidRDefault="00EE7CCD" w:rsidP="00750411">
            <w:pPr>
              <w:spacing w:before="10" w:after="10" w:line="240" w:lineRule="auto"/>
              <w:jc w:val="center"/>
              <w:rPr>
                <w:rFonts w:cs="Arial"/>
              </w:rPr>
            </w:pPr>
            <w:r>
              <w:rPr>
                <w:rFonts w:cs="Arial"/>
              </w:rPr>
              <w:t>26.2</w:t>
            </w:r>
          </w:p>
        </w:tc>
      </w:tr>
      <w:tr w:rsidR="00750411" w:rsidRPr="00615FE8" w14:paraId="511D4CD0" w14:textId="77777777" w:rsidTr="00750411">
        <w:tc>
          <w:tcPr>
            <w:tcW w:w="1908" w:type="dxa"/>
            <w:shd w:val="clear" w:color="auto" w:fill="auto"/>
            <w:vAlign w:val="center"/>
          </w:tcPr>
          <w:p w14:paraId="511D4CCB" w14:textId="77777777" w:rsidR="00750411" w:rsidRPr="00615FE8" w:rsidRDefault="00F16C5F" w:rsidP="00750411">
            <w:pPr>
              <w:spacing w:before="10" w:after="10" w:line="240" w:lineRule="auto"/>
              <w:jc w:val="center"/>
              <w:rPr>
                <w:rFonts w:cs="Arial"/>
              </w:rPr>
            </w:pPr>
            <w:r>
              <w:rPr>
                <w:rFonts w:cs="Arial"/>
              </w:rPr>
              <w:t>C</w:t>
            </w:r>
            <w:r w:rsidR="00750411" w:rsidRPr="00615FE8">
              <w:rPr>
                <w:rFonts w:cs="Arial"/>
              </w:rPr>
              <w:t>2</w:t>
            </w:r>
            <w:r>
              <w:rPr>
                <w:rFonts w:cs="Arial"/>
              </w:rPr>
              <w:t>01</w:t>
            </w:r>
            <w:r w:rsidR="00750411" w:rsidRPr="00615FE8">
              <w:rPr>
                <w:rFonts w:cs="Arial"/>
              </w:rPr>
              <w:t>-03</w:t>
            </w:r>
          </w:p>
        </w:tc>
        <w:tc>
          <w:tcPr>
            <w:tcW w:w="2053" w:type="dxa"/>
            <w:shd w:val="clear" w:color="auto" w:fill="auto"/>
            <w:vAlign w:val="bottom"/>
          </w:tcPr>
          <w:p w14:paraId="511D4CCC" w14:textId="77777777" w:rsidR="00750411" w:rsidRPr="00E92A9F" w:rsidRDefault="00750411" w:rsidP="00EE7CCD">
            <w:pPr>
              <w:spacing w:before="10" w:after="10" w:line="240" w:lineRule="auto"/>
              <w:jc w:val="center"/>
              <w:rPr>
                <w:rFonts w:cs="Arial"/>
              </w:rPr>
            </w:pPr>
            <w:r>
              <w:rPr>
                <w:rFonts w:cs="Arial"/>
              </w:rPr>
              <w:t>5074</w:t>
            </w:r>
            <w:r w:rsidR="00EE7CCD">
              <w:rPr>
                <w:rFonts w:cs="Arial"/>
              </w:rPr>
              <w:t>241.2</w:t>
            </w:r>
          </w:p>
        </w:tc>
        <w:tc>
          <w:tcPr>
            <w:tcW w:w="2053" w:type="dxa"/>
            <w:shd w:val="clear" w:color="auto" w:fill="auto"/>
            <w:vAlign w:val="bottom"/>
          </w:tcPr>
          <w:p w14:paraId="511D4CCD" w14:textId="77777777" w:rsidR="00750411" w:rsidRPr="00E92A9F" w:rsidRDefault="00750411" w:rsidP="00EE7CCD">
            <w:pPr>
              <w:spacing w:before="10" w:after="10" w:line="240" w:lineRule="auto"/>
              <w:jc w:val="center"/>
              <w:rPr>
                <w:rFonts w:cs="Arial"/>
              </w:rPr>
            </w:pPr>
            <w:r>
              <w:rPr>
                <w:rFonts w:cs="Arial"/>
              </w:rPr>
              <w:t>225</w:t>
            </w:r>
            <w:r w:rsidR="00EE7CCD">
              <w:rPr>
                <w:rFonts w:cs="Arial"/>
              </w:rPr>
              <w:t>408.1</w:t>
            </w:r>
          </w:p>
        </w:tc>
        <w:tc>
          <w:tcPr>
            <w:tcW w:w="1924" w:type="dxa"/>
            <w:shd w:val="clear" w:color="auto" w:fill="auto"/>
            <w:vAlign w:val="bottom"/>
          </w:tcPr>
          <w:p w14:paraId="511D4CCE" w14:textId="77777777" w:rsidR="00750411" w:rsidRPr="00E92A9F" w:rsidRDefault="00EE7CCD" w:rsidP="00750411">
            <w:pPr>
              <w:spacing w:before="10" w:after="10" w:line="240" w:lineRule="auto"/>
              <w:jc w:val="center"/>
              <w:rPr>
                <w:rFonts w:cs="Arial"/>
              </w:rPr>
            </w:pPr>
            <w:r>
              <w:rPr>
                <w:rFonts w:cs="Arial"/>
              </w:rPr>
              <w:t>182.5</w:t>
            </w:r>
          </w:p>
        </w:tc>
        <w:tc>
          <w:tcPr>
            <w:tcW w:w="2172" w:type="dxa"/>
            <w:shd w:val="clear" w:color="auto" w:fill="auto"/>
            <w:vAlign w:val="bottom"/>
          </w:tcPr>
          <w:p w14:paraId="511D4CCF" w14:textId="77777777" w:rsidR="00750411" w:rsidRPr="00E92A9F" w:rsidRDefault="00EE7CCD" w:rsidP="00750411">
            <w:pPr>
              <w:spacing w:before="10" w:after="10" w:line="240" w:lineRule="auto"/>
              <w:jc w:val="center"/>
              <w:rPr>
                <w:rFonts w:cs="Arial"/>
              </w:rPr>
            </w:pPr>
            <w:r>
              <w:rPr>
                <w:rFonts w:cs="Arial"/>
              </w:rPr>
              <w:t>27.7</w:t>
            </w:r>
          </w:p>
        </w:tc>
      </w:tr>
      <w:tr w:rsidR="00750411" w:rsidRPr="00615FE8" w14:paraId="511D4CD6" w14:textId="77777777" w:rsidTr="00750411">
        <w:tc>
          <w:tcPr>
            <w:tcW w:w="1908" w:type="dxa"/>
            <w:shd w:val="clear" w:color="auto" w:fill="auto"/>
            <w:vAlign w:val="center"/>
          </w:tcPr>
          <w:p w14:paraId="511D4CD1" w14:textId="77777777" w:rsidR="00750411" w:rsidRPr="00615FE8" w:rsidRDefault="00F16C5F" w:rsidP="00750411">
            <w:pPr>
              <w:spacing w:before="10" w:after="10" w:line="240" w:lineRule="auto"/>
              <w:jc w:val="center"/>
              <w:rPr>
                <w:rFonts w:cs="Arial"/>
              </w:rPr>
            </w:pPr>
            <w:r>
              <w:rPr>
                <w:rFonts w:cs="Arial"/>
              </w:rPr>
              <w:t>C</w:t>
            </w:r>
            <w:r w:rsidR="00750411" w:rsidRPr="00615FE8">
              <w:rPr>
                <w:rFonts w:cs="Arial"/>
              </w:rPr>
              <w:t>2</w:t>
            </w:r>
            <w:r>
              <w:rPr>
                <w:rFonts w:cs="Arial"/>
              </w:rPr>
              <w:t>01</w:t>
            </w:r>
            <w:r w:rsidR="00750411" w:rsidRPr="00615FE8">
              <w:rPr>
                <w:rFonts w:cs="Arial"/>
              </w:rPr>
              <w:t>-04</w:t>
            </w:r>
          </w:p>
        </w:tc>
        <w:tc>
          <w:tcPr>
            <w:tcW w:w="2053" w:type="dxa"/>
            <w:shd w:val="clear" w:color="auto" w:fill="auto"/>
            <w:vAlign w:val="bottom"/>
          </w:tcPr>
          <w:p w14:paraId="511D4CD2" w14:textId="77777777" w:rsidR="00750411" w:rsidRPr="00E92A9F" w:rsidRDefault="00750411" w:rsidP="00EE7CCD">
            <w:pPr>
              <w:spacing w:before="10" w:after="10" w:line="240" w:lineRule="auto"/>
              <w:jc w:val="center"/>
              <w:rPr>
                <w:rFonts w:cs="Arial"/>
              </w:rPr>
            </w:pPr>
            <w:r>
              <w:rPr>
                <w:rFonts w:cs="Arial"/>
              </w:rPr>
              <w:t>5074</w:t>
            </w:r>
            <w:r w:rsidR="00EE7CCD">
              <w:rPr>
                <w:rFonts w:cs="Arial"/>
              </w:rPr>
              <w:t>246.9</w:t>
            </w:r>
          </w:p>
        </w:tc>
        <w:tc>
          <w:tcPr>
            <w:tcW w:w="2053" w:type="dxa"/>
            <w:shd w:val="clear" w:color="auto" w:fill="auto"/>
            <w:vAlign w:val="bottom"/>
          </w:tcPr>
          <w:p w14:paraId="511D4CD3" w14:textId="77777777" w:rsidR="00750411" w:rsidRPr="00E92A9F" w:rsidRDefault="00750411" w:rsidP="00EE7CCD">
            <w:pPr>
              <w:spacing w:before="10" w:after="10" w:line="240" w:lineRule="auto"/>
              <w:jc w:val="center"/>
              <w:rPr>
                <w:rFonts w:cs="Arial"/>
              </w:rPr>
            </w:pPr>
            <w:r>
              <w:rPr>
                <w:rFonts w:cs="Arial"/>
              </w:rPr>
              <w:t>225</w:t>
            </w:r>
            <w:r w:rsidR="00EE7CCD">
              <w:rPr>
                <w:rFonts w:cs="Arial"/>
              </w:rPr>
              <w:t>429.2</w:t>
            </w:r>
          </w:p>
        </w:tc>
        <w:tc>
          <w:tcPr>
            <w:tcW w:w="1924" w:type="dxa"/>
            <w:shd w:val="clear" w:color="auto" w:fill="auto"/>
            <w:vAlign w:val="bottom"/>
          </w:tcPr>
          <w:p w14:paraId="511D4CD4" w14:textId="77777777" w:rsidR="00750411" w:rsidRPr="00E92A9F" w:rsidRDefault="00EE7CCD" w:rsidP="00750411">
            <w:pPr>
              <w:spacing w:before="10" w:after="10" w:line="240" w:lineRule="auto"/>
              <w:jc w:val="center"/>
              <w:rPr>
                <w:rFonts w:cs="Arial"/>
              </w:rPr>
            </w:pPr>
            <w:r>
              <w:rPr>
                <w:rFonts w:cs="Arial"/>
              </w:rPr>
              <w:t>182.5</w:t>
            </w:r>
          </w:p>
        </w:tc>
        <w:tc>
          <w:tcPr>
            <w:tcW w:w="2172" w:type="dxa"/>
            <w:shd w:val="clear" w:color="auto" w:fill="auto"/>
            <w:vAlign w:val="bottom"/>
          </w:tcPr>
          <w:p w14:paraId="511D4CD5" w14:textId="77777777" w:rsidR="00750411" w:rsidRPr="00E92A9F" w:rsidRDefault="00EE7CCD" w:rsidP="00750411">
            <w:pPr>
              <w:spacing w:before="10" w:after="10" w:line="240" w:lineRule="auto"/>
              <w:jc w:val="center"/>
              <w:rPr>
                <w:rFonts w:cs="Arial"/>
              </w:rPr>
            </w:pPr>
            <w:r>
              <w:rPr>
                <w:rFonts w:cs="Arial"/>
              </w:rPr>
              <w:t>22.7</w:t>
            </w:r>
          </w:p>
        </w:tc>
      </w:tr>
      <w:tr w:rsidR="00F16C5F" w:rsidRPr="00615FE8" w14:paraId="511D4CDC" w14:textId="77777777" w:rsidTr="00750411">
        <w:tc>
          <w:tcPr>
            <w:tcW w:w="1908" w:type="dxa"/>
            <w:shd w:val="clear" w:color="auto" w:fill="auto"/>
            <w:vAlign w:val="center"/>
          </w:tcPr>
          <w:p w14:paraId="511D4CD7" w14:textId="77777777" w:rsidR="00F16C5F" w:rsidRPr="00615FE8" w:rsidRDefault="00F16C5F" w:rsidP="00F16C5F">
            <w:pPr>
              <w:spacing w:before="10" w:after="10" w:line="240" w:lineRule="auto"/>
              <w:jc w:val="center"/>
              <w:rPr>
                <w:rFonts w:cs="Arial"/>
              </w:rPr>
            </w:pPr>
            <w:r>
              <w:rPr>
                <w:rFonts w:cs="Arial"/>
              </w:rPr>
              <w:t>C</w:t>
            </w:r>
            <w:r w:rsidRPr="00615FE8">
              <w:rPr>
                <w:rFonts w:cs="Arial"/>
              </w:rPr>
              <w:t>2</w:t>
            </w:r>
            <w:r>
              <w:rPr>
                <w:rFonts w:cs="Arial"/>
              </w:rPr>
              <w:t>02</w:t>
            </w:r>
            <w:r w:rsidRPr="00615FE8">
              <w:rPr>
                <w:rFonts w:cs="Arial"/>
              </w:rPr>
              <w:t>-01</w:t>
            </w:r>
          </w:p>
        </w:tc>
        <w:tc>
          <w:tcPr>
            <w:tcW w:w="2053" w:type="dxa"/>
            <w:shd w:val="clear" w:color="auto" w:fill="auto"/>
            <w:vAlign w:val="bottom"/>
          </w:tcPr>
          <w:p w14:paraId="511D4CD8" w14:textId="77777777" w:rsidR="00F16C5F" w:rsidRPr="00E92A9F" w:rsidRDefault="00F16C5F" w:rsidP="00EE7CCD">
            <w:pPr>
              <w:spacing w:before="10" w:after="10" w:line="240" w:lineRule="auto"/>
              <w:jc w:val="center"/>
              <w:rPr>
                <w:rFonts w:cs="Arial"/>
              </w:rPr>
            </w:pPr>
            <w:r>
              <w:rPr>
                <w:rFonts w:cs="Arial"/>
              </w:rPr>
              <w:t>5074</w:t>
            </w:r>
            <w:r w:rsidR="00EE7CCD">
              <w:rPr>
                <w:rFonts w:cs="Arial"/>
              </w:rPr>
              <w:t>238.2</w:t>
            </w:r>
          </w:p>
        </w:tc>
        <w:tc>
          <w:tcPr>
            <w:tcW w:w="2053" w:type="dxa"/>
            <w:shd w:val="clear" w:color="auto" w:fill="auto"/>
            <w:vAlign w:val="bottom"/>
          </w:tcPr>
          <w:p w14:paraId="511D4CD9" w14:textId="77777777" w:rsidR="00F16C5F" w:rsidRPr="00E92A9F" w:rsidRDefault="00F16C5F" w:rsidP="00EE7CCD">
            <w:pPr>
              <w:spacing w:before="10" w:after="10" w:line="240" w:lineRule="auto"/>
              <w:jc w:val="center"/>
              <w:rPr>
                <w:rFonts w:cs="Arial"/>
              </w:rPr>
            </w:pPr>
            <w:r>
              <w:rPr>
                <w:rFonts w:cs="Arial"/>
              </w:rPr>
              <w:t>225</w:t>
            </w:r>
            <w:r w:rsidR="00EE7CCD">
              <w:rPr>
                <w:rFonts w:cs="Arial"/>
              </w:rPr>
              <w:t>345.3</w:t>
            </w:r>
          </w:p>
        </w:tc>
        <w:tc>
          <w:tcPr>
            <w:tcW w:w="1924" w:type="dxa"/>
            <w:shd w:val="clear" w:color="auto" w:fill="auto"/>
            <w:vAlign w:val="bottom"/>
          </w:tcPr>
          <w:p w14:paraId="511D4CDA" w14:textId="77777777" w:rsidR="00F16C5F" w:rsidRPr="00E92A9F" w:rsidRDefault="00F16C5F" w:rsidP="00EE7CCD">
            <w:pPr>
              <w:spacing w:before="10" w:after="10" w:line="240" w:lineRule="auto"/>
              <w:jc w:val="center"/>
              <w:rPr>
                <w:rFonts w:cs="Arial"/>
              </w:rPr>
            </w:pPr>
            <w:r>
              <w:rPr>
                <w:rFonts w:cs="Arial"/>
              </w:rPr>
              <w:t>18</w:t>
            </w:r>
            <w:r w:rsidR="00EE7CCD">
              <w:rPr>
                <w:rFonts w:cs="Arial"/>
              </w:rPr>
              <w:t>2.6</w:t>
            </w:r>
          </w:p>
        </w:tc>
        <w:tc>
          <w:tcPr>
            <w:tcW w:w="2172" w:type="dxa"/>
            <w:shd w:val="clear" w:color="auto" w:fill="auto"/>
            <w:vAlign w:val="bottom"/>
          </w:tcPr>
          <w:p w14:paraId="511D4CDB" w14:textId="77777777" w:rsidR="00F16C5F" w:rsidRPr="00E92A9F" w:rsidRDefault="00EE7CCD" w:rsidP="00750411">
            <w:pPr>
              <w:spacing w:before="10" w:after="10" w:line="240" w:lineRule="auto"/>
              <w:jc w:val="center"/>
              <w:rPr>
                <w:rFonts w:cs="Arial"/>
              </w:rPr>
            </w:pPr>
            <w:r>
              <w:rPr>
                <w:rFonts w:cs="Arial"/>
              </w:rPr>
              <w:t>21.3</w:t>
            </w:r>
          </w:p>
        </w:tc>
      </w:tr>
      <w:tr w:rsidR="00F16C5F" w:rsidRPr="00615FE8" w14:paraId="511D4CE2" w14:textId="77777777" w:rsidTr="00750411">
        <w:tc>
          <w:tcPr>
            <w:tcW w:w="1908" w:type="dxa"/>
            <w:shd w:val="clear" w:color="auto" w:fill="auto"/>
            <w:vAlign w:val="center"/>
          </w:tcPr>
          <w:p w14:paraId="511D4CDD" w14:textId="77777777" w:rsidR="00F16C5F" w:rsidRPr="00615FE8" w:rsidRDefault="00F16C5F" w:rsidP="00750411">
            <w:pPr>
              <w:spacing w:before="10" w:after="10" w:line="240" w:lineRule="auto"/>
              <w:jc w:val="center"/>
              <w:rPr>
                <w:rFonts w:cs="Arial"/>
              </w:rPr>
            </w:pPr>
            <w:r>
              <w:rPr>
                <w:rFonts w:cs="Arial"/>
              </w:rPr>
              <w:t>C</w:t>
            </w:r>
            <w:r w:rsidRPr="00615FE8">
              <w:rPr>
                <w:rFonts w:cs="Arial"/>
              </w:rPr>
              <w:t>2</w:t>
            </w:r>
            <w:r>
              <w:rPr>
                <w:rFonts w:cs="Arial"/>
              </w:rPr>
              <w:t>02</w:t>
            </w:r>
            <w:r w:rsidRPr="00615FE8">
              <w:rPr>
                <w:rFonts w:cs="Arial"/>
              </w:rPr>
              <w:t>-02</w:t>
            </w:r>
          </w:p>
        </w:tc>
        <w:tc>
          <w:tcPr>
            <w:tcW w:w="2053" w:type="dxa"/>
            <w:shd w:val="clear" w:color="auto" w:fill="auto"/>
            <w:vAlign w:val="bottom"/>
          </w:tcPr>
          <w:p w14:paraId="511D4CDE" w14:textId="77777777" w:rsidR="00F16C5F" w:rsidRPr="00E92A9F" w:rsidRDefault="00F16C5F" w:rsidP="00EE7CCD">
            <w:pPr>
              <w:spacing w:before="10" w:after="10" w:line="240" w:lineRule="auto"/>
              <w:jc w:val="center"/>
              <w:rPr>
                <w:rFonts w:cs="Arial"/>
              </w:rPr>
            </w:pPr>
            <w:r>
              <w:rPr>
                <w:rFonts w:cs="Arial"/>
              </w:rPr>
              <w:t>5074</w:t>
            </w:r>
            <w:r w:rsidR="00EE7CCD">
              <w:rPr>
                <w:rFonts w:cs="Arial"/>
              </w:rPr>
              <w:t>247.4</w:t>
            </w:r>
          </w:p>
        </w:tc>
        <w:tc>
          <w:tcPr>
            <w:tcW w:w="2053" w:type="dxa"/>
            <w:shd w:val="clear" w:color="auto" w:fill="auto"/>
            <w:vAlign w:val="bottom"/>
          </w:tcPr>
          <w:p w14:paraId="511D4CDF" w14:textId="77777777" w:rsidR="00F16C5F" w:rsidRPr="00E92A9F" w:rsidRDefault="00F16C5F" w:rsidP="00EE7CCD">
            <w:pPr>
              <w:spacing w:before="10" w:after="10" w:line="240" w:lineRule="auto"/>
              <w:jc w:val="center"/>
              <w:rPr>
                <w:rFonts w:cs="Arial"/>
              </w:rPr>
            </w:pPr>
            <w:r>
              <w:rPr>
                <w:rFonts w:cs="Arial"/>
              </w:rPr>
              <w:t>225</w:t>
            </w:r>
            <w:r w:rsidR="00EE7CCD">
              <w:rPr>
                <w:rFonts w:cs="Arial"/>
              </w:rPr>
              <w:t>386.7</w:t>
            </w:r>
          </w:p>
        </w:tc>
        <w:tc>
          <w:tcPr>
            <w:tcW w:w="1924" w:type="dxa"/>
            <w:shd w:val="clear" w:color="auto" w:fill="auto"/>
            <w:vAlign w:val="bottom"/>
          </w:tcPr>
          <w:p w14:paraId="511D4CE0" w14:textId="77777777" w:rsidR="00F16C5F" w:rsidRPr="00E92A9F" w:rsidRDefault="00EE7CCD" w:rsidP="00750411">
            <w:pPr>
              <w:spacing w:before="10" w:after="10" w:line="240" w:lineRule="auto"/>
              <w:jc w:val="center"/>
              <w:rPr>
                <w:rFonts w:cs="Arial"/>
              </w:rPr>
            </w:pPr>
            <w:r>
              <w:rPr>
                <w:rFonts w:cs="Arial"/>
              </w:rPr>
              <w:t>182.7</w:t>
            </w:r>
          </w:p>
        </w:tc>
        <w:tc>
          <w:tcPr>
            <w:tcW w:w="2172" w:type="dxa"/>
            <w:shd w:val="clear" w:color="auto" w:fill="auto"/>
            <w:vAlign w:val="bottom"/>
          </w:tcPr>
          <w:p w14:paraId="511D4CE1" w14:textId="77777777" w:rsidR="00F16C5F" w:rsidRPr="00E92A9F" w:rsidRDefault="00EE7CCD" w:rsidP="00750411">
            <w:pPr>
              <w:spacing w:before="10" w:after="10" w:line="240" w:lineRule="auto"/>
              <w:jc w:val="center"/>
              <w:rPr>
                <w:rFonts w:cs="Arial"/>
              </w:rPr>
            </w:pPr>
            <w:r>
              <w:rPr>
                <w:rFonts w:cs="Arial"/>
              </w:rPr>
              <w:t>27.1</w:t>
            </w:r>
          </w:p>
        </w:tc>
      </w:tr>
      <w:tr w:rsidR="00F16C5F" w:rsidRPr="00615FE8" w14:paraId="511D4CE8" w14:textId="77777777" w:rsidTr="00750411">
        <w:tc>
          <w:tcPr>
            <w:tcW w:w="1908" w:type="dxa"/>
            <w:shd w:val="clear" w:color="auto" w:fill="auto"/>
            <w:vAlign w:val="center"/>
          </w:tcPr>
          <w:p w14:paraId="511D4CE3" w14:textId="77777777" w:rsidR="00F16C5F" w:rsidRPr="00615FE8" w:rsidRDefault="00F16C5F" w:rsidP="00750411">
            <w:pPr>
              <w:spacing w:before="10" w:after="10" w:line="240" w:lineRule="auto"/>
              <w:jc w:val="center"/>
              <w:rPr>
                <w:rFonts w:cs="Arial"/>
              </w:rPr>
            </w:pPr>
            <w:r>
              <w:rPr>
                <w:rFonts w:cs="Arial"/>
              </w:rPr>
              <w:t>C</w:t>
            </w:r>
            <w:r w:rsidRPr="00615FE8">
              <w:rPr>
                <w:rFonts w:cs="Arial"/>
              </w:rPr>
              <w:t>2</w:t>
            </w:r>
            <w:r>
              <w:rPr>
                <w:rFonts w:cs="Arial"/>
              </w:rPr>
              <w:t>02</w:t>
            </w:r>
            <w:r w:rsidRPr="00615FE8">
              <w:rPr>
                <w:rFonts w:cs="Arial"/>
              </w:rPr>
              <w:t>-03</w:t>
            </w:r>
          </w:p>
        </w:tc>
        <w:tc>
          <w:tcPr>
            <w:tcW w:w="2053" w:type="dxa"/>
            <w:shd w:val="clear" w:color="auto" w:fill="auto"/>
            <w:vAlign w:val="bottom"/>
          </w:tcPr>
          <w:p w14:paraId="511D4CE4" w14:textId="77777777" w:rsidR="00F16C5F" w:rsidRPr="00E92A9F" w:rsidRDefault="00F16C5F" w:rsidP="00EE7CCD">
            <w:pPr>
              <w:spacing w:before="10" w:after="10" w:line="240" w:lineRule="auto"/>
              <w:jc w:val="center"/>
              <w:rPr>
                <w:rFonts w:cs="Arial"/>
              </w:rPr>
            </w:pPr>
            <w:r>
              <w:rPr>
                <w:rFonts w:cs="Arial"/>
              </w:rPr>
              <w:t>5074</w:t>
            </w:r>
            <w:r w:rsidR="00EE7CCD">
              <w:rPr>
                <w:rFonts w:cs="Arial"/>
              </w:rPr>
              <w:t>254.7</w:t>
            </w:r>
          </w:p>
        </w:tc>
        <w:tc>
          <w:tcPr>
            <w:tcW w:w="2053" w:type="dxa"/>
            <w:shd w:val="clear" w:color="auto" w:fill="auto"/>
            <w:vAlign w:val="bottom"/>
          </w:tcPr>
          <w:p w14:paraId="511D4CE5" w14:textId="77777777" w:rsidR="00F16C5F" w:rsidRPr="00E92A9F" w:rsidRDefault="00F16C5F" w:rsidP="00EE7CCD">
            <w:pPr>
              <w:spacing w:before="10" w:after="10" w:line="240" w:lineRule="auto"/>
              <w:jc w:val="center"/>
              <w:rPr>
                <w:rFonts w:cs="Arial"/>
              </w:rPr>
            </w:pPr>
            <w:r>
              <w:rPr>
                <w:rFonts w:cs="Arial"/>
              </w:rPr>
              <w:t>225</w:t>
            </w:r>
            <w:r w:rsidR="00EE7CCD">
              <w:rPr>
                <w:rFonts w:cs="Arial"/>
              </w:rPr>
              <w:t>405.1</w:t>
            </w:r>
          </w:p>
        </w:tc>
        <w:tc>
          <w:tcPr>
            <w:tcW w:w="1924" w:type="dxa"/>
            <w:shd w:val="clear" w:color="auto" w:fill="auto"/>
            <w:vAlign w:val="bottom"/>
          </w:tcPr>
          <w:p w14:paraId="511D4CE6" w14:textId="77777777" w:rsidR="00F16C5F" w:rsidRPr="00E92A9F" w:rsidRDefault="00F16C5F" w:rsidP="00750411">
            <w:pPr>
              <w:spacing w:before="10" w:after="10" w:line="240" w:lineRule="auto"/>
              <w:jc w:val="center"/>
              <w:rPr>
                <w:rFonts w:cs="Arial"/>
              </w:rPr>
            </w:pPr>
            <w:r>
              <w:rPr>
                <w:rFonts w:cs="Arial"/>
              </w:rPr>
              <w:t>18</w:t>
            </w:r>
            <w:r w:rsidR="00EE7CCD">
              <w:rPr>
                <w:rFonts w:cs="Arial"/>
              </w:rPr>
              <w:t>2.8</w:t>
            </w:r>
          </w:p>
        </w:tc>
        <w:tc>
          <w:tcPr>
            <w:tcW w:w="2172" w:type="dxa"/>
            <w:shd w:val="clear" w:color="auto" w:fill="auto"/>
            <w:vAlign w:val="bottom"/>
          </w:tcPr>
          <w:p w14:paraId="511D4CE7" w14:textId="77777777" w:rsidR="00F16C5F" w:rsidRPr="00E92A9F" w:rsidRDefault="00EE7CCD" w:rsidP="00750411">
            <w:pPr>
              <w:spacing w:before="10" w:after="10" w:line="240" w:lineRule="auto"/>
              <w:jc w:val="center"/>
              <w:rPr>
                <w:rFonts w:cs="Arial"/>
              </w:rPr>
            </w:pPr>
            <w:r>
              <w:rPr>
                <w:rFonts w:cs="Arial"/>
              </w:rPr>
              <w:t>20.4</w:t>
            </w:r>
          </w:p>
        </w:tc>
      </w:tr>
      <w:tr w:rsidR="00F16C5F" w:rsidRPr="00615FE8" w14:paraId="511D4CEE" w14:textId="77777777" w:rsidTr="00750411">
        <w:tc>
          <w:tcPr>
            <w:tcW w:w="1908" w:type="dxa"/>
            <w:shd w:val="clear" w:color="auto" w:fill="auto"/>
            <w:vAlign w:val="center"/>
          </w:tcPr>
          <w:p w14:paraId="511D4CE9" w14:textId="77777777" w:rsidR="00F16C5F" w:rsidRPr="00615FE8" w:rsidRDefault="00F16C5F" w:rsidP="00750411">
            <w:pPr>
              <w:spacing w:before="10" w:after="10" w:line="240" w:lineRule="auto"/>
              <w:jc w:val="center"/>
              <w:rPr>
                <w:rFonts w:cs="Arial"/>
              </w:rPr>
            </w:pPr>
            <w:r>
              <w:rPr>
                <w:rFonts w:cs="Arial"/>
              </w:rPr>
              <w:t>S</w:t>
            </w:r>
            <w:r w:rsidRPr="00615FE8">
              <w:rPr>
                <w:rFonts w:cs="Arial"/>
              </w:rPr>
              <w:t>2</w:t>
            </w:r>
            <w:r>
              <w:rPr>
                <w:rFonts w:cs="Arial"/>
              </w:rPr>
              <w:t>02</w:t>
            </w:r>
            <w:r w:rsidRPr="00615FE8">
              <w:rPr>
                <w:rFonts w:cs="Arial"/>
              </w:rPr>
              <w:t>-04</w:t>
            </w:r>
          </w:p>
        </w:tc>
        <w:tc>
          <w:tcPr>
            <w:tcW w:w="2053" w:type="dxa"/>
            <w:shd w:val="clear" w:color="auto" w:fill="auto"/>
            <w:vAlign w:val="bottom"/>
          </w:tcPr>
          <w:p w14:paraId="511D4CEA" w14:textId="77777777" w:rsidR="00F16C5F" w:rsidRPr="00E92A9F" w:rsidRDefault="00F16C5F" w:rsidP="00750411">
            <w:pPr>
              <w:spacing w:before="10" w:after="10" w:line="240" w:lineRule="auto"/>
              <w:jc w:val="center"/>
              <w:rPr>
                <w:rFonts w:cs="Arial"/>
              </w:rPr>
            </w:pPr>
            <w:r>
              <w:rPr>
                <w:rFonts w:cs="Arial"/>
              </w:rPr>
              <w:t>5074</w:t>
            </w:r>
            <w:r w:rsidR="00EE7CCD">
              <w:rPr>
                <w:rFonts w:cs="Arial"/>
              </w:rPr>
              <w:t>226.7</w:t>
            </w:r>
          </w:p>
        </w:tc>
        <w:tc>
          <w:tcPr>
            <w:tcW w:w="2053" w:type="dxa"/>
            <w:shd w:val="clear" w:color="auto" w:fill="auto"/>
            <w:vAlign w:val="bottom"/>
          </w:tcPr>
          <w:p w14:paraId="511D4CEB" w14:textId="77777777" w:rsidR="00F16C5F" w:rsidRPr="00E92A9F" w:rsidRDefault="00F16C5F" w:rsidP="00EE7CCD">
            <w:pPr>
              <w:spacing w:before="10" w:after="10" w:line="240" w:lineRule="auto"/>
              <w:jc w:val="center"/>
              <w:rPr>
                <w:rFonts w:cs="Arial"/>
              </w:rPr>
            </w:pPr>
            <w:r>
              <w:rPr>
                <w:rFonts w:cs="Arial"/>
              </w:rPr>
              <w:t>225</w:t>
            </w:r>
            <w:r w:rsidR="00EE7CCD">
              <w:rPr>
                <w:rFonts w:cs="Arial"/>
              </w:rPr>
              <w:t>356.0</w:t>
            </w:r>
          </w:p>
        </w:tc>
        <w:tc>
          <w:tcPr>
            <w:tcW w:w="1924" w:type="dxa"/>
            <w:shd w:val="clear" w:color="auto" w:fill="auto"/>
            <w:vAlign w:val="bottom"/>
          </w:tcPr>
          <w:p w14:paraId="511D4CEC" w14:textId="77777777" w:rsidR="00F16C5F" w:rsidRPr="00E92A9F" w:rsidRDefault="00ED59D7" w:rsidP="00750411">
            <w:pPr>
              <w:spacing w:before="10" w:after="10" w:line="240" w:lineRule="auto"/>
              <w:jc w:val="center"/>
              <w:rPr>
                <w:rFonts w:cs="Arial"/>
              </w:rPr>
            </w:pPr>
            <w:r>
              <w:rPr>
                <w:rFonts w:cs="Arial"/>
              </w:rPr>
              <w:t>182.5</w:t>
            </w:r>
          </w:p>
        </w:tc>
        <w:tc>
          <w:tcPr>
            <w:tcW w:w="2172" w:type="dxa"/>
            <w:shd w:val="clear" w:color="auto" w:fill="auto"/>
            <w:vAlign w:val="bottom"/>
          </w:tcPr>
          <w:p w14:paraId="511D4CED" w14:textId="77777777" w:rsidR="00F16C5F" w:rsidRPr="00E92A9F" w:rsidRDefault="00EE7CCD" w:rsidP="00750411">
            <w:pPr>
              <w:spacing w:before="10" w:after="10" w:line="240" w:lineRule="auto"/>
              <w:jc w:val="center"/>
              <w:rPr>
                <w:rFonts w:cs="Arial"/>
              </w:rPr>
            </w:pPr>
            <w:r>
              <w:rPr>
                <w:rFonts w:cs="Arial"/>
              </w:rPr>
              <w:t>14.3</w:t>
            </w:r>
          </w:p>
        </w:tc>
      </w:tr>
      <w:tr w:rsidR="00F16C5F" w:rsidRPr="00615FE8" w14:paraId="511D4CF4" w14:textId="77777777" w:rsidTr="00750411">
        <w:tc>
          <w:tcPr>
            <w:tcW w:w="1908" w:type="dxa"/>
            <w:shd w:val="clear" w:color="auto" w:fill="auto"/>
            <w:vAlign w:val="center"/>
          </w:tcPr>
          <w:p w14:paraId="511D4CEF" w14:textId="77777777" w:rsidR="00F16C5F" w:rsidRPr="00615FE8" w:rsidRDefault="00F16C5F" w:rsidP="00750411">
            <w:pPr>
              <w:spacing w:before="10" w:after="10" w:line="240" w:lineRule="auto"/>
              <w:jc w:val="center"/>
              <w:rPr>
                <w:rFonts w:cs="Arial"/>
              </w:rPr>
            </w:pPr>
            <w:r>
              <w:rPr>
                <w:rFonts w:cs="Arial"/>
              </w:rPr>
              <w:t>S</w:t>
            </w:r>
            <w:r w:rsidRPr="00615FE8">
              <w:rPr>
                <w:rFonts w:cs="Arial"/>
              </w:rPr>
              <w:t>2</w:t>
            </w:r>
            <w:r>
              <w:rPr>
                <w:rFonts w:cs="Arial"/>
              </w:rPr>
              <w:t>02</w:t>
            </w:r>
            <w:r w:rsidRPr="00615FE8">
              <w:rPr>
                <w:rFonts w:cs="Arial"/>
              </w:rPr>
              <w:t>-0</w:t>
            </w:r>
            <w:r>
              <w:rPr>
                <w:rFonts w:cs="Arial"/>
              </w:rPr>
              <w:t>5</w:t>
            </w:r>
          </w:p>
        </w:tc>
        <w:tc>
          <w:tcPr>
            <w:tcW w:w="2053" w:type="dxa"/>
            <w:shd w:val="clear" w:color="auto" w:fill="auto"/>
            <w:vAlign w:val="bottom"/>
          </w:tcPr>
          <w:p w14:paraId="511D4CF0" w14:textId="77777777" w:rsidR="00F16C5F" w:rsidRPr="00E92A9F" w:rsidRDefault="00F16C5F" w:rsidP="00EE7CCD">
            <w:pPr>
              <w:spacing w:before="10" w:after="10" w:line="240" w:lineRule="auto"/>
              <w:jc w:val="center"/>
              <w:rPr>
                <w:rFonts w:cs="Arial"/>
              </w:rPr>
            </w:pPr>
            <w:r>
              <w:rPr>
                <w:rFonts w:cs="Arial"/>
              </w:rPr>
              <w:t>5074</w:t>
            </w:r>
            <w:r w:rsidR="00EE7CCD">
              <w:rPr>
                <w:rFonts w:cs="Arial"/>
              </w:rPr>
              <w:t>244.1</w:t>
            </w:r>
          </w:p>
        </w:tc>
        <w:tc>
          <w:tcPr>
            <w:tcW w:w="2053" w:type="dxa"/>
            <w:shd w:val="clear" w:color="auto" w:fill="auto"/>
            <w:vAlign w:val="bottom"/>
          </w:tcPr>
          <w:p w14:paraId="511D4CF1" w14:textId="77777777" w:rsidR="00F16C5F" w:rsidRPr="00E92A9F" w:rsidRDefault="00F16C5F" w:rsidP="00EE7CCD">
            <w:pPr>
              <w:spacing w:before="10" w:after="10" w:line="240" w:lineRule="auto"/>
              <w:jc w:val="center"/>
              <w:rPr>
                <w:rFonts w:cs="Arial"/>
              </w:rPr>
            </w:pPr>
            <w:r>
              <w:rPr>
                <w:rFonts w:cs="Arial"/>
              </w:rPr>
              <w:t>225</w:t>
            </w:r>
            <w:r w:rsidR="00EE7CCD">
              <w:rPr>
                <w:rFonts w:cs="Arial"/>
              </w:rPr>
              <w:t>362.1</w:t>
            </w:r>
          </w:p>
        </w:tc>
        <w:tc>
          <w:tcPr>
            <w:tcW w:w="1924" w:type="dxa"/>
            <w:shd w:val="clear" w:color="auto" w:fill="auto"/>
            <w:vAlign w:val="bottom"/>
          </w:tcPr>
          <w:p w14:paraId="511D4CF2" w14:textId="77777777" w:rsidR="00F16C5F" w:rsidRPr="00E92A9F" w:rsidRDefault="00F16C5F" w:rsidP="00EE7CCD">
            <w:pPr>
              <w:spacing w:before="10" w:after="10" w:line="240" w:lineRule="auto"/>
              <w:jc w:val="center"/>
              <w:rPr>
                <w:rFonts w:cs="Arial"/>
              </w:rPr>
            </w:pPr>
            <w:r>
              <w:rPr>
                <w:rFonts w:cs="Arial"/>
              </w:rPr>
              <w:t>18</w:t>
            </w:r>
            <w:r w:rsidR="00EE7CCD">
              <w:rPr>
                <w:rFonts w:cs="Arial"/>
              </w:rPr>
              <w:t>2.5</w:t>
            </w:r>
          </w:p>
        </w:tc>
        <w:tc>
          <w:tcPr>
            <w:tcW w:w="2172" w:type="dxa"/>
            <w:shd w:val="clear" w:color="auto" w:fill="auto"/>
            <w:vAlign w:val="bottom"/>
          </w:tcPr>
          <w:p w14:paraId="511D4CF3" w14:textId="77777777" w:rsidR="00F16C5F" w:rsidRPr="00E92A9F" w:rsidRDefault="00EE7CCD" w:rsidP="00750411">
            <w:pPr>
              <w:spacing w:before="10" w:after="10" w:line="240" w:lineRule="auto"/>
              <w:jc w:val="center"/>
              <w:rPr>
                <w:rFonts w:cs="Arial"/>
              </w:rPr>
            </w:pPr>
            <w:r>
              <w:rPr>
                <w:rFonts w:cs="Arial"/>
              </w:rPr>
              <w:t>23.0</w:t>
            </w:r>
          </w:p>
        </w:tc>
      </w:tr>
      <w:tr w:rsidR="00EE7CCD" w:rsidRPr="00615FE8" w14:paraId="511D4CFA" w14:textId="77777777" w:rsidTr="00750411">
        <w:tc>
          <w:tcPr>
            <w:tcW w:w="1908" w:type="dxa"/>
            <w:shd w:val="clear" w:color="auto" w:fill="auto"/>
            <w:vAlign w:val="center"/>
          </w:tcPr>
          <w:p w14:paraId="511D4CF5" w14:textId="77777777" w:rsidR="00EE7CCD" w:rsidRDefault="00EE7CCD" w:rsidP="00750411">
            <w:pPr>
              <w:spacing w:before="10" w:after="10" w:line="240" w:lineRule="auto"/>
              <w:jc w:val="center"/>
              <w:rPr>
                <w:rFonts w:cs="Arial"/>
              </w:rPr>
            </w:pPr>
            <w:r>
              <w:rPr>
                <w:rFonts w:cs="Arial"/>
              </w:rPr>
              <w:t>S202-19</w:t>
            </w:r>
          </w:p>
        </w:tc>
        <w:tc>
          <w:tcPr>
            <w:tcW w:w="2053" w:type="dxa"/>
            <w:shd w:val="clear" w:color="auto" w:fill="auto"/>
            <w:vAlign w:val="bottom"/>
          </w:tcPr>
          <w:p w14:paraId="511D4CF6" w14:textId="77777777" w:rsidR="00EE7CCD" w:rsidRDefault="00976E23" w:rsidP="00EE7CCD">
            <w:pPr>
              <w:spacing w:before="10" w:after="10" w:line="240" w:lineRule="auto"/>
              <w:jc w:val="center"/>
              <w:rPr>
                <w:rFonts w:cs="Arial"/>
              </w:rPr>
            </w:pPr>
            <w:r>
              <w:rPr>
                <w:rFonts w:cs="Arial"/>
              </w:rPr>
              <w:t>5074</w:t>
            </w:r>
            <w:r w:rsidR="00EE7CCD">
              <w:rPr>
                <w:rFonts w:cs="Arial"/>
              </w:rPr>
              <w:t>259.4</w:t>
            </w:r>
          </w:p>
        </w:tc>
        <w:tc>
          <w:tcPr>
            <w:tcW w:w="2053" w:type="dxa"/>
            <w:shd w:val="clear" w:color="auto" w:fill="auto"/>
            <w:vAlign w:val="bottom"/>
          </w:tcPr>
          <w:p w14:paraId="511D4CF7" w14:textId="77777777" w:rsidR="00EE7CCD" w:rsidRDefault="00EE7CCD" w:rsidP="00976E23">
            <w:pPr>
              <w:spacing w:before="10" w:after="10" w:line="240" w:lineRule="auto"/>
              <w:jc w:val="center"/>
              <w:rPr>
                <w:rFonts w:cs="Arial"/>
              </w:rPr>
            </w:pPr>
            <w:r>
              <w:rPr>
                <w:rFonts w:cs="Arial"/>
              </w:rPr>
              <w:t>225</w:t>
            </w:r>
            <w:r w:rsidR="00976E23">
              <w:rPr>
                <w:rFonts w:cs="Arial"/>
              </w:rPr>
              <w:t>424.2</w:t>
            </w:r>
          </w:p>
        </w:tc>
        <w:tc>
          <w:tcPr>
            <w:tcW w:w="1924" w:type="dxa"/>
            <w:shd w:val="clear" w:color="auto" w:fill="auto"/>
            <w:vAlign w:val="bottom"/>
          </w:tcPr>
          <w:p w14:paraId="511D4CF8" w14:textId="77777777" w:rsidR="00EE7CCD" w:rsidRDefault="00EE7CCD" w:rsidP="00976E23">
            <w:pPr>
              <w:spacing w:before="10" w:after="10" w:line="240" w:lineRule="auto"/>
              <w:jc w:val="center"/>
              <w:rPr>
                <w:rFonts w:cs="Arial"/>
              </w:rPr>
            </w:pPr>
            <w:r>
              <w:rPr>
                <w:rFonts w:cs="Arial"/>
              </w:rPr>
              <w:t>18</w:t>
            </w:r>
            <w:r w:rsidR="00976E23">
              <w:rPr>
                <w:rFonts w:cs="Arial"/>
              </w:rPr>
              <w:t>3.0</w:t>
            </w:r>
          </w:p>
        </w:tc>
        <w:tc>
          <w:tcPr>
            <w:tcW w:w="2172" w:type="dxa"/>
            <w:shd w:val="clear" w:color="auto" w:fill="auto"/>
            <w:vAlign w:val="bottom"/>
          </w:tcPr>
          <w:p w14:paraId="511D4CF9" w14:textId="77777777" w:rsidR="00EE7CCD" w:rsidRDefault="00976E23" w:rsidP="00976E23">
            <w:pPr>
              <w:spacing w:before="10" w:after="10" w:line="240" w:lineRule="auto"/>
              <w:jc w:val="center"/>
              <w:rPr>
                <w:rFonts w:cs="Arial"/>
              </w:rPr>
            </w:pPr>
            <w:r>
              <w:rPr>
                <w:rFonts w:cs="Arial"/>
              </w:rPr>
              <w:t>18.7</w:t>
            </w:r>
          </w:p>
        </w:tc>
      </w:tr>
    </w:tbl>
    <w:p w14:paraId="511D4CFB" w14:textId="77777777" w:rsidR="00AB66AD" w:rsidRPr="00674BD0" w:rsidRDefault="00AB66AD" w:rsidP="00AB66AD">
      <w:bookmarkStart w:id="205" w:name="_Toc244487724"/>
      <w:bookmarkStart w:id="206" w:name="_Toc244509067"/>
      <w:bookmarkStart w:id="207" w:name="_Toc244509176"/>
      <w:bookmarkEnd w:id="205"/>
      <w:bookmarkEnd w:id="206"/>
      <w:bookmarkEnd w:id="207"/>
    </w:p>
    <w:p w14:paraId="511D4CFC" w14:textId="77777777" w:rsidR="00AB66AD" w:rsidRPr="004A24BC" w:rsidRDefault="00AB66AD" w:rsidP="00AB66AD">
      <w:pPr>
        <w:pStyle w:val="Heading1"/>
        <w:numPr>
          <w:ilvl w:val="0"/>
          <w:numId w:val="1"/>
        </w:numPr>
      </w:pPr>
      <w:bookmarkStart w:id="208" w:name="_Toc229537825"/>
      <w:bookmarkStart w:id="209" w:name="_Toc231961519"/>
      <w:bookmarkStart w:id="210" w:name="_Toc244487725"/>
      <w:bookmarkStart w:id="211" w:name="_Toc244509068"/>
      <w:bookmarkStart w:id="212" w:name="_Toc244509177"/>
      <w:bookmarkStart w:id="213" w:name="_Toc245280209"/>
      <w:bookmarkStart w:id="214" w:name="_Toc245283941"/>
      <w:bookmarkStart w:id="215" w:name="_Toc245869473"/>
      <w:bookmarkStart w:id="216" w:name="_Toc245870299"/>
      <w:bookmarkStart w:id="217" w:name="_Toc245870727"/>
      <w:bookmarkStart w:id="218" w:name="_Toc245871439"/>
      <w:bookmarkStart w:id="219" w:name="_Toc246134444"/>
      <w:bookmarkStart w:id="220" w:name="_Toc246218880"/>
      <w:bookmarkStart w:id="221" w:name="_Toc246296792"/>
      <w:bookmarkStart w:id="222" w:name="_Toc246321083"/>
      <w:bookmarkStart w:id="223" w:name="_Toc246324182"/>
      <w:bookmarkStart w:id="224" w:name="_Toc246327375"/>
      <w:bookmarkStart w:id="225" w:name="_Toc246413201"/>
      <w:bookmarkStart w:id="226" w:name="_Toc248220653"/>
      <w:bookmarkStart w:id="227" w:name="_Toc259534091"/>
      <w:bookmarkStart w:id="228" w:name="_Ref263853814"/>
      <w:bookmarkStart w:id="229" w:name="_Toc275764507"/>
      <w:bookmarkStart w:id="230" w:name="_Toc277672398"/>
      <w:bookmarkStart w:id="231" w:name="_Toc277672488"/>
      <w:bookmarkStart w:id="232" w:name="_Toc278892792"/>
      <w:bookmarkStart w:id="233" w:name="_Toc278892912"/>
      <w:bookmarkStart w:id="234" w:name="_Toc278893102"/>
      <w:bookmarkStart w:id="235" w:name="_Toc278980520"/>
      <w:bookmarkStart w:id="236" w:name="_Toc290464967"/>
      <w:bookmarkStart w:id="237" w:name="_Toc291857860"/>
      <w:bookmarkStart w:id="238" w:name="_Toc292439587"/>
      <w:bookmarkStart w:id="239" w:name="_Toc292890190"/>
      <w:bookmarkStart w:id="240" w:name="_Toc292954417"/>
      <w:bookmarkStart w:id="241" w:name="_Toc293060764"/>
      <w:bookmarkStart w:id="242" w:name="_Ref293062408"/>
      <w:bookmarkStart w:id="243" w:name="_Toc293070844"/>
      <w:bookmarkStart w:id="244" w:name="_Toc293070939"/>
      <w:bookmarkStart w:id="245" w:name="_Toc293477785"/>
      <w:bookmarkStart w:id="246" w:name="_Toc293645722"/>
      <w:bookmarkStart w:id="247" w:name="_Toc293655263"/>
      <w:bookmarkStart w:id="248" w:name="_Ref293655815"/>
      <w:bookmarkStart w:id="249" w:name="_Toc294076037"/>
      <w:bookmarkStart w:id="250" w:name="_Toc294083060"/>
      <w:bookmarkStart w:id="251" w:name="_Ref294090814"/>
      <w:bookmarkStart w:id="252" w:name="_Toc294170536"/>
      <w:bookmarkStart w:id="253" w:name="_Toc294882569"/>
      <w:bookmarkStart w:id="254" w:name="_Toc295202707"/>
      <w:bookmarkStart w:id="255" w:name="_Toc295457434"/>
      <w:bookmarkStart w:id="256" w:name="_Toc295987877"/>
      <w:bookmarkStart w:id="257" w:name="_Toc297798800"/>
      <w:bookmarkStart w:id="258" w:name="_Toc299519922"/>
      <w:bookmarkStart w:id="259" w:name="_Toc299541224"/>
      <w:bookmarkStart w:id="260" w:name="_Toc299541504"/>
      <w:bookmarkStart w:id="261" w:name="_Toc299541578"/>
      <w:bookmarkStart w:id="262" w:name="_Toc300218439"/>
      <w:bookmarkStart w:id="263" w:name="_Toc300228888"/>
      <w:bookmarkStart w:id="264" w:name="_Ref315426859"/>
      <w:bookmarkStart w:id="265" w:name="_Ref315428840"/>
      <w:bookmarkStart w:id="266" w:name="_Toc315877995"/>
      <w:bookmarkStart w:id="267" w:name="_Ref329336127"/>
      <w:bookmarkStart w:id="268" w:name="_Toc332353137"/>
      <w:bookmarkStart w:id="269" w:name="_Toc332958498"/>
      <w:bookmarkStart w:id="270" w:name="_Toc332961651"/>
      <w:bookmarkStart w:id="271" w:name="_Toc333568841"/>
      <w:bookmarkStart w:id="272" w:name="_Toc333582097"/>
      <w:bookmarkStart w:id="273" w:name="_Toc341268049"/>
      <w:bookmarkStart w:id="274" w:name="_Toc341269586"/>
      <w:bookmarkStart w:id="275" w:name="_Toc341270080"/>
      <w:bookmarkStart w:id="276" w:name="_Toc341272464"/>
      <w:bookmarkStart w:id="277" w:name="_Toc341273463"/>
      <w:bookmarkStart w:id="278" w:name="_Toc341273685"/>
      <w:bookmarkStart w:id="279" w:name="_Toc342489315"/>
      <w:bookmarkStart w:id="280" w:name="_Toc342552467"/>
      <w:bookmarkStart w:id="281" w:name="_Toc430617701"/>
      <w:r w:rsidRPr="004A24BC">
        <w:t>SITE GEOLOGY AND SUBSURFACE CONDITIONS</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14:paraId="511D4CFD" w14:textId="77777777" w:rsidR="00AB66AD" w:rsidRPr="004A24BC" w:rsidRDefault="00AB66AD" w:rsidP="00AB66AD">
      <w:pPr>
        <w:pStyle w:val="Heading2"/>
        <w:numPr>
          <w:ilvl w:val="1"/>
          <w:numId w:val="1"/>
        </w:numPr>
        <w:tabs>
          <w:tab w:val="clear" w:pos="964"/>
        </w:tabs>
      </w:pPr>
      <w:bookmarkStart w:id="282" w:name="_Toc229537826"/>
      <w:bookmarkStart w:id="283" w:name="_Toc231961520"/>
      <w:bookmarkStart w:id="284" w:name="_Toc244487726"/>
      <w:bookmarkStart w:id="285" w:name="_Toc244509069"/>
      <w:bookmarkStart w:id="286" w:name="_Toc244509178"/>
      <w:bookmarkStart w:id="287" w:name="_Toc245280210"/>
      <w:bookmarkStart w:id="288" w:name="_Toc245283942"/>
      <w:bookmarkStart w:id="289" w:name="_Toc245869474"/>
      <w:bookmarkStart w:id="290" w:name="_Toc245870300"/>
      <w:bookmarkStart w:id="291" w:name="_Toc245870728"/>
      <w:bookmarkStart w:id="292" w:name="_Toc245871440"/>
      <w:bookmarkStart w:id="293" w:name="_Toc246134445"/>
      <w:bookmarkStart w:id="294" w:name="_Toc246218881"/>
      <w:bookmarkStart w:id="295" w:name="_Toc246296793"/>
      <w:bookmarkStart w:id="296" w:name="_Toc246321084"/>
      <w:bookmarkStart w:id="297" w:name="_Toc246324183"/>
      <w:bookmarkStart w:id="298" w:name="_Toc246327376"/>
      <w:bookmarkStart w:id="299" w:name="_Toc246413202"/>
      <w:bookmarkStart w:id="300" w:name="_Toc248220654"/>
      <w:bookmarkStart w:id="301" w:name="_Toc259534092"/>
      <w:bookmarkStart w:id="302" w:name="_Toc275764508"/>
      <w:bookmarkStart w:id="303" w:name="_Toc277672399"/>
      <w:bookmarkStart w:id="304" w:name="_Toc277672489"/>
      <w:bookmarkStart w:id="305" w:name="_Toc278892793"/>
      <w:bookmarkStart w:id="306" w:name="_Toc278892913"/>
      <w:bookmarkStart w:id="307" w:name="_Toc278893103"/>
      <w:bookmarkStart w:id="308" w:name="_Toc278980521"/>
      <w:bookmarkStart w:id="309" w:name="_Toc290464968"/>
      <w:bookmarkStart w:id="310" w:name="_Toc291857861"/>
      <w:bookmarkStart w:id="311" w:name="_Toc292439588"/>
      <w:bookmarkStart w:id="312" w:name="_Toc292890191"/>
      <w:bookmarkStart w:id="313" w:name="_Toc292954418"/>
      <w:bookmarkStart w:id="314" w:name="_Toc293060765"/>
      <w:bookmarkStart w:id="315" w:name="_Toc293070845"/>
      <w:bookmarkStart w:id="316" w:name="_Toc293070940"/>
      <w:bookmarkStart w:id="317" w:name="_Toc293477786"/>
      <w:bookmarkStart w:id="318" w:name="_Toc293645723"/>
      <w:bookmarkStart w:id="319" w:name="_Toc293655264"/>
      <w:bookmarkStart w:id="320" w:name="_Toc294076038"/>
      <w:bookmarkStart w:id="321" w:name="_Toc294083061"/>
      <w:bookmarkStart w:id="322" w:name="_Toc294170537"/>
      <w:bookmarkStart w:id="323" w:name="_Toc294882570"/>
      <w:bookmarkStart w:id="324" w:name="_Toc295202708"/>
      <w:bookmarkStart w:id="325" w:name="_Toc295457435"/>
      <w:bookmarkStart w:id="326" w:name="_Toc295987878"/>
      <w:bookmarkStart w:id="327" w:name="_Toc297798801"/>
      <w:bookmarkStart w:id="328" w:name="_Toc299519923"/>
      <w:bookmarkStart w:id="329" w:name="_Toc299541225"/>
      <w:bookmarkStart w:id="330" w:name="_Toc299541505"/>
      <w:bookmarkStart w:id="331" w:name="_Toc299541579"/>
      <w:bookmarkStart w:id="332" w:name="_Toc300218440"/>
      <w:bookmarkStart w:id="333" w:name="_Toc300228889"/>
      <w:bookmarkStart w:id="334" w:name="_Toc315877996"/>
      <w:bookmarkStart w:id="335" w:name="_Toc332353138"/>
      <w:bookmarkStart w:id="336" w:name="_Toc332958499"/>
      <w:bookmarkStart w:id="337" w:name="_Toc332961652"/>
      <w:bookmarkStart w:id="338" w:name="_Toc333568842"/>
      <w:bookmarkStart w:id="339" w:name="_Toc333582098"/>
      <w:bookmarkStart w:id="340" w:name="_Toc341268050"/>
      <w:bookmarkStart w:id="341" w:name="_Toc341269587"/>
      <w:bookmarkStart w:id="342" w:name="_Toc341270081"/>
      <w:bookmarkStart w:id="343" w:name="_Toc341272465"/>
      <w:bookmarkStart w:id="344" w:name="_Toc341273464"/>
      <w:bookmarkStart w:id="345" w:name="_Toc341273686"/>
      <w:bookmarkStart w:id="346" w:name="_Toc342489316"/>
      <w:bookmarkStart w:id="347" w:name="_Toc342552468"/>
      <w:bookmarkStart w:id="348" w:name="_Toc430617702"/>
      <w:r w:rsidRPr="004A24BC">
        <w:t>Regional Geology</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14:paraId="511D4CFE" w14:textId="77777777" w:rsidR="00AB66AD" w:rsidRPr="004A24BC" w:rsidRDefault="00AB66AD" w:rsidP="00AB66AD">
      <w:r w:rsidRPr="004A24BC">
        <w:t>As delineated in The Physiography of Southern Ontario</w:t>
      </w:r>
      <w:r w:rsidRPr="004A24BC">
        <w:rPr>
          <w:rStyle w:val="FootnoteReference"/>
        </w:rPr>
        <w:footnoteReference w:id="3"/>
      </w:r>
      <w:r w:rsidRPr="004A24BC">
        <w:t xml:space="preserve">, </w:t>
      </w:r>
      <w:r>
        <w:t>this section</w:t>
      </w:r>
      <w:r w:rsidRPr="004A24BC">
        <w:t xml:space="preserve"> </w:t>
      </w:r>
      <w:r>
        <w:t>of the</w:t>
      </w:r>
      <w:r w:rsidRPr="00783C8F">
        <w:t xml:space="preserve"> </w:t>
      </w:r>
      <w:r w:rsidR="00F015B4">
        <w:t xml:space="preserve">new Highway 69 </w:t>
      </w:r>
      <w:r w:rsidRPr="004A24BC">
        <w:t>lies within the physiographic region known as the Georgian Bay Fringe, which extends along the east side of Georgian Bay through the Parry Sound and Muskoka areas, then eastward from Muskoka in patches into the area north of the Kawartha Lakes.</w:t>
      </w:r>
    </w:p>
    <w:p w14:paraId="511D4CFF" w14:textId="52F3F1CF" w:rsidR="00AB66AD" w:rsidRPr="004A24BC" w:rsidRDefault="00AB66AD" w:rsidP="00AB66AD">
      <w:pPr>
        <w:spacing w:after="120"/>
      </w:pPr>
      <w:r w:rsidRPr="004A24BC">
        <w:t xml:space="preserve">This part of the Georgian Bay Fringe physiographic region was never submerged during periods of glacial recession.  As a result, the surficial soils in this area </w:t>
      </w:r>
      <w:r w:rsidR="009F785C">
        <w:t xml:space="preserve">typically </w:t>
      </w:r>
      <w:r w:rsidRPr="004A24BC">
        <w:t xml:space="preserve">consist of very shallow deposits of sand, silt and clay </w:t>
      </w:r>
      <w:r>
        <w:t>underlain by</w:t>
      </w:r>
      <w:r w:rsidRPr="004A24BC">
        <w:t xml:space="preserve"> metamorphic bedrock and numerous bare knobs and ridges of bedrock are present throughout the area.  Locali</w:t>
      </w:r>
      <w:r>
        <w:t>z</w:t>
      </w:r>
      <w:r w:rsidRPr="004A24BC">
        <w:t>ed low</w:t>
      </w:r>
      <w:r w:rsidR="00530B3A">
        <w:noBreakHyphen/>
      </w:r>
      <w:r w:rsidRPr="004A24BC">
        <w:t xml:space="preserve">lying swampy areas, containing peat and/or organic soils overlying soft/loose native soils, </w:t>
      </w:r>
      <w:r w:rsidR="00795290">
        <w:t xml:space="preserve">sometimes to significant depth, </w:t>
      </w:r>
      <w:r w:rsidRPr="004A24BC">
        <w:t>are present in valleys between the bedrock knobs and ridges.</w:t>
      </w:r>
    </w:p>
    <w:p w14:paraId="511D4D00" w14:textId="77777777" w:rsidR="00AB66AD" w:rsidRDefault="00AB66AD" w:rsidP="00AB66AD">
      <w:pPr>
        <w:spacing w:after="120"/>
      </w:pPr>
      <w:r w:rsidRPr="004A24BC">
        <w:t xml:space="preserve">The bedrock in the area consists typically of </w:t>
      </w:r>
      <w:r w:rsidR="00547124">
        <w:t xml:space="preserve">crystalline </w:t>
      </w:r>
      <w:r w:rsidRPr="004A24BC">
        <w:t>gneisses of the Britt Domain of the Central Gneiss Belt, a subdivision of the Grenville Structural Province, as described in Geology of Ontario, OGS Special Volume 4</w:t>
      </w:r>
      <w:r w:rsidRPr="004A24BC">
        <w:rPr>
          <w:rStyle w:val="FootnoteReference"/>
        </w:rPr>
        <w:footnoteReference w:id="4"/>
      </w:r>
      <w:r w:rsidRPr="004A24BC">
        <w:t xml:space="preserve">.  Deposition of Paleozoic strata </w:t>
      </w:r>
      <w:r>
        <w:t xml:space="preserve">initially covered the bedrock </w:t>
      </w:r>
      <w:r w:rsidRPr="004A24BC">
        <w:t xml:space="preserve">and later erosion during glaciation </w:t>
      </w:r>
      <w:r>
        <w:t>exposed</w:t>
      </w:r>
      <w:r w:rsidRPr="004A24BC">
        <w:t xml:space="preserve"> these Precambrian rocks.</w:t>
      </w:r>
    </w:p>
    <w:p w14:paraId="511D4D01" w14:textId="77777777" w:rsidR="00AB66AD" w:rsidRPr="004A24BC" w:rsidRDefault="00AB66AD" w:rsidP="003F3B0F"/>
    <w:p w14:paraId="511D4D02" w14:textId="77777777" w:rsidR="00AB66AD" w:rsidRPr="004A24BC" w:rsidRDefault="00AB66AD" w:rsidP="00AB66AD">
      <w:pPr>
        <w:pStyle w:val="Heading2"/>
        <w:numPr>
          <w:ilvl w:val="1"/>
          <w:numId w:val="1"/>
        </w:numPr>
        <w:tabs>
          <w:tab w:val="clear" w:pos="964"/>
        </w:tabs>
      </w:pPr>
      <w:bookmarkStart w:id="349" w:name="_Toc259534093"/>
      <w:bookmarkStart w:id="350" w:name="_Toc275764509"/>
      <w:bookmarkStart w:id="351" w:name="_Toc277672400"/>
      <w:bookmarkStart w:id="352" w:name="_Toc277672490"/>
      <w:bookmarkStart w:id="353" w:name="_Toc278892794"/>
      <w:bookmarkStart w:id="354" w:name="_Toc278892914"/>
      <w:bookmarkStart w:id="355" w:name="_Toc278893104"/>
      <w:bookmarkStart w:id="356" w:name="_Toc278980522"/>
      <w:bookmarkStart w:id="357" w:name="_Toc290464969"/>
      <w:bookmarkStart w:id="358" w:name="_Toc291857862"/>
      <w:bookmarkStart w:id="359" w:name="_Toc292439589"/>
      <w:bookmarkStart w:id="360" w:name="_Toc292890192"/>
      <w:bookmarkStart w:id="361" w:name="_Toc292954419"/>
      <w:bookmarkStart w:id="362" w:name="_Toc293060766"/>
      <w:bookmarkStart w:id="363" w:name="_Toc293070846"/>
      <w:bookmarkStart w:id="364" w:name="_Toc293070941"/>
      <w:bookmarkStart w:id="365" w:name="_Toc293477787"/>
      <w:bookmarkStart w:id="366" w:name="_Toc293645724"/>
      <w:bookmarkStart w:id="367" w:name="_Toc293655265"/>
      <w:bookmarkStart w:id="368" w:name="_Toc294076039"/>
      <w:bookmarkStart w:id="369" w:name="_Toc294083062"/>
      <w:bookmarkStart w:id="370" w:name="_Toc294170538"/>
      <w:bookmarkStart w:id="371" w:name="_Toc294882571"/>
      <w:bookmarkStart w:id="372" w:name="_Toc295202709"/>
      <w:bookmarkStart w:id="373" w:name="_Toc295457436"/>
      <w:bookmarkStart w:id="374" w:name="_Toc295987879"/>
      <w:bookmarkStart w:id="375" w:name="_Toc297798802"/>
      <w:bookmarkStart w:id="376" w:name="_Toc299519924"/>
      <w:bookmarkStart w:id="377" w:name="_Toc299541226"/>
      <w:bookmarkStart w:id="378" w:name="_Toc299541506"/>
      <w:bookmarkStart w:id="379" w:name="_Toc299541580"/>
      <w:bookmarkStart w:id="380" w:name="_Toc300218441"/>
      <w:bookmarkStart w:id="381" w:name="_Toc300228890"/>
      <w:bookmarkStart w:id="382" w:name="_Toc315877997"/>
      <w:bookmarkStart w:id="383" w:name="_Toc332353139"/>
      <w:bookmarkStart w:id="384" w:name="_Toc332958500"/>
      <w:bookmarkStart w:id="385" w:name="_Toc332961653"/>
      <w:bookmarkStart w:id="386" w:name="_Toc333568843"/>
      <w:bookmarkStart w:id="387" w:name="_Toc333582099"/>
      <w:bookmarkStart w:id="388" w:name="_Toc341268051"/>
      <w:bookmarkStart w:id="389" w:name="_Toc341269588"/>
      <w:bookmarkStart w:id="390" w:name="_Toc341270082"/>
      <w:bookmarkStart w:id="391" w:name="_Toc341272466"/>
      <w:bookmarkStart w:id="392" w:name="_Toc341273465"/>
      <w:bookmarkStart w:id="393" w:name="_Toc341273687"/>
      <w:bookmarkStart w:id="394" w:name="_Toc342489317"/>
      <w:bookmarkStart w:id="395" w:name="_Toc342552469"/>
      <w:bookmarkStart w:id="396" w:name="_Toc430617703"/>
      <w:r w:rsidRPr="004A24BC">
        <w:t>General Overview of Local Subsurface Conditions</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511D4D03" w14:textId="77777777" w:rsidR="00A81694" w:rsidRDefault="00AB66AD" w:rsidP="00AB66AD">
      <w:pPr>
        <w:spacing w:after="120"/>
      </w:pPr>
      <w:r w:rsidRPr="004A24BC">
        <w:t>The detailed subsurface soil and groundwater conditions as encountered in the boreholes</w:t>
      </w:r>
      <w:r>
        <w:t xml:space="preserve"> </w:t>
      </w:r>
      <w:r w:rsidRPr="004A24BC">
        <w:t xml:space="preserve">advanced during this investigation, together with the results of the laboratory tests carried out on selected soil samples, are presented on the </w:t>
      </w:r>
      <w:r w:rsidR="00F51E29">
        <w:t xml:space="preserve">attached </w:t>
      </w:r>
      <w:r w:rsidRPr="004A24BC">
        <w:t xml:space="preserve">Record of Borehole sheets and the laboratory test sheets </w:t>
      </w:r>
      <w:r w:rsidR="00F51E29">
        <w:t xml:space="preserve">provided </w:t>
      </w:r>
      <w:r w:rsidRPr="004A24BC">
        <w:t>in Appendices</w:t>
      </w:r>
      <w:r>
        <w:t> </w:t>
      </w:r>
      <w:r w:rsidR="00A40CA3" w:rsidRPr="00A40CA3">
        <w:t xml:space="preserve">A </w:t>
      </w:r>
      <w:r w:rsidR="00795290">
        <w:t>and B</w:t>
      </w:r>
      <w:r w:rsidRPr="004A24BC">
        <w:t xml:space="preserve">.  The stratigraphic boundaries shown on the Record of Borehole sheets are inferred from </w:t>
      </w:r>
      <w:r w:rsidRPr="00A40CA3">
        <w:t>non</w:t>
      </w:r>
      <w:r w:rsidRPr="00A40CA3">
        <w:noBreakHyphen/>
        <w:t>continuous sampling</w:t>
      </w:r>
      <w:r w:rsidRPr="004A24BC">
        <w:t>, observations of drilling progress and the results of SPTs and in</w:t>
      </w:r>
      <w:r>
        <w:t> </w:t>
      </w:r>
      <w:r w:rsidRPr="004A24BC">
        <w:t>situ testing.  These boundaries, therefore, represent transitions between soil types rather than exact planes of geological change.  Further, subsurface conditions will vary between and beyond the borehole locations</w:t>
      </w:r>
      <w:r w:rsidR="008145B8">
        <w:t>.</w:t>
      </w:r>
    </w:p>
    <w:p w14:paraId="511D4D04" w14:textId="7313A315" w:rsidR="00AB66AD" w:rsidRDefault="00AB66AD" w:rsidP="00AB66AD">
      <w:pPr>
        <w:spacing w:after="120"/>
      </w:pPr>
      <w:r w:rsidRPr="004A24BC">
        <w:t>The inferred soil stratigraphy as encountered in the boreholes</w:t>
      </w:r>
      <w:r>
        <w:t xml:space="preserve"> advanced for the </w:t>
      </w:r>
      <w:r w:rsidRPr="004A24BC">
        <w:t>Contract</w:t>
      </w:r>
      <w:r>
        <w:t> </w:t>
      </w:r>
      <w:r w:rsidR="00285EB4">
        <w:t>2</w:t>
      </w:r>
      <w:r w:rsidR="00733C15">
        <w:t xml:space="preserve"> culvert</w:t>
      </w:r>
      <w:r w:rsidR="00A81694">
        <w:t>s are</w:t>
      </w:r>
      <w:r w:rsidR="00285EB4">
        <w:t xml:space="preserve"> </w:t>
      </w:r>
      <w:r w:rsidRPr="004A24BC">
        <w:t xml:space="preserve">shown in </w:t>
      </w:r>
      <w:r w:rsidR="00ED59D7">
        <w:t>profile</w:t>
      </w:r>
      <w:r w:rsidR="00285EB4">
        <w:t xml:space="preserve"> </w:t>
      </w:r>
      <w:r w:rsidRPr="00A40CA3">
        <w:t>on Drawings </w:t>
      </w:r>
      <w:r w:rsidR="00A81694">
        <w:t>A2</w:t>
      </w:r>
      <w:r w:rsidRPr="00A40CA3">
        <w:t xml:space="preserve"> </w:t>
      </w:r>
      <w:r w:rsidR="00A81694">
        <w:t xml:space="preserve">and </w:t>
      </w:r>
      <w:r w:rsidR="00A40CA3" w:rsidRPr="00A40CA3">
        <w:t>B2</w:t>
      </w:r>
      <w:r w:rsidRPr="00A40CA3">
        <w:t>.</w:t>
      </w:r>
      <w:r w:rsidRPr="008B7C49">
        <w:t xml:space="preserve">  The orientation (i.e. north, south, east, west) stated in the text of the report is typically referenced to project north and/or up</w:t>
      </w:r>
      <w:r w:rsidR="00530B3A">
        <w:noBreakHyphen/>
      </w:r>
      <w:r w:rsidRPr="008B7C49">
        <w:t>chainage</w:t>
      </w:r>
      <w:r w:rsidR="00285EB4" w:rsidRPr="008B7C49">
        <w:t xml:space="preserve"> (along the proposed Highway 69 alignment)</w:t>
      </w:r>
      <w:r w:rsidRPr="008B7C49">
        <w:t>.  F</w:t>
      </w:r>
      <w:r w:rsidR="00285EB4" w:rsidRPr="008B7C49">
        <w:t xml:space="preserve">or purposes of this report, </w:t>
      </w:r>
      <w:r w:rsidRPr="008B7C49">
        <w:t xml:space="preserve">Highway 69 </w:t>
      </w:r>
      <w:r w:rsidR="00547124" w:rsidRPr="008B7C49">
        <w:t>is</w:t>
      </w:r>
      <w:r w:rsidRPr="008B7C49">
        <w:t xml:space="preserve"> </w:t>
      </w:r>
      <w:r w:rsidR="00ED59D7">
        <w:t xml:space="preserve">oriented </w:t>
      </w:r>
      <w:r w:rsidRPr="008B7C49">
        <w:t>north-south.</w:t>
      </w:r>
    </w:p>
    <w:p w14:paraId="511D4D05" w14:textId="1C109ADA" w:rsidR="00AB66AD" w:rsidRPr="004A24BC" w:rsidRDefault="00AB66AD" w:rsidP="00AB66AD">
      <w:pPr>
        <w:spacing w:after="120"/>
      </w:pPr>
      <w:r>
        <w:t>In general, t</w:t>
      </w:r>
      <w:r w:rsidRPr="00473A71">
        <w:t>he strat</w:t>
      </w:r>
      <w:r>
        <w:t xml:space="preserve">igraphy encountered </w:t>
      </w:r>
      <w:r w:rsidR="00A81694">
        <w:t xml:space="preserve">along the two </w:t>
      </w:r>
      <w:r w:rsidR="009F785C">
        <w:t xml:space="preserve">(2) </w:t>
      </w:r>
      <w:r w:rsidR="00A81694">
        <w:t xml:space="preserve">culverts </w:t>
      </w:r>
      <w:r w:rsidR="007244FD">
        <w:t xml:space="preserve">alignments </w:t>
      </w:r>
      <w:r w:rsidR="00A81694">
        <w:t xml:space="preserve">investigated is similar and </w:t>
      </w:r>
      <w:r w:rsidR="009F785C">
        <w:t>generally</w:t>
      </w:r>
      <w:r w:rsidRPr="00A40CA3">
        <w:t xml:space="preserve"> consists of </w:t>
      </w:r>
      <w:r w:rsidR="009F785C">
        <w:t>thick</w:t>
      </w:r>
      <w:r w:rsidR="00ED59D7">
        <w:t xml:space="preserve"> deposits of </w:t>
      </w:r>
      <w:r w:rsidRPr="00A40CA3">
        <w:t xml:space="preserve">cohesive </w:t>
      </w:r>
      <w:r w:rsidR="00ED59D7">
        <w:t xml:space="preserve">soil </w:t>
      </w:r>
      <w:r w:rsidR="009F785C">
        <w:t>underlain by</w:t>
      </w:r>
      <w:r w:rsidRPr="00A40CA3">
        <w:t xml:space="preserve"> </w:t>
      </w:r>
      <w:r w:rsidR="00ED59D7">
        <w:t xml:space="preserve">layers of </w:t>
      </w:r>
      <w:r w:rsidR="007B0CA7">
        <w:t>non</w:t>
      </w:r>
      <w:r w:rsidR="007B0CA7">
        <w:noBreakHyphen/>
      </w:r>
      <w:r w:rsidR="007B0CA7" w:rsidRPr="00A40CA3">
        <w:t>cohesi</w:t>
      </w:r>
      <w:r w:rsidR="007B0CA7">
        <w:t>ve</w:t>
      </w:r>
      <w:r w:rsidR="007B0CA7" w:rsidRPr="00A40CA3">
        <w:t xml:space="preserve"> </w:t>
      </w:r>
      <w:r w:rsidRPr="00A40CA3">
        <w:t xml:space="preserve">soils.  The stratigraphy </w:t>
      </w:r>
      <w:r w:rsidR="00A81694">
        <w:t xml:space="preserve">from ground surface to refusal or bedrock </w:t>
      </w:r>
      <w:r w:rsidRPr="00A40CA3">
        <w:t>generally consists of:</w:t>
      </w:r>
    </w:p>
    <w:p w14:paraId="511D4D06" w14:textId="77777777" w:rsidR="00AB66AD" w:rsidRDefault="003C5FE6" w:rsidP="00AB66AD">
      <w:pPr>
        <w:pStyle w:val="Bullets"/>
        <w:spacing w:after="120"/>
      </w:pPr>
      <w:r>
        <w:t>S</w:t>
      </w:r>
      <w:r w:rsidR="00AB66AD" w:rsidRPr="00364569">
        <w:t xml:space="preserve">urficial layers of </w:t>
      </w:r>
      <w:r w:rsidR="00A81E9C">
        <w:t xml:space="preserve">topsoil, </w:t>
      </w:r>
      <w:r w:rsidR="003D4A98">
        <w:t xml:space="preserve">organic silt to </w:t>
      </w:r>
      <w:r w:rsidR="0097662D">
        <w:t>org</w:t>
      </w:r>
      <w:r w:rsidR="00566FEE">
        <w:t>a</w:t>
      </w:r>
      <w:r w:rsidR="0097662D">
        <w:t xml:space="preserve">nic </w:t>
      </w:r>
      <w:r>
        <w:t xml:space="preserve">silty </w:t>
      </w:r>
      <w:r w:rsidR="003D4A98">
        <w:t>sand,</w:t>
      </w:r>
      <w:r w:rsidR="00AB66AD" w:rsidRPr="00364569">
        <w:t xml:space="preserve"> peat</w:t>
      </w:r>
      <w:r w:rsidR="00AB66AD">
        <w:t xml:space="preserve"> root mat</w:t>
      </w:r>
      <w:r w:rsidR="00AB66AD" w:rsidRPr="00364569">
        <w:t>;</w:t>
      </w:r>
    </w:p>
    <w:p w14:paraId="511D4D07" w14:textId="05A0FAF6" w:rsidR="003C5FE6" w:rsidRPr="00364569" w:rsidRDefault="007B0CA7" w:rsidP="00AB66AD">
      <w:pPr>
        <w:pStyle w:val="Bullets"/>
        <w:spacing w:after="120"/>
      </w:pPr>
      <w:r>
        <w:t>Non</w:t>
      </w:r>
      <w:r>
        <w:noBreakHyphen/>
        <w:t xml:space="preserve">cohesive </w:t>
      </w:r>
      <w:r w:rsidR="003C5FE6">
        <w:t>deposit of sand;</w:t>
      </w:r>
    </w:p>
    <w:p w14:paraId="511D4D08" w14:textId="4CB14B6C" w:rsidR="00AB66AD" w:rsidRPr="008723B5" w:rsidRDefault="007244FD" w:rsidP="00AB66AD">
      <w:pPr>
        <w:pStyle w:val="Bullets"/>
        <w:spacing w:after="120"/>
      </w:pPr>
      <w:r>
        <w:t>Thick c</w:t>
      </w:r>
      <w:r w:rsidR="00AB66AD" w:rsidRPr="00364569">
        <w:t xml:space="preserve">ohesive deposits of </w:t>
      </w:r>
      <w:r w:rsidR="003C5FE6">
        <w:t>clayey silt to clay</w:t>
      </w:r>
      <w:r w:rsidR="00AB66AD" w:rsidRPr="00364569">
        <w:t xml:space="preserve">; </w:t>
      </w:r>
      <w:r w:rsidR="00AB66AD" w:rsidRPr="008723B5">
        <w:t>and</w:t>
      </w:r>
      <w:r w:rsidR="003F3B0F" w:rsidRPr="008723B5">
        <w:t>,</w:t>
      </w:r>
    </w:p>
    <w:p w14:paraId="511D4D09" w14:textId="18CB0809" w:rsidR="00AB66AD" w:rsidRPr="008723B5" w:rsidRDefault="007B0CA7" w:rsidP="00AB66AD">
      <w:pPr>
        <w:pStyle w:val="Bullets"/>
        <w:spacing w:after="240"/>
      </w:pPr>
      <w:r>
        <w:lastRenderedPageBreak/>
        <w:t>Non</w:t>
      </w:r>
      <w:r>
        <w:noBreakHyphen/>
        <w:t>c</w:t>
      </w:r>
      <w:r w:rsidR="005574EA">
        <w:t>ohesi</w:t>
      </w:r>
      <w:r>
        <w:t>ve</w:t>
      </w:r>
      <w:r w:rsidR="005574EA">
        <w:t xml:space="preserve"> d</w:t>
      </w:r>
      <w:r w:rsidR="003F243A">
        <w:t xml:space="preserve">eposits of silt to </w:t>
      </w:r>
      <w:r w:rsidR="009F785C">
        <w:t xml:space="preserve">silty sand to </w:t>
      </w:r>
      <w:r w:rsidR="003F243A">
        <w:t>sand to sand and gravel</w:t>
      </w:r>
      <w:r w:rsidR="00E25F85">
        <w:t xml:space="preserve">, underlain by </w:t>
      </w:r>
      <w:r w:rsidR="003F243A">
        <w:t>cobbles/b</w:t>
      </w:r>
      <w:r w:rsidR="00250E1F">
        <w:t xml:space="preserve">oulders </w:t>
      </w:r>
      <w:r w:rsidR="00E25F85">
        <w:t xml:space="preserve">in places </w:t>
      </w:r>
      <w:r w:rsidR="00250E1F">
        <w:t xml:space="preserve">and </w:t>
      </w:r>
      <w:r w:rsidR="00E25F85">
        <w:t xml:space="preserve">underlain by </w:t>
      </w:r>
      <w:r w:rsidR="00250E1F">
        <w:t>granite gneiss bedrock</w:t>
      </w:r>
      <w:r w:rsidR="00AB66AD" w:rsidRPr="008723B5">
        <w:t>.</w:t>
      </w:r>
    </w:p>
    <w:p w14:paraId="511D4D0A" w14:textId="4000065B" w:rsidR="00AB66AD" w:rsidRPr="008723B5" w:rsidRDefault="00AB66AD" w:rsidP="00AB66AD">
      <w:r w:rsidRPr="008723B5">
        <w:t>Detailed descriptions of the subsurface condi</w:t>
      </w:r>
      <w:r w:rsidR="00250E1F">
        <w:t xml:space="preserve">tions </w:t>
      </w:r>
      <w:r w:rsidR="009F785C">
        <w:t xml:space="preserve">along </w:t>
      </w:r>
      <w:r w:rsidR="00250E1F">
        <w:t>each investigated culvert</w:t>
      </w:r>
      <w:r w:rsidRPr="008723B5">
        <w:t xml:space="preserve"> </w:t>
      </w:r>
      <w:r w:rsidR="003F243A">
        <w:t xml:space="preserve">alignment </w:t>
      </w:r>
      <w:r w:rsidR="00250E1F">
        <w:t>is</w:t>
      </w:r>
      <w:r w:rsidRPr="008723B5">
        <w:t xml:space="preserve"> provided in the following sections of this report.  Where relatively significant thicknesses of overburden were encountered, the various soil types are described in detail for each main deposit or stratum.</w:t>
      </w:r>
    </w:p>
    <w:p w14:paraId="511D4D0B" w14:textId="77777777" w:rsidR="003E7945" w:rsidRPr="008723B5" w:rsidRDefault="003E7945" w:rsidP="00AB66AD"/>
    <w:p w14:paraId="511D4D0C" w14:textId="5C0096AA" w:rsidR="003F3B0F" w:rsidRPr="008723B5" w:rsidRDefault="003F3B0F" w:rsidP="003F3B0F">
      <w:pPr>
        <w:pStyle w:val="Heading2"/>
        <w:numPr>
          <w:ilvl w:val="1"/>
          <w:numId w:val="1"/>
        </w:numPr>
        <w:tabs>
          <w:tab w:val="clear" w:pos="964"/>
        </w:tabs>
      </w:pPr>
      <w:bookmarkStart w:id="397" w:name="_Toc291857863"/>
      <w:bookmarkStart w:id="398" w:name="_Toc292439590"/>
      <w:bookmarkStart w:id="399" w:name="_Toc292890193"/>
      <w:bookmarkStart w:id="400" w:name="_Toc292954420"/>
      <w:bookmarkStart w:id="401" w:name="_Toc293060767"/>
      <w:bookmarkStart w:id="402" w:name="_Toc293070847"/>
      <w:bookmarkStart w:id="403" w:name="_Toc293070942"/>
      <w:bookmarkStart w:id="404" w:name="_Toc293477788"/>
      <w:bookmarkStart w:id="405" w:name="_Toc293645725"/>
      <w:bookmarkStart w:id="406" w:name="_Toc293655266"/>
      <w:bookmarkStart w:id="407" w:name="_Toc294076040"/>
      <w:bookmarkStart w:id="408" w:name="_Toc294083063"/>
      <w:bookmarkStart w:id="409" w:name="_Toc294170539"/>
      <w:bookmarkStart w:id="410" w:name="_Ref294181564"/>
      <w:bookmarkStart w:id="411" w:name="_Ref294181566"/>
      <w:bookmarkStart w:id="412" w:name="_Toc294882572"/>
      <w:bookmarkStart w:id="413" w:name="_Toc295202710"/>
      <w:bookmarkStart w:id="414" w:name="_Toc295457437"/>
      <w:bookmarkStart w:id="415" w:name="_Toc295987880"/>
      <w:bookmarkStart w:id="416" w:name="_Toc297798803"/>
      <w:bookmarkStart w:id="417" w:name="_Toc299519925"/>
      <w:bookmarkStart w:id="418" w:name="_Toc299541227"/>
      <w:bookmarkStart w:id="419" w:name="_Toc299541507"/>
      <w:bookmarkStart w:id="420" w:name="_Toc299541581"/>
      <w:bookmarkStart w:id="421" w:name="_Toc300218442"/>
      <w:bookmarkStart w:id="422" w:name="_Toc300228891"/>
      <w:bookmarkStart w:id="423" w:name="_Toc315877998"/>
      <w:bookmarkStart w:id="424" w:name="_Toc332353140"/>
      <w:bookmarkStart w:id="425" w:name="_Toc332958501"/>
      <w:bookmarkStart w:id="426" w:name="_Toc332961654"/>
      <w:bookmarkStart w:id="427" w:name="_Ref333307200"/>
      <w:bookmarkStart w:id="428" w:name="_Toc333568844"/>
      <w:bookmarkStart w:id="429" w:name="_Toc333582100"/>
      <w:bookmarkStart w:id="430" w:name="_Toc341268052"/>
      <w:bookmarkStart w:id="431" w:name="_Toc341269589"/>
      <w:bookmarkStart w:id="432" w:name="_Toc341270083"/>
      <w:bookmarkStart w:id="433" w:name="_Toc341272467"/>
      <w:bookmarkStart w:id="434" w:name="_Toc341273466"/>
      <w:bookmarkStart w:id="435" w:name="_Toc341273688"/>
      <w:bookmarkStart w:id="436" w:name="_Toc342489318"/>
      <w:bookmarkStart w:id="437" w:name="_Toc342552470"/>
      <w:bookmarkStart w:id="438" w:name="_Toc430617704"/>
      <w:r w:rsidRPr="008723B5">
        <w:t xml:space="preserve">Highway 69 </w:t>
      </w:r>
      <w:r w:rsidR="00C8134A">
        <w:t>SBL and NBL</w:t>
      </w:r>
      <w:r w:rsidR="00250E1F">
        <w:t xml:space="preserve"> – STA 11+</w:t>
      </w:r>
      <w:r w:rsidR="00C12573">
        <w:t xml:space="preserve">207 </w:t>
      </w:r>
      <w:r w:rsidR="00250E1F">
        <w:t>(</w:t>
      </w:r>
      <w:r w:rsidR="00C8134A">
        <w:t>Culvert</w:t>
      </w:r>
      <w:r w:rsidR="004A1F92">
        <w:t> </w:t>
      </w:r>
      <w:r w:rsidR="00C8134A">
        <w:t>201</w:t>
      </w:r>
      <w:r w:rsidR="00611592" w:rsidRPr="008723B5">
        <w:t>)</w:t>
      </w:r>
      <w:bookmarkStart w:id="439" w:name="OLE_LINK3"/>
      <w:bookmarkStart w:id="440" w:name="OLE_LINK4"/>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p w14:paraId="511D4D0D" w14:textId="4F92177D" w:rsidR="008E66E4" w:rsidRDefault="000C2822" w:rsidP="00361D35">
      <w:r w:rsidRPr="004A794B">
        <w:t xml:space="preserve">The plan and </w:t>
      </w:r>
      <w:r w:rsidR="00526067">
        <w:t>profile</w:t>
      </w:r>
      <w:r w:rsidR="003F243A">
        <w:t xml:space="preserve"> </w:t>
      </w:r>
      <w:r w:rsidRPr="004A794B">
        <w:t xml:space="preserve">along the </w:t>
      </w:r>
      <w:r w:rsidR="009F785C">
        <w:t>C</w:t>
      </w:r>
      <w:r w:rsidRPr="004A794B">
        <w:t>ulvert</w:t>
      </w:r>
      <w:r w:rsidR="009F785C">
        <w:t> 201</w:t>
      </w:r>
      <w:r w:rsidRPr="004A794B">
        <w:t xml:space="preserve"> centreline showing the borehole locations and interpreted stra</w:t>
      </w:r>
      <w:r w:rsidR="00406497" w:rsidRPr="004A794B">
        <w:t>tigraphy at approximately STA 11+</w:t>
      </w:r>
      <w:r w:rsidR="00C12573" w:rsidRPr="004A794B">
        <w:t>20</w:t>
      </w:r>
      <w:r w:rsidR="00C12573">
        <w:t>7</w:t>
      </w:r>
      <w:r w:rsidR="00C12573" w:rsidRPr="004A794B">
        <w:t xml:space="preserve"> </w:t>
      </w:r>
      <w:r w:rsidR="00406497" w:rsidRPr="004A794B">
        <w:t>in the</w:t>
      </w:r>
      <w:r w:rsidRPr="004A794B">
        <w:t xml:space="preserve"> </w:t>
      </w:r>
      <w:r w:rsidR="009D516B">
        <w:t xml:space="preserve">Township of Henvey </w:t>
      </w:r>
      <w:r w:rsidRPr="004A794B">
        <w:t>are shown on Drawing</w:t>
      </w:r>
      <w:r w:rsidR="0082387D" w:rsidRPr="004A794B">
        <w:t>s</w:t>
      </w:r>
      <w:r w:rsidRPr="004A794B">
        <w:t> A1</w:t>
      </w:r>
      <w:r w:rsidR="0082387D" w:rsidRPr="004A794B">
        <w:t xml:space="preserve"> and A2</w:t>
      </w:r>
      <w:r w:rsidRPr="004A794B">
        <w:t xml:space="preserve"> in Ap</w:t>
      </w:r>
      <w:r w:rsidR="00617FAA" w:rsidRPr="004A794B">
        <w:t xml:space="preserve">pendix A.  </w:t>
      </w:r>
      <w:r w:rsidR="009D516B" w:rsidRPr="00F77B3A">
        <w:t xml:space="preserve">The </w:t>
      </w:r>
      <w:r w:rsidR="009D516B">
        <w:t xml:space="preserve">culvert </w:t>
      </w:r>
      <w:r w:rsidR="009D516B" w:rsidRPr="00F77B3A">
        <w:t xml:space="preserve">alignment </w:t>
      </w:r>
      <w:r w:rsidR="009D516B">
        <w:t xml:space="preserve">will extend across the proposed new </w:t>
      </w:r>
      <w:r w:rsidR="008E66E4">
        <w:t>Highway </w:t>
      </w:r>
      <w:r w:rsidR="009D516B">
        <w:t xml:space="preserve">69 Northbound Lanes (NBL) and Southbound Lanes (SBL) embankments within Swamp 202.  </w:t>
      </w:r>
      <w:r w:rsidR="009D516B" w:rsidRPr="00F77B3A">
        <w:t>The proposed embankment</w:t>
      </w:r>
      <w:r w:rsidR="009D516B">
        <w:t>s</w:t>
      </w:r>
      <w:r w:rsidR="009D516B" w:rsidRPr="00F77B3A">
        <w:t xml:space="preserve"> </w:t>
      </w:r>
      <w:r w:rsidR="009D516B">
        <w:t xml:space="preserve">at the culvert location </w:t>
      </w:r>
      <w:r w:rsidR="001955DF">
        <w:t>are</w:t>
      </w:r>
      <w:r w:rsidR="009D516B">
        <w:t xml:space="preserve"> approximately 6.5 m </w:t>
      </w:r>
      <w:r w:rsidR="00526067">
        <w:t xml:space="preserve">high relative to </w:t>
      </w:r>
      <w:r w:rsidR="009D516B">
        <w:t>the existing ground surface</w:t>
      </w:r>
      <w:r w:rsidR="001955DF">
        <w:t>.</w:t>
      </w:r>
      <w:r w:rsidR="008E66E4">
        <w:t xml:space="preserve">  </w:t>
      </w:r>
      <w:r w:rsidR="00AC008F" w:rsidRPr="004A794B">
        <w:t>A total of four (4</w:t>
      </w:r>
      <w:r w:rsidRPr="004A794B">
        <w:t>) boreholes</w:t>
      </w:r>
      <w:r w:rsidR="001955DF">
        <w:t xml:space="preserve"> (Boreholes </w:t>
      </w:r>
      <w:r w:rsidR="001955DF" w:rsidRPr="004A794B">
        <w:t>C201-01</w:t>
      </w:r>
      <w:r w:rsidR="001955DF">
        <w:t xml:space="preserve"> to </w:t>
      </w:r>
      <w:r w:rsidR="001955DF" w:rsidRPr="004A794B">
        <w:t>C201-0</w:t>
      </w:r>
      <w:r w:rsidR="001955DF">
        <w:t xml:space="preserve">4) </w:t>
      </w:r>
      <w:r w:rsidRPr="004A794B">
        <w:t xml:space="preserve">were </w:t>
      </w:r>
      <w:r w:rsidR="001955DF">
        <w:t xml:space="preserve">advanced along the length of the culvert </w:t>
      </w:r>
      <w:r w:rsidRPr="004A794B">
        <w:t>to investigate the subsurface conditions at this culvert location</w:t>
      </w:r>
      <w:r w:rsidR="001955DF">
        <w:t>.  In addition, one (1) borehole (Borehole S202</w:t>
      </w:r>
      <w:r w:rsidR="001955DF">
        <w:noBreakHyphen/>
        <w:t xml:space="preserve">04) advanced at the west </w:t>
      </w:r>
      <w:r w:rsidR="008E66E4">
        <w:t>toe of the proposed Highway </w:t>
      </w:r>
      <w:r w:rsidR="001955DF">
        <w:t xml:space="preserve">69 </w:t>
      </w:r>
      <w:r w:rsidR="00DD49CB">
        <w:t xml:space="preserve">SBL </w:t>
      </w:r>
      <w:r w:rsidR="001955DF">
        <w:t>embankment for the swamp crossing</w:t>
      </w:r>
      <w:r w:rsidR="00361D35">
        <w:t xml:space="preserve"> </w:t>
      </w:r>
      <w:r w:rsidR="00526067">
        <w:t>i</w:t>
      </w:r>
      <w:r w:rsidR="00361D35">
        <w:t xml:space="preserve">n the culvert area was </w:t>
      </w:r>
      <w:r w:rsidR="001955DF">
        <w:t xml:space="preserve">utilized to </w:t>
      </w:r>
      <w:r w:rsidR="00361D35">
        <w:t>supplement the subsurface information along the culvert alignment</w:t>
      </w:r>
      <w:r w:rsidR="008E66E4">
        <w:t xml:space="preserve">.  </w:t>
      </w:r>
      <w:r w:rsidR="001955DF">
        <w:t xml:space="preserve">The </w:t>
      </w:r>
      <w:r w:rsidR="00361D35">
        <w:t>Record of Borehole sheet</w:t>
      </w:r>
      <w:r w:rsidR="00DD49CB">
        <w:t>s</w:t>
      </w:r>
      <w:r w:rsidR="001955DF">
        <w:t xml:space="preserve"> </w:t>
      </w:r>
      <w:r w:rsidR="0027326B">
        <w:t xml:space="preserve">and associated </w:t>
      </w:r>
      <w:r w:rsidR="009B6C67">
        <w:t xml:space="preserve">results of the </w:t>
      </w:r>
      <w:r w:rsidR="0027326B">
        <w:t>lab</w:t>
      </w:r>
      <w:r w:rsidR="009B6C67">
        <w:t xml:space="preserve">oratory tests carried out on selected soil samples </w:t>
      </w:r>
      <w:r w:rsidR="00DD49CB">
        <w:t>for these</w:t>
      </w:r>
      <w:r w:rsidR="009B6C67">
        <w:t xml:space="preserve"> borehole</w:t>
      </w:r>
      <w:r w:rsidR="00DD49CB">
        <w:t>s</w:t>
      </w:r>
      <w:r w:rsidR="009B6C67">
        <w:t xml:space="preserve"> </w:t>
      </w:r>
      <w:r w:rsidR="0027326B">
        <w:t>are</w:t>
      </w:r>
      <w:r w:rsidR="00361D35">
        <w:t xml:space="preserve"> inclu</w:t>
      </w:r>
      <w:r w:rsidR="001955DF">
        <w:t xml:space="preserve">ded </w:t>
      </w:r>
      <w:r w:rsidR="00361D35">
        <w:t>in Appendix A.</w:t>
      </w:r>
    </w:p>
    <w:p w14:paraId="511D4D0E" w14:textId="34FA55B8" w:rsidR="00361D35" w:rsidRDefault="00361D35" w:rsidP="00361D35">
      <w:r w:rsidRPr="00C17EA5">
        <w:t xml:space="preserve">This </w:t>
      </w:r>
      <w:r>
        <w:t>section of the proposed Highway 69</w:t>
      </w:r>
      <w:r w:rsidR="00DD49CB">
        <w:t xml:space="preserve"> alignment</w:t>
      </w:r>
      <w:r>
        <w:t xml:space="preserve"> </w:t>
      </w:r>
      <w:r w:rsidRPr="00C17EA5">
        <w:t>is located within the confines of tree covered valley slopes to the north</w:t>
      </w:r>
      <w:r w:rsidRPr="003F7A37">
        <w:t xml:space="preserve"> and south, </w:t>
      </w:r>
      <w:r>
        <w:t>and consists of w</w:t>
      </w:r>
      <w:r w:rsidRPr="003F7A37">
        <w:t>et grassy area</w:t>
      </w:r>
      <w:r>
        <w:t>s/pasture land</w:t>
      </w:r>
      <w:r w:rsidRPr="003F7A37">
        <w:t xml:space="preserve"> and </w:t>
      </w:r>
      <w:r>
        <w:t xml:space="preserve">a small creek traversing the valley from east to west.  In general, the ground cover in the culvert area consists of a grassy field </w:t>
      </w:r>
      <w:r w:rsidR="00DD49CB">
        <w:t xml:space="preserve">and creek bed </w:t>
      </w:r>
      <w:r>
        <w:t xml:space="preserve">with </w:t>
      </w:r>
      <w:r w:rsidRPr="00F77B3A">
        <w:t>shrub</w:t>
      </w:r>
      <w:r>
        <w:t xml:space="preserve"> cover</w:t>
      </w:r>
      <w:r w:rsidRPr="00F77B3A">
        <w:t xml:space="preserve"> and moderately treed areas</w:t>
      </w:r>
      <w:r>
        <w:t xml:space="preserve"> </w:t>
      </w:r>
      <w:r w:rsidR="00DD49CB">
        <w:t xml:space="preserve">and bedrock outcrops </w:t>
      </w:r>
      <w:r>
        <w:t>to the north and south</w:t>
      </w:r>
      <w:r w:rsidRPr="00F77B3A">
        <w:t>.</w:t>
      </w:r>
    </w:p>
    <w:p w14:paraId="511D4D0F" w14:textId="60067C6D" w:rsidR="00D47ED2" w:rsidRDefault="00361D35" w:rsidP="00361D35">
      <w:r w:rsidRPr="00F77B3A">
        <w:t xml:space="preserve">The subsurface soils along the </w:t>
      </w:r>
      <w:r>
        <w:t xml:space="preserve">culvert </w:t>
      </w:r>
      <w:r w:rsidRPr="00F77B3A">
        <w:t xml:space="preserve">alignment consist of peat and topsoil at the ground surface, underlain by </w:t>
      </w:r>
      <w:r>
        <w:t xml:space="preserve">deposits of </w:t>
      </w:r>
      <w:r w:rsidRPr="00F77B3A">
        <w:t>organic silty sand</w:t>
      </w:r>
      <w:r w:rsidR="004F1842">
        <w:t xml:space="preserve"> and sand</w:t>
      </w:r>
      <w:r w:rsidR="0045056A">
        <w:t xml:space="preserve"> </w:t>
      </w:r>
      <w:r w:rsidRPr="00F77B3A">
        <w:t xml:space="preserve">underlain </w:t>
      </w:r>
      <w:r w:rsidR="004F1842">
        <w:t xml:space="preserve">in places </w:t>
      </w:r>
      <w:r w:rsidRPr="00F77B3A">
        <w:t xml:space="preserve">by </w:t>
      </w:r>
      <w:r w:rsidR="004F1842">
        <w:t>layers of silty clay</w:t>
      </w:r>
      <w:r w:rsidR="00342460">
        <w:t xml:space="preserve"> </w:t>
      </w:r>
      <w:r w:rsidR="004F1842">
        <w:t xml:space="preserve">and organic silt.  </w:t>
      </w:r>
      <w:r>
        <w:t xml:space="preserve">These deposits are underlain by a </w:t>
      </w:r>
      <w:r w:rsidR="00DD49CB">
        <w:t xml:space="preserve">thick </w:t>
      </w:r>
      <w:r>
        <w:t xml:space="preserve">deposit of </w:t>
      </w:r>
      <w:r w:rsidRPr="00F77B3A">
        <w:t>clayey silt to clay</w:t>
      </w:r>
      <w:r w:rsidR="0045056A">
        <w:t xml:space="preserve">, </w:t>
      </w:r>
      <w:r w:rsidRPr="00F77B3A">
        <w:t xml:space="preserve">underlain by </w:t>
      </w:r>
      <w:r w:rsidR="004F1842">
        <w:t xml:space="preserve">either </w:t>
      </w:r>
      <w:r w:rsidR="00CA3488">
        <w:t>bedrock</w:t>
      </w:r>
      <w:r w:rsidR="004F1842">
        <w:t xml:space="preserve"> or </w:t>
      </w:r>
      <w:r w:rsidRPr="00F77B3A">
        <w:t>deposit</w:t>
      </w:r>
      <w:r>
        <w:t>s</w:t>
      </w:r>
      <w:r w:rsidRPr="00F77B3A">
        <w:t xml:space="preserve"> </w:t>
      </w:r>
      <w:r w:rsidR="004F1842">
        <w:t xml:space="preserve">of silt, </w:t>
      </w:r>
      <w:r w:rsidR="00DD49CB">
        <w:t xml:space="preserve">silty sand, sand, </w:t>
      </w:r>
      <w:r w:rsidR="004F1842">
        <w:t>s</w:t>
      </w:r>
      <w:r w:rsidRPr="00F77B3A">
        <w:t xml:space="preserve">andy silt </w:t>
      </w:r>
      <w:r w:rsidR="004F1842">
        <w:t xml:space="preserve">and </w:t>
      </w:r>
      <w:r w:rsidRPr="00F77B3A">
        <w:t>sand and gravel</w:t>
      </w:r>
      <w:r w:rsidR="004F1842">
        <w:t xml:space="preserve"> which extends to the refusal dept</w:t>
      </w:r>
      <w:r w:rsidR="0027326B">
        <w:t xml:space="preserve">h. </w:t>
      </w:r>
      <w:r w:rsidR="004F1842">
        <w:t xml:space="preserve"> </w:t>
      </w:r>
      <w:r w:rsidR="0045056A">
        <w:t>The b</w:t>
      </w:r>
      <w:r w:rsidRPr="00F77B3A">
        <w:t>edrock consist</w:t>
      </w:r>
      <w:r w:rsidR="0045056A">
        <w:t>s</w:t>
      </w:r>
      <w:r w:rsidRPr="00F77B3A">
        <w:t xml:space="preserve"> of granite gneiss bedrock.</w:t>
      </w:r>
    </w:p>
    <w:p w14:paraId="511D4D10" w14:textId="77777777" w:rsidR="00D47ED2" w:rsidRDefault="00D47ED2" w:rsidP="00361D35"/>
    <w:p w14:paraId="511D4D11" w14:textId="77777777" w:rsidR="00AB66AD" w:rsidRPr="00E81C43" w:rsidRDefault="006172F7" w:rsidP="00E81C43">
      <w:pPr>
        <w:pStyle w:val="Heading3"/>
      </w:pPr>
      <w:bookmarkStart w:id="441" w:name="_Toc341269590"/>
      <w:bookmarkStart w:id="442" w:name="_Toc341270084"/>
      <w:bookmarkStart w:id="443" w:name="_Toc341272468"/>
      <w:bookmarkStart w:id="444" w:name="_Toc341273467"/>
      <w:bookmarkStart w:id="445" w:name="_Toc341273689"/>
      <w:bookmarkStart w:id="446" w:name="_Toc342489319"/>
      <w:bookmarkStart w:id="447" w:name="_Toc342552471"/>
      <w:bookmarkStart w:id="448" w:name="_Toc430617705"/>
      <w:r w:rsidRPr="00E81C43">
        <w:t>Peat</w:t>
      </w:r>
      <w:r w:rsidR="008009D1" w:rsidRPr="00E81C43">
        <w:t xml:space="preserve"> / Topsoil</w:t>
      </w:r>
      <w:bookmarkEnd w:id="441"/>
      <w:bookmarkEnd w:id="442"/>
      <w:bookmarkEnd w:id="443"/>
      <w:bookmarkEnd w:id="444"/>
      <w:bookmarkEnd w:id="445"/>
      <w:bookmarkEnd w:id="446"/>
      <w:bookmarkEnd w:id="447"/>
      <w:bookmarkEnd w:id="448"/>
    </w:p>
    <w:p w14:paraId="511D4D12" w14:textId="6E39204E" w:rsidR="00D47ED2" w:rsidRDefault="00A60338" w:rsidP="00D47ED2">
      <w:r>
        <w:t>A</w:t>
      </w:r>
      <w:r w:rsidR="00060804">
        <w:t>n</w:t>
      </w:r>
      <w:r w:rsidR="008009D1">
        <w:t xml:space="preserve"> a</w:t>
      </w:r>
      <w:r w:rsidR="00060804">
        <w:t xml:space="preserve">pproximately </w:t>
      </w:r>
      <w:r w:rsidR="00BE6536">
        <w:t>0.2 </w:t>
      </w:r>
      <w:r w:rsidR="00060804">
        <w:t>m</w:t>
      </w:r>
      <w:r w:rsidR="004C3AFC" w:rsidRPr="008723B5">
        <w:t xml:space="preserve"> </w:t>
      </w:r>
      <w:r w:rsidR="00060804">
        <w:t xml:space="preserve">thick </w:t>
      </w:r>
      <w:r w:rsidR="0045056A">
        <w:t>layer pf peat (</w:t>
      </w:r>
      <w:r w:rsidR="00060804">
        <w:t>root mat</w:t>
      </w:r>
      <w:r w:rsidR="0045056A">
        <w:t>)</w:t>
      </w:r>
      <w:r w:rsidR="004C3AFC" w:rsidRPr="008723B5">
        <w:t xml:space="preserve"> </w:t>
      </w:r>
      <w:r w:rsidR="00577A2F" w:rsidRPr="008723B5">
        <w:t xml:space="preserve">was </w:t>
      </w:r>
      <w:r w:rsidR="00AB66AD" w:rsidRPr="008723B5">
        <w:t xml:space="preserve">encountered at </w:t>
      </w:r>
      <w:r w:rsidR="00577A2F" w:rsidRPr="008723B5">
        <w:t xml:space="preserve">the </w:t>
      </w:r>
      <w:r w:rsidR="00AB66AD" w:rsidRPr="008723B5">
        <w:t xml:space="preserve">ground surface </w:t>
      </w:r>
      <w:r w:rsidR="00DD49CB">
        <w:t>(</w:t>
      </w:r>
      <w:r w:rsidR="004C3AFC" w:rsidRPr="008723B5">
        <w:t>about Elevation </w:t>
      </w:r>
      <w:r w:rsidR="00EA53A3">
        <w:t>182.5 m</w:t>
      </w:r>
      <w:r w:rsidR="00DD49CB">
        <w:t>)</w:t>
      </w:r>
      <w:r w:rsidR="004C3AFC" w:rsidRPr="008723B5">
        <w:t xml:space="preserve"> </w:t>
      </w:r>
      <w:r w:rsidR="00AB66AD" w:rsidRPr="008723B5">
        <w:t xml:space="preserve">in </w:t>
      </w:r>
      <w:r w:rsidR="00EA53A3">
        <w:t>Borehole S202</w:t>
      </w:r>
      <w:r w:rsidR="00EA53A3">
        <w:noBreakHyphen/>
        <w:t>04</w:t>
      </w:r>
      <w:r w:rsidR="00D47ED2">
        <w:t xml:space="preserve">, at the west end of the proposed culvert.  An approximately 0.1 m to 0.3 m </w:t>
      </w:r>
      <w:r w:rsidR="0045056A">
        <w:t xml:space="preserve">thick layer </w:t>
      </w:r>
      <w:r w:rsidR="00D47ED2">
        <w:t xml:space="preserve">of topsoil </w:t>
      </w:r>
      <w:r w:rsidR="00D47ED2" w:rsidRPr="00225F26">
        <w:t xml:space="preserve">was encountered at the ground surface </w:t>
      </w:r>
      <w:r w:rsidR="00DD49CB">
        <w:t>(</w:t>
      </w:r>
      <w:r w:rsidR="00D47ED2">
        <w:t>between about Elevation 182.6 m</w:t>
      </w:r>
      <w:r w:rsidR="00D47ED2" w:rsidRPr="00225F26">
        <w:t xml:space="preserve"> </w:t>
      </w:r>
      <w:r w:rsidR="00057848">
        <w:t>and 182.5</w:t>
      </w:r>
      <w:r w:rsidR="00DD49CB">
        <w:t> </w:t>
      </w:r>
      <w:r w:rsidR="00057848">
        <w:t>m</w:t>
      </w:r>
      <w:r w:rsidR="00DD49CB">
        <w:t>)</w:t>
      </w:r>
      <w:r w:rsidR="00057848" w:rsidRPr="00225F26">
        <w:t xml:space="preserve"> </w:t>
      </w:r>
      <w:r w:rsidR="00D47ED2" w:rsidRPr="00225F26">
        <w:t>in Borehole</w:t>
      </w:r>
      <w:r w:rsidR="00D47ED2">
        <w:t>s C201-01 to C201</w:t>
      </w:r>
      <w:r w:rsidR="00D47ED2">
        <w:noBreakHyphen/>
        <w:t>03</w:t>
      </w:r>
      <w:r w:rsidR="00057848">
        <w:t>.</w:t>
      </w:r>
    </w:p>
    <w:p w14:paraId="511D4D13" w14:textId="77777777" w:rsidR="00057848" w:rsidRPr="00225F26" w:rsidRDefault="00057848" w:rsidP="00D47ED2"/>
    <w:p w14:paraId="511D4D14" w14:textId="77777777" w:rsidR="00057848" w:rsidRPr="00E81C43" w:rsidRDefault="00057848" w:rsidP="00E81C43">
      <w:pPr>
        <w:pStyle w:val="Heading3"/>
      </w:pPr>
      <w:bookmarkStart w:id="449" w:name="_Toc341269591"/>
      <w:bookmarkStart w:id="450" w:name="_Toc341270085"/>
      <w:bookmarkStart w:id="451" w:name="_Toc341272469"/>
      <w:bookmarkStart w:id="452" w:name="_Toc341273468"/>
      <w:bookmarkStart w:id="453" w:name="_Toc341273690"/>
      <w:bookmarkStart w:id="454" w:name="_Toc342489320"/>
      <w:bookmarkStart w:id="455" w:name="_Toc342552472"/>
      <w:bookmarkStart w:id="456" w:name="_Toc430617706"/>
      <w:r w:rsidRPr="00E81C43">
        <w:t>Organic Silty Sand</w:t>
      </w:r>
      <w:bookmarkEnd w:id="449"/>
      <w:bookmarkEnd w:id="450"/>
      <w:bookmarkEnd w:id="451"/>
      <w:bookmarkEnd w:id="452"/>
      <w:bookmarkEnd w:id="453"/>
      <w:bookmarkEnd w:id="454"/>
      <w:bookmarkEnd w:id="455"/>
      <w:bookmarkEnd w:id="456"/>
    </w:p>
    <w:p w14:paraId="511D4D15" w14:textId="77777777" w:rsidR="00057848" w:rsidRPr="007A5F83" w:rsidRDefault="00057848" w:rsidP="00057848">
      <w:r w:rsidRPr="007A5F83">
        <w:t xml:space="preserve">A </w:t>
      </w:r>
      <w:r>
        <w:t>deposit</w:t>
      </w:r>
      <w:r w:rsidRPr="007A5F83">
        <w:t xml:space="preserve"> </w:t>
      </w:r>
      <w:r>
        <w:t xml:space="preserve">of </w:t>
      </w:r>
      <w:r w:rsidRPr="007A5F83">
        <w:t>grey</w:t>
      </w:r>
      <w:r>
        <w:t xml:space="preserve"> </w:t>
      </w:r>
      <w:r w:rsidRPr="007A5F83">
        <w:t xml:space="preserve">organic silty sand containing rootlets was encountered locally below the peat </w:t>
      </w:r>
      <w:r>
        <w:t>in Borehole</w:t>
      </w:r>
      <w:r w:rsidRPr="007A5F83">
        <w:t> S202</w:t>
      </w:r>
      <w:r w:rsidRPr="007A5F83">
        <w:noBreakHyphen/>
        <w:t>04</w:t>
      </w:r>
      <w:r>
        <w:t xml:space="preserve">.  </w:t>
      </w:r>
      <w:r w:rsidRPr="007A5F83">
        <w:t xml:space="preserve">The top of this </w:t>
      </w:r>
      <w:r>
        <w:t>deposit</w:t>
      </w:r>
      <w:r w:rsidRPr="007A5F83">
        <w:t xml:space="preserve"> is at about Elevation 182.3 and </w:t>
      </w:r>
      <w:r>
        <w:t>the</w:t>
      </w:r>
      <w:r w:rsidRPr="007A5F83">
        <w:t xml:space="preserve"> thickness </w:t>
      </w:r>
      <w:r>
        <w:t xml:space="preserve">of the deposit </w:t>
      </w:r>
      <w:r w:rsidRPr="007A5F83">
        <w:t>is about 0.5 m</w:t>
      </w:r>
      <w:r>
        <w:t>.</w:t>
      </w:r>
    </w:p>
    <w:p w14:paraId="511D4D16" w14:textId="77777777" w:rsidR="00057848" w:rsidRPr="007A5F83" w:rsidRDefault="00057848" w:rsidP="00057848">
      <w:r>
        <w:lastRenderedPageBreak/>
        <w:t>One</w:t>
      </w:r>
      <w:r w:rsidRPr="007A5F83">
        <w:t xml:space="preserve"> SPT ‘N’</w:t>
      </w:r>
      <w:r w:rsidR="00C449B5">
        <w:noBreakHyphen/>
      </w:r>
      <w:r w:rsidRPr="007A5F83">
        <w:t>value of 1 blow per 0.3 m of penetration</w:t>
      </w:r>
      <w:r>
        <w:t xml:space="preserve"> was</w:t>
      </w:r>
      <w:r w:rsidRPr="007A5F83">
        <w:t xml:space="preserve"> recorded within this </w:t>
      </w:r>
      <w:r>
        <w:t>deposit</w:t>
      </w:r>
      <w:r w:rsidRPr="007A5F83">
        <w:t>, indicating a very loose relative density.</w:t>
      </w:r>
    </w:p>
    <w:p w14:paraId="511D4D17" w14:textId="2099526A" w:rsidR="00057848" w:rsidRPr="007A5F83" w:rsidRDefault="00057848" w:rsidP="00057848">
      <w:r w:rsidRPr="007A5F83">
        <w:t xml:space="preserve">The natural water content measured on </w:t>
      </w:r>
      <w:r>
        <w:t>one</w:t>
      </w:r>
      <w:r w:rsidRPr="007A5F83">
        <w:t xml:space="preserve"> (</w:t>
      </w:r>
      <w:r>
        <w:t>1) specimen</w:t>
      </w:r>
      <w:r w:rsidRPr="007A5F83">
        <w:t xml:space="preserve"> of this </w:t>
      </w:r>
      <w:r>
        <w:t>deposit</w:t>
      </w:r>
      <w:r w:rsidRPr="007A5F83">
        <w:t xml:space="preserve"> is about 46 </w:t>
      </w:r>
      <w:r w:rsidR="0045056A">
        <w:t>per cent</w:t>
      </w:r>
      <w:r w:rsidRPr="007A5F83">
        <w:t>.</w:t>
      </w:r>
    </w:p>
    <w:p w14:paraId="511D4D18" w14:textId="77777777" w:rsidR="00C50F91" w:rsidRDefault="00C50F91" w:rsidP="00934370"/>
    <w:p w14:paraId="511D4D19" w14:textId="77777777" w:rsidR="00C50F91" w:rsidRPr="00E81C43" w:rsidRDefault="00C50F91" w:rsidP="00E81C43">
      <w:pPr>
        <w:pStyle w:val="Heading3"/>
      </w:pPr>
      <w:bookmarkStart w:id="457" w:name="_Toc341269592"/>
      <w:bookmarkStart w:id="458" w:name="_Toc341270086"/>
      <w:bookmarkStart w:id="459" w:name="_Toc341272470"/>
      <w:bookmarkStart w:id="460" w:name="_Toc341273469"/>
      <w:bookmarkStart w:id="461" w:name="_Toc341273691"/>
      <w:bookmarkStart w:id="462" w:name="_Toc342489321"/>
      <w:bookmarkStart w:id="463" w:name="_Toc342552473"/>
      <w:bookmarkStart w:id="464" w:name="_Toc430617707"/>
      <w:r w:rsidRPr="00E81C43">
        <w:t>Sand</w:t>
      </w:r>
      <w:bookmarkEnd w:id="457"/>
      <w:bookmarkEnd w:id="458"/>
      <w:bookmarkEnd w:id="459"/>
      <w:bookmarkEnd w:id="460"/>
      <w:bookmarkEnd w:id="461"/>
      <w:bookmarkEnd w:id="462"/>
      <w:bookmarkEnd w:id="463"/>
      <w:bookmarkEnd w:id="464"/>
    </w:p>
    <w:p w14:paraId="511D4D1A" w14:textId="77777777" w:rsidR="00106D74" w:rsidRPr="007A5F83" w:rsidRDefault="00C50F91" w:rsidP="00106D74">
      <w:r>
        <w:t>A deposit of</w:t>
      </w:r>
      <w:r w:rsidRPr="00487BC9">
        <w:t xml:space="preserve"> </w:t>
      </w:r>
      <w:r w:rsidR="00057848">
        <w:t xml:space="preserve">dark grey to brown </w:t>
      </w:r>
      <w:r>
        <w:t>sand, some silt, containing organics</w:t>
      </w:r>
      <w:r w:rsidR="00057848">
        <w:t xml:space="preserve">, </w:t>
      </w:r>
      <w:r>
        <w:t xml:space="preserve">rootlets </w:t>
      </w:r>
      <w:r w:rsidR="00057848">
        <w:t xml:space="preserve">and wood fragments </w:t>
      </w:r>
      <w:r>
        <w:t>was</w:t>
      </w:r>
      <w:r w:rsidRPr="00487BC9">
        <w:t xml:space="preserve"> encountered </w:t>
      </w:r>
      <w:r w:rsidR="004262F1">
        <w:t>either at the groun</w:t>
      </w:r>
      <w:r w:rsidR="00106D74">
        <w:t xml:space="preserve">d surface or below the </w:t>
      </w:r>
      <w:r w:rsidRPr="00487BC9">
        <w:t>topsoil in Borehole</w:t>
      </w:r>
      <w:r>
        <w:t>s C</w:t>
      </w:r>
      <w:r w:rsidRPr="00487BC9">
        <w:t>201</w:t>
      </w:r>
      <w:r w:rsidRPr="00487BC9">
        <w:noBreakHyphen/>
      </w:r>
      <w:r>
        <w:t>01</w:t>
      </w:r>
      <w:r w:rsidR="00057848">
        <w:t xml:space="preserve"> to C201</w:t>
      </w:r>
      <w:r>
        <w:t>-0</w:t>
      </w:r>
      <w:r w:rsidR="00106D74">
        <w:t>4, and below the organic silty sand in Borehole S202</w:t>
      </w:r>
      <w:r w:rsidR="00106D74">
        <w:noBreakHyphen/>
        <w:t xml:space="preserve">04.  </w:t>
      </w:r>
      <w:r w:rsidR="00106D74" w:rsidRPr="007A5F83">
        <w:t>The top of this deposit ranges from about Elevation 18</w:t>
      </w:r>
      <w:r w:rsidR="00106D74">
        <w:t>2.5</w:t>
      </w:r>
      <w:r w:rsidR="00106D74" w:rsidRPr="007A5F83">
        <w:t> m to 18</w:t>
      </w:r>
      <w:r w:rsidR="00106D74">
        <w:t>1.8</w:t>
      </w:r>
      <w:r w:rsidR="00106D74" w:rsidRPr="007A5F83">
        <w:t xml:space="preserve"> m and its thickness ranges from about 0.2 m to </w:t>
      </w:r>
      <w:r w:rsidR="00106D74">
        <w:t>1.1 </w:t>
      </w:r>
      <w:r w:rsidR="00106D74" w:rsidRPr="007A5F83">
        <w:t>m.</w:t>
      </w:r>
    </w:p>
    <w:p w14:paraId="511D4D1B" w14:textId="77777777" w:rsidR="00106D74" w:rsidRPr="007A5F83" w:rsidRDefault="00106D74" w:rsidP="00106D74">
      <w:r w:rsidRPr="007A5F83">
        <w:t>The SPT ‘N’</w:t>
      </w:r>
      <w:r w:rsidR="00C449B5">
        <w:noBreakHyphen/>
      </w:r>
      <w:r w:rsidRPr="007A5F83">
        <w:t xml:space="preserve">values measured within this deposit range from 0 blows (weight of hammer) to </w:t>
      </w:r>
      <w:r>
        <w:t>6</w:t>
      </w:r>
      <w:r w:rsidRPr="007A5F83">
        <w:t> blows per 0.3 m of penetration, indicating a very loose to loose relative density.</w:t>
      </w:r>
    </w:p>
    <w:p w14:paraId="511D4D1C" w14:textId="2C81027E" w:rsidR="00106D74" w:rsidRDefault="00C50F91" w:rsidP="00106D74">
      <w:r w:rsidRPr="00487BC9">
        <w:t>The natural water content mea</w:t>
      </w:r>
      <w:r>
        <w:t xml:space="preserve">sured on </w:t>
      </w:r>
      <w:r w:rsidR="0045056A">
        <w:t xml:space="preserve">four (4) </w:t>
      </w:r>
      <w:r>
        <w:t>selected</w:t>
      </w:r>
      <w:r w:rsidRPr="00487BC9">
        <w:t xml:space="preserve"> sample</w:t>
      </w:r>
      <w:r>
        <w:t>s of th</w:t>
      </w:r>
      <w:r w:rsidR="004262F1">
        <w:t>is</w:t>
      </w:r>
      <w:r>
        <w:t xml:space="preserve"> deposit range</w:t>
      </w:r>
      <w:r w:rsidR="004262F1">
        <w:t>s</w:t>
      </w:r>
      <w:r>
        <w:t xml:space="preserve"> </w:t>
      </w:r>
      <w:r w:rsidR="004262F1">
        <w:t>from</w:t>
      </w:r>
      <w:r w:rsidR="004262F1" w:rsidRPr="00487BC9">
        <w:t xml:space="preserve"> </w:t>
      </w:r>
      <w:r w:rsidR="004262F1">
        <w:t xml:space="preserve">about </w:t>
      </w:r>
      <w:r>
        <w:t>30</w:t>
      </w:r>
      <w:r w:rsidRPr="00487BC9">
        <w:t> </w:t>
      </w:r>
      <w:r w:rsidR="0045056A">
        <w:t>per cent</w:t>
      </w:r>
      <w:r>
        <w:t xml:space="preserve"> and 93</w:t>
      </w:r>
      <w:r w:rsidR="004262F1">
        <w:t> </w:t>
      </w:r>
      <w:r w:rsidR="0045056A">
        <w:t>per cent</w:t>
      </w:r>
      <w:r w:rsidRPr="00487BC9">
        <w:t>.</w:t>
      </w:r>
    </w:p>
    <w:p w14:paraId="511D4D1E" w14:textId="77777777" w:rsidR="00487BC9" w:rsidRDefault="00487BC9" w:rsidP="00487BC9"/>
    <w:p w14:paraId="511D4D1F" w14:textId="7ABA064A" w:rsidR="00AF1BFC" w:rsidRPr="00E81C43" w:rsidRDefault="00CC0805" w:rsidP="00E81C43">
      <w:pPr>
        <w:pStyle w:val="Heading3"/>
      </w:pPr>
      <w:bookmarkStart w:id="465" w:name="_Toc341269593"/>
      <w:bookmarkStart w:id="466" w:name="_Toc341270087"/>
      <w:bookmarkStart w:id="467" w:name="_Toc341272471"/>
      <w:bookmarkStart w:id="468" w:name="_Toc341273470"/>
      <w:bookmarkStart w:id="469" w:name="_Toc341273692"/>
      <w:bookmarkStart w:id="470" w:name="_Toc342489322"/>
      <w:bookmarkStart w:id="471" w:name="_Toc342552474"/>
      <w:bookmarkStart w:id="472" w:name="_Toc430617708"/>
      <w:r w:rsidRPr="00E81C43">
        <w:t xml:space="preserve">Silty Clay and </w:t>
      </w:r>
      <w:r w:rsidR="00AF1BFC" w:rsidRPr="00E81C43">
        <w:t>Organic Silt</w:t>
      </w:r>
      <w:bookmarkEnd w:id="465"/>
      <w:bookmarkEnd w:id="466"/>
      <w:bookmarkEnd w:id="467"/>
      <w:bookmarkEnd w:id="468"/>
      <w:bookmarkEnd w:id="469"/>
      <w:bookmarkEnd w:id="470"/>
      <w:bookmarkEnd w:id="471"/>
      <w:bookmarkEnd w:id="472"/>
    </w:p>
    <w:p w14:paraId="511D4D20" w14:textId="4727F37F" w:rsidR="008F68C4" w:rsidRDefault="007E10C1" w:rsidP="00AF1BFC">
      <w:r>
        <w:t>An a</w:t>
      </w:r>
      <w:r w:rsidR="00342460">
        <w:t xml:space="preserve">pproximately </w:t>
      </w:r>
      <w:r>
        <w:t xml:space="preserve">0.3 m to </w:t>
      </w:r>
      <w:r w:rsidR="00342460">
        <w:t xml:space="preserve">1.6 m </w:t>
      </w:r>
      <w:r w:rsidR="008F68C4">
        <w:t>thick</w:t>
      </w:r>
      <w:r w:rsidR="00AF1BFC">
        <w:t xml:space="preserve"> </w:t>
      </w:r>
      <w:r w:rsidR="0045056A">
        <w:t xml:space="preserve">deposit </w:t>
      </w:r>
      <w:r w:rsidR="00AF1BFC">
        <w:t>of organic</w:t>
      </w:r>
      <w:r w:rsidR="00AF1BFC" w:rsidRPr="00487BC9">
        <w:t xml:space="preserve"> </w:t>
      </w:r>
      <w:r w:rsidR="00791DF0">
        <w:t>silt</w:t>
      </w:r>
      <w:r w:rsidR="00342460">
        <w:t xml:space="preserve">, some sand </w:t>
      </w:r>
      <w:r w:rsidR="00791DF0">
        <w:t>containing layers of fibrous peat and</w:t>
      </w:r>
      <w:r w:rsidR="00AF1BFC">
        <w:t xml:space="preserve"> rootlets</w:t>
      </w:r>
      <w:r w:rsidR="00342460">
        <w:t xml:space="preserve"> </w:t>
      </w:r>
      <w:r w:rsidR="00AF1BFC">
        <w:t>was</w:t>
      </w:r>
      <w:r w:rsidR="00AF1BFC" w:rsidRPr="00487BC9">
        <w:t xml:space="preserve"> encountered </w:t>
      </w:r>
      <w:r>
        <w:t>below</w:t>
      </w:r>
      <w:r w:rsidRPr="00487BC9">
        <w:t xml:space="preserve"> </w:t>
      </w:r>
      <w:r w:rsidR="0045223C">
        <w:t>a 0.2 m and 0.4</w:t>
      </w:r>
      <w:r w:rsidR="0045056A">
        <w:t xml:space="preserve"> m thick </w:t>
      </w:r>
      <w:r w:rsidR="00342460">
        <w:t xml:space="preserve">silty clay layer </w:t>
      </w:r>
      <w:r w:rsidR="00CA3488">
        <w:t>containing</w:t>
      </w:r>
      <w:r w:rsidR="00CC0805">
        <w:t xml:space="preserve"> fibrous peat layers and wood fragments </w:t>
      </w:r>
      <w:r>
        <w:t xml:space="preserve">in </w:t>
      </w:r>
      <w:r w:rsidRPr="00487BC9">
        <w:t>Borehole</w:t>
      </w:r>
      <w:r>
        <w:t>s C</w:t>
      </w:r>
      <w:r w:rsidRPr="00487BC9">
        <w:t>201</w:t>
      </w:r>
      <w:r w:rsidRPr="00487BC9">
        <w:noBreakHyphen/>
      </w:r>
      <w:r>
        <w:t xml:space="preserve">01 and C201-04, </w:t>
      </w:r>
      <w:r w:rsidR="0045056A">
        <w:t xml:space="preserve">respectively, </w:t>
      </w:r>
      <w:r w:rsidR="00342460">
        <w:t xml:space="preserve">and </w:t>
      </w:r>
      <w:r>
        <w:t xml:space="preserve">below the </w:t>
      </w:r>
      <w:r w:rsidR="00D3376C">
        <w:t xml:space="preserve">sand </w:t>
      </w:r>
      <w:r w:rsidR="00342460">
        <w:t>deposit</w:t>
      </w:r>
      <w:r w:rsidR="00AF1BFC" w:rsidRPr="00487BC9">
        <w:t xml:space="preserve"> in Borehole</w:t>
      </w:r>
      <w:r w:rsidR="00AF1BFC">
        <w:t> </w:t>
      </w:r>
      <w:r>
        <w:t>C201-03.</w:t>
      </w:r>
      <w:r w:rsidR="00342460">
        <w:t xml:space="preserve"> </w:t>
      </w:r>
      <w:r>
        <w:t xml:space="preserve"> </w:t>
      </w:r>
      <w:r w:rsidR="00342460">
        <w:t xml:space="preserve">The top of the organic silt </w:t>
      </w:r>
      <w:r w:rsidR="0045056A">
        <w:t xml:space="preserve">deposit varies </w:t>
      </w:r>
      <w:r>
        <w:t xml:space="preserve">between </w:t>
      </w:r>
      <w:r w:rsidR="00342460">
        <w:t xml:space="preserve">about </w:t>
      </w:r>
      <w:r w:rsidR="00CC2D5A">
        <w:t>E</w:t>
      </w:r>
      <w:r w:rsidR="00B10264">
        <w:t>levation 18</w:t>
      </w:r>
      <w:r w:rsidR="005D62E3">
        <w:t>1.9</w:t>
      </w:r>
      <w:r w:rsidR="00D64DF5">
        <w:t> </w:t>
      </w:r>
      <w:r w:rsidR="00B10264">
        <w:t>m</w:t>
      </w:r>
      <w:r w:rsidR="00D64DF5">
        <w:t xml:space="preserve"> </w:t>
      </w:r>
      <w:r w:rsidR="00CA3488">
        <w:t>and Elevation</w:t>
      </w:r>
      <w:r w:rsidR="00B10264">
        <w:t xml:space="preserve"> 181.4 m</w:t>
      </w:r>
      <w:r>
        <w:t xml:space="preserve">.  </w:t>
      </w:r>
    </w:p>
    <w:p w14:paraId="511D4D21" w14:textId="61774C28" w:rsidR="00AF1BFC" w:rsidRPr="00487BC9" w:rsidRDefault="00AF1BFC" w:rsidP="00AF1BFC">
      <w:r w:rsidRPr="00487BC9">
        <w:t>The SPT ‘N’</w:t>
      </w:r>
      <w:r w:rsidRPr="00487BC9">
        <w:noBreakHyphen/>
        <w:t>values measured within th</w:t>
      </w:r>
      <w:r w:rsidR="0045056A">
        <w:t>e</w:t>
      </w:r>
      <w:r w:rsidR="007E10C1">
        <w:t xml:space="preserve"> organic </w:t>
      </w:r>
      <w:r w:rsidR="0045056A">
        <w:t xml:space="preserve">silt deposit </w:t>
      </w:r>
      <w:r>
        <w:t xml:space="preserve">range </w:t>
      </w:r>
      <w:r w:rsidR="007E10C1">
        <w:t xml:space="preserve">from </w:t>
      </w:r>
      <w:r w:rsidR="0079534A">
        <w:t>0</w:t>
      </w:r>
      <w:r w:rsidR="007A7EB8">
        <w:t> blow</w:t>
      </w:r>
      <w:r w:rsidR="00BA4205">
        <w:t>s</w:t>
      </w:r>
      <w:r w:rsidR="007A7EB8">
        <w:t xml:space="preserve"> </w:t>
      </w:r>
      <w:r w:rsidR="007E10C1">
        <w:t xml:space="preserve">(weight of hammer) to </w:t>
      </w:r>
      <w:r w:rsidR="007A7EB8">
        <w:t>2</w:t>
      </w:r>
      <w:r w:rsidRPr="00487BC9">
        <w:t> blows per 0.3 m of penetration, indicating a</w:t>
      </w:r>
      <w:r w:rsidR="007A7EB8">
        <w:t xml:space="preserve"> very loose</w:t>
      </w:r>
      <w:r w:rsidRPr="00487BC9">
        <w:t xml:space="preserve"> relative density.</w:t>
      </w:r>
    </w:p>
    <w:p w14:paraId="511D4D22" w14:textId="66166731" w:rsidR="00AF1BFC" w:rsidRDefault="00AF1BFC" w:rsidP="00AF1BFC">
      <w:r w:rsidRPr="00487BC9">
        <w:t>The natural water content mea</w:t>
      </w:r>
      <w:r>
        <w:t xml:space="preserve">sured on </w:t>
      </w:r>
      <w:r w:rsidR="0045056A">
        <w:t xml:space="preserve">three (3) </w:t>
      </w:r>
      <w:r>
        <w:t>selected</w:t>
      </w:r>
      <w:r w:rsidRPr="00487BC9">
        <w:t xml:space="preserve"> sample</w:t>
      </w:r>
      <w:r>
        <w:t xml:space="preserve">s of the </w:t>
      </w:r>
      <w:r w:rsidR="0045056A">
        <w:t>dep</w:t>
      </w:r>
      <w:r w:rsidR="0024605A">
        <w:t>o</w:t>
      </w:r>
      <w:r w:rsidR="0045056A">
        <w:t xml:space="preserve">sit </w:t>
      </w:r>
      <w:r w:rsidR="007E10C1">
        <w:t>r</w:t>
      </w:r>
      <w:r>
        <w:t>ange</w:t>
      </w:r>
      <w:r w:rsidR="007E10C1">
        <w:t>s</w:t>
      </w:r>
      <w:r>
        <w:t xml:space="preserve"> between</w:t>
      </w:r>
      <w:r w:rsidRPr="00487BC9">
        <w:t xml:space="preserve"> </w:t>
      </w:r>
      <w:r w:rsidR="00FA76C6">
        <w:t xml:space="preserve">about </w:t>
      </w:r>
      <w:r w:rsidR="007A7EB8">
        <w:t>5</w:t>
      </w:r>
      <w:r w:rsidR="007E10C1">
        <w:t>7</w:t>
      </w:r>
      <w:r w:rsidRPr="00487BC9">
        <w:t> </w:t>
      </w:r>
      <w:r w:rsidR="0045056A">
        <w:t>per cent</w:t>
      </w:r>
      <w:r w:rsidR="007A7EB8">
        <w:t xml:space="preserve"> and 152</w:t>
      </w:r>
      <w:r w:rsidR="00FD66DE">
        <w:t> </w:t>
      </w:r>
      <w:r w:rsidR="0045056A">
        <w:t>per cent</w:t>
      </w:r>
      <w:r w:rsidRPr="00487BC9">
        <w:t>.</w:t>
      </w:r>
      <w:r w:rsidR="00FA76C6">
        <w:t xml:space="preserve">  </w:t>
      </w:r>
      <w:r w:rsidR="00FA76C6" w:rsidRPr="009D3A82">
        <w:t xml:space="preserve">Laboratory </w:t>
      </w:r>
      <w:r w:rsidR="00CC0805">
        <w:t xml:space="preserve">organic </w:t>
      </w:r>
      <w:r w:rsidR="00FA76C6" w:rsidRPr="009D3A82">
        <w:t xml:space="preserve">testing on </w:t>
      </w:r>
      <w:r w:rsidR="005008C4">
        <w:t>three</w:t>
      </w:r>
      <w:r w:rsidR="00FA76C6" w:rsidRPr="009D3A82">
        <w:t xml:space="preserve"> (</w:t>
      </w:r>
      <w:r w:rsidR="005008C4">
        <w:t>3</w:t>
      </w:r>
      <w:r w:rsidR="00FA76C6" w:rsidRPr="009D3A82">
        <w:t>) sample</w:t>
      </w:r>
      <w:r w:rsidR="005008C4">
        <w:t>s</w:t>
      </w:r>
      <w:r w:rsidR="00FA76C6" w:rsidRPr="009D3A82">
        <w:t xml:space="preserve"> of the </w:t>
      </w:r>
      <w:r w:rsidR="007E10C1">
        <w:t xml:space="preserve">organic silt </w:t>
      </w:r>
      <w:r w:rsidR="00FA76C6" w:rsidRPr="009D3A82">
        <w:t xml:space="preserve">measured an organic content </w:t>
      </w:r>
      <w:r w:rsidR="005008C4">
        <w:t>between</w:t>
      </w:r>
      <w:r w:rsidR="005008C4" w:rsidRPr="009D3A82">
        <w:t xml:space="preserve"> </w:t>
      </w:r>
      <w:r w:rsidR="00FA76C6" w:rsidRPr="009D3A82">
        <w:t xml:space="preserve">about </w:t>
      </w:r>
      <w:r w:rsidR="005008C4">
        <w:t xml:space="preserve">13 per cent and </w:t>
      </w:r>
      <w:r w:rsidR="00FA76C6">
        <w:t>15</w:t>
      </w:r>
      <w:r w:rsidR="00FA76C6" w:rsidRPr="009D3A82">
        <w:t> </w:t>
      </w:r>
      <w:r w:rsidR="0045056A">
        <w:t>per</w:t>
      </w:r>
      <w:r w:rsidR="00D21FEF">
        <w:t> </w:t>
      </w:r>
      <w:r w:rsidR="0045056A">
        <w:t>cent</w:t>
      </w:r>
      <w:r w:rsidR="00FA76C6" w:rsidRPr="009D3A82">
        <w:t>.</w:t>
      </w:r>
      <w:r w:rsidR="00D21FEF">
        <w:t xml:space="preserve">  Laboratory </w:t>
      </w:r>
      <w:r w:rsidR="005008C4">
        <w:t xml:space="preserve">organic testing on two (2) samples of silty clay measured an organic </w:t>
      </w:r>
      <w:r w:rsidR="00CA3488">
        <w:t>content</w:t>
      </w:r>
      <w:r w:rsidR="005008C4">
        <w:t xml:space="preserve"> of about 4 per cent.</w:t>
      </w:r>
    </w:p>
    <w:p w14:paraId="511D4D23" w14:textId="77777777" w:rsidR="007A7EB8" w:rsidRDefault="007A7EB8" w:rsidP="00AF1BFC"/>
    <w:p w14:paraId="511D4D24" w14:textId="77777777" w:rsidR="007A7EB8" w:rsidRPr="00E81C43" w:rsidRDefault="007A7EB8" w:rsidP="00E81C43">
      <w:pPr>
        <w:pStyle w:val="Heading3"/>
      </w:pPr>
      <w:bookmarkStart w:id="473" w:name="_Toc341269594"/>
      <w:bookmarkStart w:id="474" w:name="_Toc341270088"/>
      <w:bookmarkStart w:id="475" w:name="_Toc341272472"/>
      <w:bookmarkStart w:id="476" w:name="_Toc341273471"/>
      <w:bookmarkStart w:id="477" w:name="_Toc341273693"/>
      <w:bookmarkStart w:id="478" w:name="_Toc342489323"/>
      <w:bookmarkStart w:id="479" w:name="_Toc342552475"/>
      <w:bookmarkStart w:id="480" w:name="_Toc430617709"/>
      <w:r w:rsidRPr="00E81C43">
        <w:t>Clayey Silt to Clay</w:t>
      </w:r>
      <w:bookmarkEnd w:id="473"/>
      <w:bookmarkEnd w:id="474"/>
      <w:bookmarkEnd w:id="475"/>
      <w:bookmarkEnd w:id="476"/>
      <w:bookmarkEnd w:id="477"/>
      <w:bookmarkEnd w:id="478"/>
      <w:bookmarkEnd w:id="479"/>
      <w:bookmarkEnd w:id="480"/>
    </w:p>
    <w:p w14:paraId="511D4D25" w14:textId="17259801" w:rsidR="00FB42D0" w:rsidRPr="00D13D66" w:rsidRDefault="007A7EB8" w:rsidP="00FB42D0">
      <w:r>
        <w:t>A</w:t>
      </w:r>
      <w:r w:rsidR="00B652DF">
        <w:t xml:space="preserve"> </w:t>
      </w:r>
      <w:r w:rsidR="0045223C">
        <w:t xml:space="preserve">thick </w:t>
      </w:r>
      <w:r>
        <w:t xml:space="preserve">deposit of </w:t>
      </w:r>
      <w:r w:rsidR="00B652DF">
        <w:t xml:space="preserve">cohesive soil comprised of brown to grey </w:t>
      </w:r>
      <w:r>
        <w:t>clayey</w:t>
      </w:r>
      <w:r w:rsidRPr="00487BC9">
        <w:t xml:space="preserve"> </w:t>
      </w:r>
      <w:r>
        <w:t>silt</w:t>
      </w:r>
      <w:r w:rsidR="00B652DF">
        <w:t>, silty clay and</w:t>
      </w:r>
      <w:r>
        <w:t xml:space="preserve"> clay</w:t>
      </w:r>
      <w:r w:rsidR="0045056A">
        <w:t xml:space="preserve">, </w:t>
      </w:r>
      <w:r w:rsidR="00D21FEF">
        <w:t xml:space="preserve">some silt, </w:t>
      </w:r>
      <w:r>
        <w:t xml:space="preserve">trace sand </w:t>
      </w:r>
      <w:r w:rsidR="0045223C">
        <w:t>and trace gravel</w:t>
      </w:r>
      <w:r w:rsidR="0045056A">
        <w:t xml:space="preserve">, </w:t>
      </w:r>
      <w:r>
        <w:t>was</w:t>
      </w:r>
      <w:r w:rsidR="002C4D09">
        <w:t xml:space="preserve"> encountered underlying </w:t>
      </w:r>
      <w:r w:rsidR="00B652DF">
        <w:t xml:space="preserve">either the sand deposit or the organic silt layer in all the boreholes.  </w:t>
      </w:r>
      <w:r w:rsidR="00FB42D0">
        <w:t xml:space="preserve">The </w:t>
      </w:r>
      <w:r w:rsidR="0045056A">
        <w:t xml:space="preserve">upper </w:t>
      </w:r>
      <w:r w:rsidR="00D21FEF">
        <w:t>2.7</w:t>
      </w:r>
      <w:r w:rsidR="0045056A">
        <w:t xml:space="preserve"> m </w:t>
      </w:r>
      <w:r w:rsidR="00FB42D0">
        <w:t>of the cohesive deposit</w:t>
      </w:r>
      <w:r w:rsidR="00FB42D0" w:rsidRPr="00D13D66">
        <w:t xml:space="preserve"> contains organics</w:t>
      </w:r>
      <w:r w:rsidR="00FB42D0">
        <w:t xml:space="preserve"> </w:t>
      </w:r>
      <w:r w:rsidR="00FB42D0" w:rsidRPr="00D13D66">
        <w:t>and</w:t>
      </w:r>
      <w:r w:rsidR="00D21FEF">
        <w:t>/or</w:t>
      </w:r>
      <w:r w:rsidR="00FB42D0" w:rsidRPr="00D13D66">
        <w:t xml:space="preserve"> </w:t>
      </w:r>
      <w:r w:rsidR="0045056A" w:rsidRPr="00D13D66">
        <w:t>layer</w:t>
      </w:r>
      <w:r w:rsidR="0045056A">
        <w:t>s</w:t>
      </w:r>
      <w:r w:rsidR="0045056A" w:rsidRPr="00D13D66">
        <w:t xml:space="preserve"> </w:t>
      </w:r>
      <w:r w:rsidR="0045056A">
        <w:t xml:space="preserve">of </w:t>
      </w:r>
      <w:r w:rsidR="00FB42D0" w:rsidRPr="00D13D66">
        <w:t>fibrous peat</w:t>
      </w:r>
      <w:r w:rsidR="00FB42D0">
        <w:t xml:space="preserve">.  </w:t>
      </w:r>
      <w:r w:rsidR="0045056A">
        <w:t>T</w:t>
      </w:r>
      <w:r w:rsidR="00FB42D0">
        <w:t xml:space="preserve">he </w:t>
      </w:r>
      <w:r w:rsidR="00CD1629">
        <w:t xml:space="preserve">silty clay to clay portion of the cohesive </w:t>
      </w:r>
      <w:r w:rsidR="00B652DF">
        <w:t>deposit</w:t>
      </w:r>
      <w:r w:rsidR="00B652DF" w:rsidRPr="00D13D66">
        <w:t xml:space="preserve"> </w:t>
      </w:r>
      <w:r w:rsidR="00B652DF">
        <w:t xml:space="preserve">contains </w:t>
      </w:r>
      <w:r w:rsidR="00CD1629">
        <w:t>silt interlayers</w:t>
      </w:r>
      <w:r w:rsidR="0045056A">
        <w:t>, up to 1.1 m thick</w:t>
      </w:r>
      <w:r w:rsidR="00CA3488">
        <w:t>, at</w:t>
      </w:r>
      <w:r w:rsidR="00B652DF" w:rsidRPr="00D13D66">
        <w:t xml:space="preserve"> various </w:t>
      </w:r>
      <w:r w:rsidR="0045056A">
        <w:t xml:space="preserve">depths </w:t>
      </w:r>
      <w:r w:rsidR="00CD1629">
        <w:t>and the clayey silt portion of the cohesive dep</w:t>
      </w:r>
      <w:r w:rsidR="00FB42D0">
        <w:t xml:space="preserve">osit contains silty clay seams.  </w:t>
      </w:r>
      <w:r w:rsidR="00FB42D0" w:rsidRPr="00D13D66">
        <w:t xml:space="preserve">The top of the cohesive </w:t>
      </w:r>
      <w:r w:rsidR="00FB42D0">
        <w:t>deposit</w:t>
      </w:r>
      <w:r w:rsidR="00FB42D0" w:rsidRPr="00D13D66">
        <w:t xml:space="preserve"> ranges from about Elevation 18</w:t>
      </w:r>
      <w:r w:rsidR="00FB42D0">
        <w:t>1.6</w:t>
      </w:r>
      <w:r w:rsidR="00FB42D0" w:rsidRPr="00D13D66">
        <w:t> m to 18</w:t>
      </w:r>
      <w:r w:rsidR="00FB42D0">
        <w:t>0.3</w:t>
      </w:r>
      <w:r w:rsidR="00FB42D0" w:rsidRPr="00D13D66">
        <w:t> m</w:t>
      </w:r>
      <w:r w:rsidR="00FB42D0">
        <w:t xml:space="preserve">.  </w:t>
      </w:r>
      <w:r w:rsidR="00555C61">
        <w:t xml:space="preserve">The thickness of the cohesive deposit ranges from about 10.4 m to 18.4 m.  </w:t>
      </w:r>
      <w:r w:rsidR="00FB42D0" w:rsidRPr="00D13D66">
        <w:t xml:space="preserve">The bottom of this </w:t>
      </w:r>
      <w:r w:rsidR="00FB42D0">
        <w:t xml:space="preserve">deposit is </w:t>
      </w:r>
      <w:r w:rsidR="00FB42D0" w:rsidRPr="00D13D66">
        <w:t>defined b</w:t>
      </w:r>
      <w:r w:rsidR="00FB42D0">
        <w:t xml:space="preserve">y </w:t>
      </w:r>
      <w:r w:rsidR="00FB42D0" w:rsidRPr="00D13D66">
        <w:t>bedrock in Borehole S202</w:t>
      </w:r>
      <w:r w:rsidR="00FB42D0" w:rsidRPr="00D13D66">
        <w:noBreakHyphen/>
        <w:t>04</w:t>
      </w:r>
      <w:r w:rsidR="004C3F4A">
        <w:t>.</w:t>
      </w:r>
    </w:p>
    <w:p w14:paraId="511D4D26" w14:textId="55230E97" w:rsidR="00BC6B46" w:rsidRDefault="00BC3D37" w:rsidP="00BC3D37">
      <w:r w:rsidRPr="00487BC9">
        <w:t>The SPT ‘N’</w:t>
      </w:r>
      <w:r w:rsidRPr="00487BC9">
        <w:noBreakHyphen/>
        <w:t xml:space="preserve">values </w:t>
      </w:r>
      <w:r w:rsidR="00555C61">
        <w:t xml:space="preserve">recorded </w:t>
      </w:r>
      <w:r w:rsidRPr="00487BC9">
        <w:t>within the</w:t>
      </w:r>
      <w:r w:rsidR="00555C61">
        <w:t xml:space="preserve"> cohesive</w:t>
      </w:r>
      <w:r w:rsidRPr="00487BC9">
        <w:t xml:space="preserve"> </w:t>
      </w:r>
      <w:r>
        <w:t xml:space="preserve">deposit </w:t>
      </w:r>
      <w:r w:rsidR="00555C61">
        <w:t xml:space="preserve">typically </w:t>
      </w:r>
      <w:r>
        <w:t xml:space="preserve">range </w:t>
      </w:r>
      <w:r w:rsidR="00555C61">
        <w:t xml:space="preserve">from </w:t>
      </w:r>
      <w:r>
        <w:t xml:space="preserve">0 blows </w:t>
      </w:r>
      <w:r w:rsidR="007B3FF0">
        <w:t xml:space="preserve">(weight of hammer) </w:t>
      </w:r>
      <w:r w:rsidR="00555C61">
        <w:t>to 5 blows per 0.3 m of penetration</w:t>
      </w:r>
      <w:r w:rsidR="0045056A">
        <w:t>.</w:t>
      </w:r>
      <w:r w:rsidR="000842F4">
        <w:t xml:space="preserve"> </w:t>
      </w:r>
      <w:r w:rsidR="000842F4" w:rsidRPr="000842F4">
        <w:t xml:space="preserve"> </w:t>
      </w:r>
      <w:r w:rsidR="000842F4" w:rsidRPr="00C17EA5">
        <w:t>In situ field vane tests carried out within th</w:t>
      </w:r>
      <w:r w:rsidR="0045056A">
        <w:t>e</w:t>
      </w:r>
      <w:r w:rsidR="000842F4" w:rsidRPr="00C17EA5">
        <w:t xml:space="preserve"> </w:t>
      </w:r>
      <w:r w:rsidR="00555C61">
        <w:t>deposit</w:t>
      </w:r>
      <w:r w:rsidR="000842F4" w:rsidRPr="00C17EA5">
        <w:t xml:space="preserve"> measured undrained shear strengths </w:t>
      </w:r>
      <w:r w:rsidR="000842F4">
        <w:t xml:space="preserve">ranging </w:t>
      </w:r>
      <w:r w:rsidR="00555C61">
        <w:t xml:space="preserve">from about </w:t>
      </w:r>
      <w:r w:rsidR="000842F4">
        <w:t>1</w:t>
      </w:r>
      <w:r w:rsidR="00E61D3F">
        <w:t>5</w:t>
      </w:r>
      <w:r w:rsidR="000842F4" w:rsidRPr="00C17EA5">
        <w:t xml:space="preserve"> kPa </w:t>
      </w:r>
      <w:r w:rsidR="00E61D3F">
        <w:t>to</w:t>
      </w:r>
      <w:r w:rsidR="00E61D3F" w:rsidRPr="00C17EA5">
        <w:t xml:space="preserve"> </w:t>
      </w:r>
      <w:r w:rsidR="000842F4">
        <w:t>96</w:t>
      </w:r>
      <w:r w:rsidR="000842F4" w:rsidRPr="00C17EA5">
        <w:t> kPa</w:t>
      </w:r>
      <w:r w:rsidR="00E61D3F">
        <w:t>,</w:t>
      </w:r>
      <w:r w:rsidR="00E61D3F" w:rsidRPr="00E61D3F">
        <w:t xml:space="preserve"> </w:t>
      </w:r>
      <w:r w:rsidR="00E61D3F" w:rsidRPr="00D13D66">
        <w:t xml:space="preserve">but typically </w:t>
      </w:r>
      <w:r w:rsidR="00E61D3F">
        <w:t>less</w:t>
      </w:r>
      <w:r w:rsidR="00E61D3F" w:rsidRPr="00D13D66">
        <w:t xml:space="preserve"> than </w:t>
      </w:r>
      <w:r w:rsidR="004C3F4A">
        <w:t>40</w:t>
      </w:r>
      <w:r w:rsidR="00E61D3F" w:rsidRPr="00D13D66">
        <w:t> kPa</w:t>
      </w:r>
      <w:r w:rsidR="0045056A">
        <w:t>,</w:t>
      </w:r>
      <w:r w:rsidR="00E61D3F" w:rsidRPr="00D13D66">
        <w:t xml:space="preserve"> and </w:t>
      </w:r>
      <w:r w:rsidR="00E61D3F">
        <w:t>t</w:t>
      </w:r>
      <w:r w:rsidR="000842F4" w:rsidRPr="00C17EA5">
        <w:t xml:space="preserve">he sensitivity is </w:t>
      </w:r>
      <w:r w:rsidR="000842F4" w:rsidRPr="00C17EA5">
        <w:lastRenderedPageBreak/>
        <w:t xml:space="preserve">calculated to </w:t>
      </w:r>
      <w:r w:rsidR="00E61D3F">
        <w:t xml:space="preserve">range from about </w:t>
      </w:r>
      <w:r w:rsidR="000842F4">
        <w:t xml:space="preserve">2 </w:t>
      </w:r>
      <w:r w:rsidR="00E61D3F">
        <w:t>to 4</w:t>
      </w:r>
      <w:r w:rsidR="000842F4" w:rsidRPr="00C17EA5">
        <w:t xml:space="preserve">.  The field vane tests results </w:t>
      </w:r>
      <w:r w:rsidR="00A0252E" w:rsidRPr="00D13D66">
        <w:t xml:space="preserve">indicate that the clayey silt to clay </w:t>
      </w:r>
      <w:r w:rsidR="00A0252E">
        <w:t>deposit</w:t>
      </w:r>
      <w:r w:rsidR="00A0252E" w:rsidRPr="00D13D66">
        <w:t xml:space="preserve"> has a </w:t>
      </w:r>
      <w:r w:rsidR="004C3F4A">
        <w:t xml:space="preserve">predominantly </w:t>
      </w:r>
      <w:r w:rsidR="00A0252E">
        <w:t xml:space="preserve">soft to </w:t>
      </w:r>
      <w:r w:rsidR="004C3F4A">
        <w:t>firm</w:t>
      </w:r>
      <w:r w:rsidR="00A0252E" w:rsidRPr="00D13D66">
        <w:t xml:space="preserve"> consistency</w:t>
      </w:r>
      <w:r w:rsidR="00A0252E">
        <w:t xml:space="preserve"> with </w:t>
      </w:r>
      <w:r w:rsidR="004C3F4A">
        <w:t xml:space="preserve">some </w:t>
      </w:r>
      <w:r w:rsidR="00A0252E">
        <w:t>high</w:t>
      </w:r>
      <w:r w:rsidR="00BC6B46">
        <w:t>er</w:t>
      </w:r>
      <w:r w:rsidR="00A0252E">
        <w:t xml:space="preserve"> shear strength</w:t>
      </w:r>
      <w:r w:rsidR="004C3F4A">
        <w:t>s and stiff consistency</w:t>
      </w:r>
      <w:r w:rsidR="00A0252E">
        <w:t xml:space="preserve"> </w:t>
      </w:r>
      <w:r w:rsidR="007B3FF0">
        <w:t>occurring within the u</w:t>
      </w:r>
      <w:r w:rsidR="00BC6B46">
        <w:t>pper p</w:t>
      </w:r>
      <w:r w:rsidR="007B3FF0">
        <w:t>or</w:t>
      </w:r>
      <w:r w:rsidR="00BC6B46">
        <w:t>tion of the cohesive deposit.</w:t>
      </w:r>
    </w:p>
    <w:p w14:paraId="511D4D27" w14:textId="1EC71EEC" w:rsidR="00BC3D37" w:rsidRDefault="00BC3D37" w:rsidP="00BC3D37">
      <w:r w:rsidRPr="00487BC9">
        <w:t>The natural water content mea</w:t>
      </w:r>
      <w:r>
        <w:t xml:space="preserve">sured on </w:t>
      </w:r>
      <w:r w:rsidR="0045223C">
        <w:t>twenty</w:t>
      </w:r>
      <w:r w:rsidR="0045223C">
        <w:noBreakHyphen/>
      </w:r>
      <w:r w:rsidR="00A94B7F">
        <w:t xml:space="preserve">four </w:t>
      </w:r>
      <w:r w:rsidR="00326F64">
        <w:t>(</w:t>
      </w:r>
      <w:r w:rsidR="00A94B7F">
        <w:t>24</w:t>
      </w:r>
      <w:r w:rsidR="00326F64">
        <w:t xml:space="preserve">) </w:t>
      </w:r>
      <w:r w:rsidRPr="00487BC9">
        <w:t>sample</w:t>
      </w:r>
      <w:r>
        <w:t xml:space="preserve">s of </w:t>
      </w:r>
      <w:r w:rsidR="004C3F4A">
        <w:t>this</w:t>
      </w:r>
      <w:r>
        <w:t xml:space="preserve"> deposit </w:t>
      </w:r>
      <w:r w:rsidR="00BA723B">
        <w:t>range from about</w:t>
      </w:r>
      <w:r w:rsidRPr="00487BC9">
        <w:t xml:space="preserve"> </w:t>
      </w:r>
      <w:r w:rsidR="009F6C2F">
        <w:t>38</w:t>
      </w:r>
      <w:r w:rsidRPr="00487BC9">
        <w:t> </w:t>
      </w:r>
      <w:r w:rsidR="0045056A">
        <w:t>per cent</w:t>
      </w:r>
      <w:r>
        <w:t xml:space="preserve"> </w:t>
      </w:r>
      <w:r w:rsidR="00BA723B">
        <w:t xml:space="preserve">to </w:t>
      </w:r>
      <w:r>
        <w:t>87</w:t>
      </w:r>
      <w:r w:rsidR="00BA723B">
        <w:t> </w:t>
      </w:r>
      <w:r w:rsidR="0045056A">
        <w:t>per cent</w:t>
      </w:r>
      <w:r w:rsidR="00BA723B">
        <w:t xml:space="preserve">, but are typically greater than </w:t>
      </w:r>
      <w:r w:rsidR="009F6C2F">
        <w:t>55</w:t>
      </w:r>
      <w:r w:rsidR="00BA723B">
        <w:t> </w:t>
      </w:r>
      <w:r w:rsidR="0045056A">
        <w:t>per cent</w:t>
      </w:r>
      <w:r w:rsidRPr="00487BC9">
        <w:t>.</w:t>
      </w:r>
    </w:p>
    <w:p w14:paraId="511D4D28" w14:textId="22BF2BBB" w:rsidR="00BC3D37" w:rsidRDefault="00952096" w:rsidP="007A7EB8">
      <w:r>
        <w:t xml:space="preserve">The results of grain size distribution tests completed on </w:t>
      </w:r>
      <w:r w:rsidR="009F6C2F">
        <w:t xml:space="preserve">twelve </w:t>
      </w:r>
      <w:r w:rsidR="009B4448">
        <w:t>(1</w:t>
      </w:r>
      <w:r w:rsidR="009F6C2F">
        <w:t>2</w:t>
      </w:r>
      <w:r w:rsidR="009B4448">
        <w:t xml:space="preserve">) </w:t>
      </w:r>
      <w:r>
        <w:t xml:space="preserve">samples of the clayey silt to </w:t>
      </w:r>
      <w:r w:rsidR="009B4448">
        <w:t xml:space="preserve">silty clay and </w:t>
      </w:r>
      <w:r>
        <w:t>clay</w:t>
      </w:r>
      <w:r w:rsidR="00326F64">
        <w:t xml:space="preserve"> </w:t>
      </w:r>
      <w:r w:rsidR="009B66CC">
        <w:t>portion</w:t>
      </w:r>
      <w:r w:rsidR="00326F64">
        <w:t>s</w:t>
      </w:r>
      <w:r w:rsidR="009B66CC">
        <w:t xml:space="preserve"> of the cohesive</w:t>
      </w:r>
      <w:r w:rsidR="003E654F">
        <w:t xml:space="preserve"> deposit are shown </w:t>
      </w:r>
      <w:r w:rsidR="003E654F" w:rsidRPr="001C2AB4">
        <w:t xml:space="preserve">on </w:t>
      </w:r>
      <w:r w:rsidR="00516D6F" w:rsidRPr="001C2AB4">
        <w:t>Figure A.C201-0</w:t>
      </w:r>
      <w:r w:rsidR="00A65B08" w:rsidRPr="001C2AB4">
        <w:t>1</w:t>
      </w:r>
      <w:r w:rsidR="001C2AB4" w:rsidRPr="001C2AB4">
        <w:t>A</w:t>
      </w:r>
      <w:r w:rsidR="001C2AB4">
        <w:t xml:space="preserve"> and A.C201-01B </w:t>
      </w:r>
      <w:r w:rsidR="00516D6F">
        <w:t>in Appendix A</w:t>
      </w:r>
      <w:r w:rsidR="009F6C2F">
        <w:t xml:space="preserve">, </w:t>
      </w:r>
      <w:r w:rsidR="00CA3488">
        <w:t>respectively</w:t>
      </w:r>
      <w:r w:rsidR="00516D6F">
        <w:t>.</w:t>
      </w:r>
    </w:p>
    <w:p w14:paraId="511D4D29" w14:textId="7288B5BF" w:rsidR="00EF66BC" w:rsidRDefault="003E654F" w:rsidP="007A7EB8">
      <w:r>
        <w:t>Atterberg limits test</w:t>
      </w:r>
      <w:r w:rsidR="007A278F">
        <w:t>s</w:t>
      </w:r>
      <w:r>
        <w:t xml:space="preserve"> w</w:t>
      </w:r>
      <w:r w:rsidR="009B4448">
        <w:t>ere</w:t>
      </w:r>
      <w:r>
        <w:t xml:space="preserve"> carried out on </w:t>
      </w:r>
      <w:r w:rsidR="009F6C2F">
        <w:t>twelve</w:t>
      </w:r>
      <w:r w:rsidR="009B4448">
        <w:t xml:space="preserve"> (1</w:t>
      </w:r>
      <w:r w:rsidR="009F6C2F">
        <w:t>2</w:t>
      </w:r>
      <w:r w:rsidR="009B4448">
        <w:t xml:space="preserve">) </w:t>
      </w:r>
      <w:r>
        <w:t xml:space="preserve">samples of the cohesive deposit and measured </w:t>
      </w:r>
      <w:r w:rsidR="007C55FD">
        <w:t>liquid limits ranging from 30 </w:t>
      </w:r>
      <w:r w:rsidR="0045056A">
        <w:t>per cent</w:t>
      </w:r>
      <w:r w:rsidR="007C55FD">
        <w:t xml:space="preserve"> to 66 </w:t>
      </w:r>
      <w:r w:rsidR="0045056A">
        <w:t>per cent</w:t>
      </w:r>
      <w:r w:rsidR="007C55FD">
        <w:t xml:space="preserve">, </w:t>
      </w:r>
      <w:r>
        <w:t xml:space="preserve">plastic limits ranging from </w:t>
      </w:r>
      <w:r w:rsidR="00233AFC">
        <w:t>18</w:t>
      </w:r>
      <w:r w:rsidR="009F6C2F">
        <w:t> </w:t>
      </w:r>
      <w:r w:rsidR="0045056A">
        <w:t>per cent</w:t>
      </w:r>
      <w:r w:rsidR="00233AFC">
        <w:t xml:space="preserve"> to 23</w:t>
      </w:r>
      <w:r w:rsidR="009F6C2F">
        <w:t> </w:t>
      </w:r>
      <w:r w:rsidR="0045056A">
        <w:t>per cent</w:t>
      </w:r>
      <w:r w:rsidR="00233AFC">
        <w:t xml:space="preserve"> </w:t>
      </w:r>
      <w:r w:rsidR="007C13B1">
        <w:t>and plasticity indi</w:t>
      </w:r>
      <w:r w:rsidR="00233AFC">
        <w:t>ces ranging from 11</w:t>
      </w:r>
      <w:r w:rsidR="009F6C2F">
        <w:t> </w:t>
      </w:r>
      <w:r w:rsidR="0045056A">
        <w:t>per cent</w:t>
      </w:r>
      <w:r w:rsidR="007C13B1">
        <w:t xml:space="preserve"> to 43</w:t>
      </w:r>
      <w:r w:rsidR="009F6C2F">
        <w:t> </w:t>
      </w:r>
      <w:r w:rsidR="0045056A">
        <w:t>per cent</w:t>
      </w:r>
      <w:r w:rsidR="007C13B1">
        <w:t>.</w:t>
      </w:r>
      <w:r w:rsidR="00A40CA3">
        <w:t xml:space="preserve">  </w:t>
      </w:r>
      <w:r w:rsidR="009F6C2F" w:rsidRPr="00D13D66">
        <w:t xml:space="preserve">The results of the Atterberg limits tests are shown on the </w:t>
      </w:r>
      <w:r w:rsidR="001C2AB4">
        <w:t>plasticity chart on Figure</w:t>
      </w:r>
      <w:r w:rsidR="007C55FD">
        <w:t> </w:t>
      </w:r>
      <w:r w:rsidR="001C2AB4">
        <w:t>A.C201-02</w:t>
      </w:r>
      <w:r w:rsidR="00EF66BC">
        <w:t>A and A.C201</w:t>
      </w:r>
      <w:r w:rsidR="00EF66BC">
        <w:noBreakHyphen/>
        <w:t>02B</w:t>
      </w:r>
      <w:r w:rsidR="001C2AB4">
        <w:t xml:space="preserve"> in Appendix</w:t>
      </w:r>
      <w:r w:rsidR="00EF66BC">
        <w:t> </w:t>
      </w:r>
      <w:r w:rsidR="001C2AB4">
        <w:t>A</w:t>
      </w:r>
      <w:r w:rsidR="00EF66BC" w:rsidRPr="00EF66BC">
        <w:t xml:space="preserve"> </w:t>
      </w:r>
      <w:r w:rsidR="00EF66BC" w:rsidRPr="00D13D66">
        <w:t xml:space="preserve">and indicate the material </w:t>
      </w:r>
      <w:r w:rsidR="00326F64">
        <w:t xml:space="preserve">is classified </w:t>
      </w:r>
      <w:r w:rsidR="004C3F4A">
        <w:t xml:space="preserve">predominantly </w:t>
      </w:r>
      <w:r w:rsidR="00326F64">
        <w:t xml:space="preserve">as a </w:t>
      </w:r>
      <w:r w:rsidR="004C3F4A">
        <w:t>silty clay</w:t>
      </w:r>
      <w:r w:rsidR="00EF66BC">
        <w:t xml:space="preserve"> of </w:t>
      </w:r>
      <w:r w:rsidR="004C3F4A">
        <w:t xml:space="preserve">intermediate </w:t>
      </w:r>
      <w:r w:rsidR="00EF66BC">
        <w:t xml:space="preserve">plasticity to </w:t>
      </w:r>
      <w:r w:rsidR="00EF66BC" w:rsidRPr="00D13D66">
        <w:t>clay of high plasticity</w:t>
      </w:r>
      <w:r w:rsidR="00EF66BC">
        <w:t>.</w:t>
      </w:r>
    </w:p>
    <w:p w14:paraId="511D4D2A" w14:textId="77777777" w:rsidR="00EF66BC" w:rsidRDefault="00EF66BC" w:rsidP="007A7EB8"/>
    <w:p w14:paraId="511D4D2B" w14:textId="77777777" w:rsidR="00EF66BC" w:rsidRPr="00E81C43" w:rsidRDefault="00EF66BC" w:rsidP="00E81C43">
      <w:pPr>
        <w:pStyle w:val="Heading3"/>
      </w:pPr>
      <w:bookmarkStart w:id="481" w:name="_Toc341269595"/>
      <w:bookmarkStart w:id="482" w:name="_Toc341270089"/>
      <w:bookmarkStart w:id="483" w:name="_Toc341272473"/>
      <w:bookmarkStart w:id="484" w:name="_Toc341273472"/>
      <w:bookmarkStart w:id="485" w:name="_Toc341273694"/>
      <w:bookmarkStart w:id="486" w:name="_Toc342489324"/>
      <w:bookmarkStart w:id="487" w:name="_Toc342552476"/>
      <w:bookmarkStart w:id="488" w:name="_Toc430617710"/>
      <w:r w:rsidRPr="00E81C43">
        <w:t xml:space="preserve">Silt </w:t>
      </w:r>
      <w:r w:rsidR="00033C99" w:rsidRPr="00E81C43">
        <w:t>(</w:t>
      </w:r>
      <w:r w:rsidRPr="00E81C43">
        <w:t>Interlayer</w:t>
      </w:r>
      <w:r w:rsidR="00033C99" w:rsidRPr="00E81C43">
        <w:t>)</w:t>
      </w:r>
      <w:bookmarkEnd w:id="481"/>
      <w:bookmarkEnd w:id="482"/>
      <w:bookmarkEnd w:id="483"/>
      <w:bookmarkEnd w:id="484"/>
      <w:bookmarkEnd w:id="485"/>
      <w:bookmarkEnd w:id="486"/>
      <w:bookmarkEnd w:id="487"/>
      <w:bookmarkEnd w:id="488"/>
    </w:p>
    <w:p w14:paraId="511D4D2C" w14:textId="77777777" w:rsidR="00EF66BC" w:rsidRDefault="00EF66BC" w:rsidP="00EF66BC">
      <w:r>
        <w:t>An approximately 1.1 m thick interlayer of grey silt, trace to some clay and trace sand was encountered within the deposit of silty clay to clay in Borehole C201</w:t>
      </w:r>
      <w:r>
        <w:noBreakHyphen/>
        <w:t xml:space="preserve">04 at about Elevation 178.9 m.  </w:t>
      </w:r>
    </w:p>
    <w:p w14:paraId="511D4D2D" w14:textId="77777777" w:rsidR="00EF66BC" w:rsidRDefault="00EF66BC" w:rsidP="00EF66BC">
      <w:r>
        <w:t>One SPT ‘N’</w:t>
      </w:r>
      <w:r w:rsidR="00C449B5">
        <w:noBreakHyphen/>
      </w:r>
      <w:r>
        <w:t xml:space="preserve">value of 11 blows per 0.3 m of penetration was recorded in this </w:t>
      </w:r>
      <w:r w:rsidR="00326F64">
        <w:t>inter</w:t>
      </w:r>
      <w:r>
        <w:t>layer, indicating a compact relative density.</w:t>
      </w:r>
    </w:p>
    <w:p w14:paraId="511D4D2E" w14:textId="01B15761" w:rsidR="00EF66BC" w:rsidRDefault="00EF66BC" w:rsidP="00EF66BC">
      <w:r>
        <w:t>The natural water content measured on one (1) sample of this interlayer is about 2</w:t>
      </w:r>
      <w:r w:rsidR="00E40C1C">
        <w:t>9</w:t>
      </w:r>
      <w:r>
        <w:t> </w:t>
      </w:r>
      <w:r w:rsidR="0045056A">
        <w:t>per cent</w:t>
      </w:r>
      <w:r>
        <w:t>.</w:t>
      </w:r>
    </w:p>
    <w:p w14:paraId="511D4D2F" w14:textId="0B71C270" w:rsidR="00EF66BC" w:rsidRDefault="00990A60" w:rsidP="00EF66BC">
      <w:r>
        <w:t xml:space="preserve">The </w:t>
      </w:r>
      <w:r w:rsidR="00EF66BC">
        <w:t xml:space="preserve">grain size distribution of one (1) sample of the silt </w:t>
      </w:r>
      <w:r w:rsidR="00E40C1C">
        <w:t xml:space="preserve">interlayer </w:t>
      </w:r>
      <w:r w:rsidR="00EF66BC">
        <w:t>is shown on Figure </w:t>
      </w:r>
      <w:r w:rsidR="00E40C1C">
        <w:t>A.C201</w:t>
      </w:r>
      <w:r w:rsidR="00E40C1C">
        <w:noBreakHyphen/>
        <w:t>03 in Appendix A</w:t>
      </w:r>
      <w:r w:rsidR="00EF66BC">
        <w:t>.</w:t>
      </w:r>
      <w:r w:rsidR="00E40C1C">
        <w:t xml:space="preserve">  An Atterberg limits test on one (1) sample of the silt deposit indicates this material to be non</w:t>
      </w:r>
      <w:r w:rsidR="00E40C1C">
        <w:noBreakHyphen/>
        <w:t>plastic.</w:t>
      </w:r>
    </w:p>
    <w:p w14:paraId="511D4D30" w14:textId="77777777" w:rsidR="00EF66BC" w:rsidRDefault="00EF66BC" w:rsidP="007A7EB8"/>
    <w:p w14:paraId="511D4D31" w14:textId="77777777" w:rsidR="0084449F" w:rsidRPr="00E81C43" w:rsidRDefault="0084449F" w:rsidP="00E81C43">
      <w:pPr>
        <w:pStyle w:val="Heading3"/>
      </w:pPr>
      <w:bookmarkStart w:id="489" w:name="_Toc341269596"/>
      <w:bookmarkStart w:id="490" w:name="_Toc341270090"/>
      <w:bookmarkStart w:id="491" w:name="_Toc341272474"/>
      <w:bookmarkStart w:id="492" w:name="_Toc341273473"/>
      <w:bookmarkStart w:id="493" w:name="_Toc341273695"/>
      <w:bookmarkStart w:id="494" w:name="_Toc342489325"/>
      <w:bookmarkStart w:id="495" w:name="_Toc342552477"/>
      <w:bookmarkStart w:id="496" w:name="_Toc430617711"/>
      <w:r w:rsidRPr="00E81C43">
        <w:t>Silt</w:t>
      </w:r>
      <w:bookmarkEnd w:id="489"/>
      <w:bookmarkEnd w:id="490"/>
      <w:bookmarkEnd w:id="491"/>
      <w:bookmarkEnd w:id="492"/>
      <w:bookmarkEnd w:id="493"/>
      <w:bookmarkEnd w:id="494"/>
      <w:bookmarkEnd w:id="495"/>
      <w:bookmarkEnd w:id="496"/>
    </w:p>
    <w:p w14:paraId="511D4D32" w14:textId="46A2533D" w:rsidR="00765DCC" w:rsidRDefault="0084449F" w:rsidP="0084449F">
      <w:r>
        <w:t>A</w:t>
      </w:r>
      <w:r w:rsidR="00AC4600">
        <w:t xml:space="preserve"> deposit of grey silt</w:t>
      </w:r>
      <w:r w:rsidR="00C2536F">
        <w:t xml:space="preserve">, </w:t>
      </w:r>
      <w:r w:rsidR="00AC4600">
        <w:t xml:space="preserve">trace to </w:t>
      </w:r>
      <w:r w:rsidR="00C2536F">
        <w:t>some</w:t>
      </w:r>
      <w:r>
        <w:t xml:space="preserve"> sand</w:t>
      </w:r>
      <w:r w:rsidR="00AC4600">
        <w:t xml:space="preserve"> and </w:t>
      </w:r>
      <w:r w:rsidR="00C2536F">
        <w:t xml:space="preserve">trace </w:t>
      </w:r>
      <w:r w:rsidR="00AC4600">
        <w:t xml:space="preserve">to some </w:t>
      </w:r>
      <w:r w:rsidR="00C2536F">
        <w:t>clay</w:t>
      </w:r>
      <w:r>
        <w:t xml:space="preserve"> was encountered underlying the </w:t>
      </w:r>
      <w:r w:rsidR="002E06CD">
        <w:t>clay</w:t>
      </w:r>
      <w:r w:rsidRPr="00487BC9">
        <w:t xml:space="preserve"> </w:t>
      </w:r>
      <w:r w:rsidR="00AC4600">
        <w:t xml:space="preserve">deposit </w:t>
      </w:r>
      <w:r w:rsidRPr="00487BC9">
        <w:t>in Borehole</w:t>
      </w:r>
      <w:r w:rsidR="00AC4600">
        <w:t>s</w:t>
      </w:r>
      <w:r>
        <w:t> C</w:t>
      </w:r>
      <w:r w:rsidRPr="00487BC9">
        <w:t>201</w:t>
      </w:r>
      <w:r w:rsidRPr="00487BC9">
        <w:noBreakHyphen/>
      </w:r>
      <w:r w:rsidR="002E06CD">
        <w:t>02</w:t>
      </w:r>
      <w:r>
        <w:t xml:space="preserve"> </w:t>
      </w:r>
      <w:r w:rsidR="00AC4600">
        <w:t xml:space="preserve">and C201-03 </w:t>
      </w:r>
      <w:r>
        <w:t xml:space="preserve">at </w:t>
      </w:r>
      <w:r w:rsidR="00CC2D5A">
        <w:t>approximately E</w:t>
      </w:r>
      <w:r>
        <w:t>levation</w:t>
      </w:r>
      <w:r w:rsidR="00AC4600">
        <w:t> </w:t>
      </w:r>
      <w:r>
        <w:t>1</w:t>
      </w:r>
      <w:r w:rsidR="002E06CD">
        <w:t>65.4</w:t>
      </w:r>
      <w:r w:rsidR="00AC4600">
        <w:t> </w:t>
      </w:r>
      <w:r>
        <w:t>m</w:t>
      </w:r>
      <w:r w:rsidR="002E06CD">
        <w:t xml:space="preserve"> and 162.4</w:t>
      </w:r>
      <w:r w:rsidR="00AC4600">
        <w:t> </w:t>
      </w:r>
      <w:r w:rsidR="00765DCC">
        <w:t>m</w:t>
      </w:r>
      <w:r w:rsidR="004C3F4A">
        <w:t>, respectively</w:t>
      </w:r>
      <w:r w:rsidR="00765DCC">
        <w:t>.</w:t>
      </w:r>
      <w:r w:rsidR="00AC4600">
        <w:t xml:space="preserve">  The thickness of the deposit is about 1.9 m and 2.9 m at the respective boreholes.</w:t>
      </w:r>
    </w:p>
    <w:p w14:paraId="511D4D33" w14:textId="77777777" w:rsidR="00765DCC" w:rsidRPr="00487BC9" w:rsidRDefault="00AC4600" w:rsidP="00765DCC">
      <w:r>
        <w:t>Two</w:t>
      </w:r>
      <w:r w:rsidR="00765DCC" w:rsidRPr="00487BC9">
        <w:t xml:space="preserve"> SPT ‘N’</w:t>
      </w:r>
      <w:r w:rsidR="00765DCC" w:rsidRPr="00487BC9">
        <w:noBreakHyphen/>
        <w:t>values measured within the</w:t>
      </w:r>
      <w:r>
        <w:t xml:space="preserve"> silt </w:t>
      </w:r>
      <w:r w:rsidR="00765DCC">
        <w:t xml:space="preserve">deposit </w:t>
      </w:r>
      <w:r>
        <w:t xml:space="preserve">are </w:t>
      </w:r>
      <w:r w:rsidR="00765DCC">
        <w:t>8 blows and 10</w:t>
      </w:r>
      <w:r w:rsidR="00765DCC" w:rsidRPr="00487BC9">
        <w:t> blows per 0.3 m of penetration, indicating a</w:t>
      </w:r>
      <w:r w:rsidR="00765DCC">
        <w:t xml:space="preserve"> loose </w:t>
      </w:r>
      <w:r w:rsidR="00403DC6">
        <w:t xml:space="preserve">to compact </w:t>
      </w:r>
      <w:r w:rsidR="00765DCC">
        <w:t>relative density</w:t>
      </w:r>
      <w:r w:rsidR="00765DCC" w:rsidRPr="00487BC9">
        <w:t>.</w:t>
      </w:r>
    </w:p>
    <w:p w14:paraId="511D4D34" w14:textId="0CE4A49B" w:rsidR="00765DCC" w:rsidRDefault="00765DCC" w:rsidP="0084449F">
      <w:r w:rsidRPr="00487BC9">
        <w:t>The natural water content mea</w:t>
      </w:r>
      <w:r>
        <w:t xml:space="preserve">sured on </w:t>
      </w:r>
      <w:r w:rsidR="00403DC6">
        <w:t xml:space="preserve">two (2) </w:t>
      </w:r>
      <w:r>
        <w:t>selected</w:t>
      </w:r>
      <w:r w:rsidRPr="00487BC9">
        <w:t xml:space="preserve"> sample</w:t>
      </w:r>
      <w:r>
        <w:t xml:space="preserve">s of the deposit </w:t>
      </w:r>
      <w:r w:rsidR="00403DC6">
        <w:t xml:space="preserve">is </w:t>
      </w:r>
      <w:r>
        <w:t>24</w:t>
      </w:r>
      <w:r w:rsidRPr="00487BC9">
        <w:t> </w:t>
      </w:r>
      <w:r w:rsidR="0045056A">
        <w:t>per cent</w:t>
      </w:r>
      <w:r w:rsidR="00403DC6">
        <w:t xml:space="preserve"> and 25 </w:t>
      </w:r>
      <w:r w:rsidR="0045056A">
        <w:t>per cent</w:t>
      </w:r>
      <w:r>
        <w:t>.</w:t>
      </w:r>
    </w:p>
    <w:p w14:paraId="511D4D35" w14:textId="05FE457F" w:rsidR="00AF1BFC" w:rsidRDefault="0084449F" w:rsidP="00487BC9">
      <w:r>
        <w:t xml:space="preserve">The results of grain size distribution tests completed on </w:t>
      </w:r>
      <w:r w:rsidR="00403DC6">
        <w:t xml:space="preserve">two (2) </w:t>
      </w:r>
      <w:r>
        <w:t xml:space="preserve">samples of the silt to deposit are shown on </w:t>
      </w:r>
      <w:r w:rsidR="001C2AB4" w:rsidRPr="00E73193">
        <w:t>Figure A</w:t>
      </w:r>
      <w:r w:rsidR="001C2AB4">
        <w:t>.</w:t>
      </w:r>
      <w:r w:rsidR="00FC7F0F">
        <w:t>C201-0</w:t>
      </w:r>
      <w:r w:rsidR="00403DC6">
        <w:t>4</w:t>
      </w:r>
      <w:r>
        <w:t xml:space="preserve"> in Appendix </w:t>
      </w:r>
      <w:r w:rsidR="00403DC6">
        <w:t>A</w:t>
      </w:r>
      <w:r w:rsidR="002E06CD">
        <w:t>.</w:t>
      </w:r>
      <w:r w:rsidR="00403DC6">
        <w:t xml:space="preserve">  An Atterberg limits test on one (1) sample of the silt deposit indicates this material to be non</w:t>
      </w:r>
      <w:r w:rsidR="00403DC6">
        <w:noBreakHyphen/>
        <w:t>plastic.</w:t>
      </w:r>
    </w:p>
    <w:p w14:paraId="511D4D36" w14:textId="77777777" w:rsidR="00403DC6" w:rsidRDefault="00403DC6" w:rsidP="00487BC9"/>
    <w:p w14:paraId="511D4D37" w14:textId="6B763F37" w:rsidR="008C4EC6" w:rsidRPr="00E81C43" w:rsidRDefault="00806EA1" w:rsidP="00E81C43">
      <w:pPr>
        <w:pStyle w:val="Heading3"/>
      </w:pPr>
      <w:bookmarkStart w:id="497" w:name="_Toc341269597"/>
      <w:bookmarkStart w:id="498" w:name="_Toc341270091"/>
      <w:bookmarkStart w:id="499" w:name="_Toc341272475"/>
      <w:bookmarkStart w:id="500" w:name="_Toc341273474"/>
      <w:bookmarkStart w:id="501" w:name="_Toc341273696"/>
      <w:bookmarkStart w:id="502" w:name="_Toc342489326"/>
      <w:bookmarkStart w:id="503" w:name="_Toc342552478"/>
      <w:bookmarkStart w:id="504" w:name="_Toc430617712"/>
      <w:r w:rsidRPr="00E81C43">
        <w:lastRenderedPageBreak/>
        <w:t>Sandy Silt to Sand</w:t>
      </w:r>
      <w:r w:rsidR="004C3F4A" w:rsidRPr="00E81C43">
        <w:t xml:space="preserve"> to Sand and Gravel</w:t>
      </w:r>
      <w:bookmarkEnd w:id="497"/>
      <w:bookmarkEnd w:id="498"/>
      <w:bookmarkEnd w:id="499"/>
      <w:bookmarkEnd w:id="500"/>
      <w:bookmarkEnd w:id="501"/>
      <w:bookmarkEnd w:id="502"/>
      <w:bookmarkEnd w:id="503"/>
      <w:bookmarkEnd w:id="504"/>
    </w:p>
    <w:p w14:paraId="511D4D38" w14:textId="270ACEDE" w:rsidR="00626461" w:rsidRDefault="002E65F9" w:rsidP="008C4EC6">
      <w:r>
        <w:t>Underlying the clayey silt to clay deposit or the silt deposit, Boreholes C201</w:t>
      </w:r>
      <w:r>
        <w:noBreakHyphen/>
        <w:t>01 to C201</w:t>
      </w:r>
      <w:r>
        <w:noBreakHyphen/>
        <w:t xml:space="preserve">04 encountered </w:t>
      </w:r>
      <w:r w:rsidRPr="00273213">
        <w:t xml:space="preserve">a deposit of </w:t>
      </w:r>
      <w:r w:rsidR="00990A60">
        <w:t xml:space="preserve">grey </w:t>
      </w:r>
      <w:r w:rsidR="007B0CA7">
        <w:t>non</w:t>
      </w:r>
      <w:r w:rsidR="007B0CA7">
        <w:noBreakHyphen/>
      </w:r>
      <w:r w:rsidR="007B0CA7" w:rsidRPr="00273213">
        <w:t>cohesi</w:t>
      </w:r>
      <w:r w:rsidR="007B0CA7">
        <w:t>ve</w:t>
      </w:r>
      <w:r w:rsidR="007B0CA7" w:rsidRPr="00273213">
        <w:t xml:space="preserve"> </w:t>
      </w:r>
      <w:r w:rsidRPr="00273213">
        <w:t xml:space="preserve">soil grading from </w:t>
      </w:r>
      <w:r>
        <w:t xml:space="preserve">sandy silt to </w:t>
      </w:r>
      <w:r w:rsidRPr="00273213">
        <w:t xml:space="preserve">silty sand to sand some silt.  The deposit </w:t>
      </w:r>
      <w:r>
        <w:t xml:space="preserve">in places </w:t>
      </w:r>
      <w:r w:rsidRPr="00273213">
        <w:t>contain</w:t>
      </w:r>
      <w:r w:rsidR="004C3F4A">
        <w:t>s</w:t>
      </w:r>
      <w:r w:rsidRPr="00273213">
        <w:t xml:space="preserve"> trace to some clay</w:t>
      </w:r>
      <w:r w:rsidR="004C3F4A">
        <w:t xml:space="preserve">, trace to some silt </w:t>
      </w:r>
      <w:r w:rsidRPr="00273213">
        <w:t xml:space="preserve">and trace to some gravel.  </w:t>
      </w:r>
      <w:r>
        <w:t xml:space="preserve">The top of the </w:t>
      </w:r>
      <w:r w:rsidR="00626461">
        <w:t xml:space="preserve">sandy </w:t>
      </w:r>
      <w:r>
        <w:t xml:space="preserve">silt to sand deposit </w:t>
      </w:r>
      <w:r w:rsidRPr="00273213">
        <w:t>ranges from about Elevation </w:t>
      </w:r>
      <w:r w:rsidR="00626461">
        <w:t>169.</w:t>
      </w:r>
      <w:r w:rsidR="00990A60">
        <w:t>6 </w:t>
      </w:r>
      <w:r w:rsidR="00626461">
        <w:t>m to 159.5</w:t>
      </w:r>
      <w:r w:rsidRPr="00273213">
        <w:t> m</w:t>
      </w:r>
      <w:r>
        <w:t xml:space="preserve"> </w:t>
      </w:r>
      <w:r w:rsidRPr="00273213">
        <w:t xml:space="preserve">and </w:t>
      </w:r>
      <w:r>
        <w:t xml:space="preserve">the </w:t>
      </w:r>
      <w:r w:rsidRPr="00273213">
        <w:t xml:space="preserve">thickness </w:t>
      </w:r>
      <w:r>
        <w:t xml:space="preserve">of the deposit </w:t>
      </w:r>
      <w:r w:rsidR="00626461">
        <w:t>ranges from about 1.2</w:t>
      </w:r>
      <w:r w:rsidRPr="00273213">
        <w:t xml:space="preserve"> m to </w:t>
      </w:r>
      <w:r w:rsidR="004C3F4A">
        <w:t xml:space="preserve">greater than </w:t>
      </w:r>
      <w:r w:rsidR="00626461">
        <w:t>4.7</w:t>
      </w:r>
      <w:r w:rsidRPr="00273213">
        <w:t> m</w:t>
      </w:r>
      <w:r w:rsidR="00626461">
        <w:t xml:space="preserve">, </w:t>
      </w:r>
      <w:r w:rsidR="00990A60">
        <w:t xml:space="preserve">and </w:t>
      </w:r>
      <w:r w:rsidR="00626461">
        <w:t xml:space="preserve">may be up to about 7.1 m as inferred from the </w:t>
      </w:r>
      <w:r w:rsidR="004C3F4A">
        <w:t>refusal at</w:t>
      </w:r>
      <w:r w:rsidR="00626461">
        <w:t xml:space="preserve"> </w:t>
      </w:r>
      <w:r w:rsidR="00990A60">
        <w:t>a</w:t>
      </w:r>
      <w:r w:rsidR="00626461">
        <w:t xml:space="preserve"> Dynamic Cone Penetration Test carried out </w:t>
      </w:r>
      <w:r w:rsidR="00990A60">
        <w:t xml:space="preserve">from the bottom of </w:t>
      </w:r>
      <w:r w:rsidR="00626461">
        <w:t>Borehole C201</w:t>
      </w:r>
      <w:r w:rsidR="00626461">
        <w:noBreakHyphen/>
        <w:t>02.  Borehole C201</w:t>
      </w:r>
      <w:r w:rsidR="00626461">
        <w:noBreakHyphen/>
        <w:t xml:space="preserve">03 was terminated </w:t>
      </w:r>
      <w:r w:rsidRPr="00273213">
        <w:t>within this deposit</w:t>
      </w:r>
      <w:r w:rsidR="00990A60">
        <w:t>,</w:t>
      </w:r>
      <w:r w:rsidRPr="00273213">
        <w:t xml:space="preserve"> </w:t>
      </w:r>
      <w:r>
        <w:t xml:space="preserve">where as </w:t>
      </w:r>
      <w:r w:rsidR="00626461">
        <w:t>in Boreholes</w:t>
      </w:r>
      <w:r w:rsidRPr="00273213">
        <w:t> </w:t>
      </w:r>
      <w:r w:rsidR="00626461">
        <w:t>C201</w:t>
      </w:r>
      <w:r w:rsidR="00626461">
        <w:noBreakHyphen/>
        <w:t>01 and C201</w:t>
      </w:r>
      <w:r w:rsidR="00626461">
        <w:noBreakHyphen/>
        <w:t>02</w:t>
      </w:r>
      <w:r w:rsidRPr="00273213">
        <w:t xml:space="preserve">, the bottom of this deposit was defined by </w:t>
      </w:r>
      <w:r w:rsidR="00990A60">
        <w:t xml:space="preserve">bedrock and by </w:t>
      </w:r>
      <w:r w:rsidRPr="00273213">
        <w:t xml:space="preserve">refusal to further </w:t>
      </w:r>
      <w:r w:rsidR="00626461">
        <w:t>cone penetration, respectively.</w:t>
      </w:r>
    </w:p>
    <w:p w14:paraId="511D4D39" w14:textId="77777777" w:rsidR="00765DCC" w:rsidRPr="00487BC9" w:rsidRDefault="00765DCC" w:rsidP="00765DCC">
      <w:r w:rsidRPr="00487BC9">
        <w:t>The SPT ‘N’</w:t>
      </w:r>
      <w:r w:rsidRPr="00487BC9">
        <w:noBreakHyphen/>
        <w:t>values measured within th</w:t>
      </w:r>
      <w:r w:rsidR="00FF02BC">
        <w:t>is</w:t>
      </w:r>
      <w:r w:rsidRPr="00487BC9">
        <w:t xml:space="preserve"> </w:t>
      </w:r>
      <w:r>
        <w:t xml:space="preserve">deposit range </w:t>
      </w:r>
      <w:r w:rsidR="00FF02BC">
        <w:t xml:space="preserve">from </w:t>
      </w:r>
      <w:r>
        <w:t xml:space="preserve">7 blows </w:t>
      </w:r>
      <w:r w:rsidR="00FF02BC">
        <w:t xml:space="preserve">to </w:t>
      </w:r>
      <w:r>
        <w:t>76</w:t>
      </w:r>
      <w:r w:rsidRPr="00487BC9">
        <w:t> blows per 0.3 m of penetration, indicating a</w:t>
      </w:r>
      <w:r>
        <w:t xml:space="preserve"> loose to very dense relative density</w:t>
      </w:r>
      <w:r w:rsidRPr="00487BC9">
        <w:t>.</w:t>
      </w:r>
    </w:p>
    <w:p w14:paraId="511D4D3A" w14:textId="26E35137" w:rsidR="00765DCC" w:rsidRDefault="00765DCC" w:rsidP="008C4EC6">
      <w:r w:rsidRPr="00487BC9">
        <w:t>The natural water content mea</w:t>
      </w:r>
      <w:r>
        <w:t xml:space="preserve">sured on </w:t>
      </w:r>
      <w:r w:rsidR="00FF02BC">
        <w:t xml:space="preserve">three (3) </w:t>
      </w:r>
      <w:r w:rsidRPr="00487BC9">
        <w:t>sample</w:t>
      </w:r>
      <w:r>
        <w:t>s of th</w:t>
      </w:r>
      <w:r w:rsidR="00FF02BC">
        <w:t>is</w:t>
      </w:r>
      <w:r>
        <w:t xml:space="preserve"> deposit range</w:t>
      </w:r>
      <w:r w:rsidR="00FF02BC">
        <w:t>s from 14 </w:t>
      </w:r>
      <w:r w:rsidR="0045056A">
        <w:t>per cent</w:t>
      </w:r>
      <w:r>
        <w:t xml:space="preserve"> </w:t>
      </w:r>
      <w:r w:rsidR="00FF02BC">
        <w:t>to</w:t>
      </w:r>
      <w:r>
        <w:t xml:space="preserve"> 24</w:t>
      </w:r>
      <w:r w:rsidRPr="00487BC9">
        <w:t> </w:t>
      </w:r>
      <w:r w:rsidR="0045056A">
        <w:t>per cent</w:t>
      </w:r>
      <w:r>
        <w:t>.</w:t>
      </w:r>
    </w:p>
    <w:p w14:paraId="511D4D3B" w14:textId="77777777" w:rsidR="00FF02BC" w:rsidRDefault="008C4EC6" w:rsidP="008C4EC6">
      <w:r>
        <w:t xml:space="preserve">The results of grain size distribution tests completed on </w:t>
      </w:r>
      <w:r w:rsidR="00FF02BC">
        <w:t xml:space="preserve">one (1) sample of the sandy silt </w:t>
      </w:r>
      <w:r w:rsidR="00990A60">
        <w:t xml:space="preserve">portion of the </w:t>
      </w:r>
      <w:r w:rsidR="00FF02BC">
        <w:t xml:space="preserve">deposit and two (2) </w:t>
      </w:r>
      <w:r>
        <w:t xml:space="preserve">samples of the </w:t>
      </w:r>
      <w:r w:rsidR="003B762A">
        <w:t>sand</w:t>
      </w:r>
      <w:r>
        <w:t xml:space="preserve"> </w:t>
      </w:r>
      <w:r w:rsidR="00990A60">
        <w:t xml:space="preserve">portion of the </w:t>
      </w:r>
      <w:r>
        <w:t xml:space="preserve">deposit are shown on </w:t>
      </w:r>
      <w:r w:rsidR="00E73193" w:rsidRPr="004A27C8">
        <w:t>Figure</w:t>
      </w:r>
      <w:r w:rsidR="00FF02BC">
        <w:t> </w:t>
      </w:r>
      <w:r w:rsidR="00E73193" w:rsidRPr="004A27C8">
        <w:t>A.C201</w:t>
      </w:r>
      <w:r w:rsidR="00AC3722">
        <w:noBreakHyphen/>
      </w:r>
      <w:r w:rsidR="00E73193">
        <w:t>0</w:t>
      </w:r>
      <w:r w:rsidR="00FF02BC">
        <w:t>5A</w:t>
      </w:r>
      <w:r>
        <w:t xml:space="preserve"> </w:t>
      </w:r>
      <w:r w:rsidR="00FF02BC">
        <w:t xml:space="preserve">and </w:t>
      </w:r>
      <w:r w:rsidR="00FF02BC" w:rsidRPr="004A27C8">
        <w:t>A.C201</w:t>
      </w:r>
      <w:r w:rsidR="00AC3722">
        <w:noBreakHyphen/>
      </w:r>
      <w:r w:rsidR="00FF02BC">
        <w:t>05B</w:t>
      </w:r>
      <w:r w:rsidR="00990A60">
        <w:t>, respectively,</w:t>
      </w:r>
      <w:r w:rsidR="00FF02BC">
        <w:t xml:space="preserve"> </w:t>
      </w:r>
      <w:r>
        <w:t xml:space="preserve">in Appendix </w:t>
      </w:r>
      <w:r w:rsidR="00FF02BC">
        <w:t>A</w:t>
      </w:r>
      <w:r>
        <w:t>.</w:t>
      </w:r>
    </w:p>
    <w:p w14:paraId="511D4D3C" w14:textId="6F14F09B" w:rsidR="00FF02BC" w:rsidRDefault="00FF02BC" w:rsidP="00FF02BC">
      <w:r>
        <w:t>In Borehole C201</w:t>
      </w:r>
      <w:r>
        <w:noBreakHyphen/>
        <w:t xml:space="preserve">04, the </w:t>
      </w:r>
      <w:r w:rsidR="007B0CA7">
        <w:t>non</w:t>
      </w:r>
      <w:r w:rsidR="007B0CA7">
        <w:noBreakHyphen/>
      </w:r>
      <w:r w:rsidR="00990A60">
        <w:t>cohesi</w:t>
      </w:r>
      <w:r w:rsidR="007B0CA7">
        <w:t>ve</w:t>
      </w:r>
      <w:r w:rsidR="00990A60">
        <w:t xml:space="preserve"> </w:t>
      </w:r>
      <w:r w:rsidR="004C3F4A">
        <w:t xml:space="preserve">sand </w:t>
      </w:r>
      <w:r>
        <w:t>deposit grades to sand and gravel containing cobbles.  The top of the coarser portion of the deposit is at about Elevation 160.9 m and the thickness of this portion of the deposit is about 1.1 m.  Borehole C201</w:t>
      </w:r>
      <w:r>
        <w:noBreakHyphen/>
        <w:t>04 was terminated within this deposit upon refusal to further casing advancement.  One SPT ‘N’</w:t>
      </w:r>
      <w:r>
        <w:noBreakHyphen/>
        <w:t xml:space="preserve">value of 83 blows per 0.3 m of penetration was measured within the sand and gravel </w:t>
      </w:r>
      <w:r w:rsidR="00990A60">
        <w:t xml:space="preserve">portion of the </w:t>
      </w:r>
      <w:r>
        <w:t xml:space="preserve">deposit, indicating a very dense relative density.  </w:t>
      </w:r>
      <w:r w:rsidRPr="00487BC9">
        <w:t>The natural water content mea</w:t>
      </w:r>
      <w:r>
        <w:t xml:space="preserve">sured on </w:t>
      </w:r>
      <w:r w:rsidRPr="00487BC9">
        <w:t>sample</w:t>
      </w:r>
      <w:r>
        <w:t xml:space="preserve"> of the </w:t>
      </w:r>
      <w:r w:rsidR="004F168B">
        <w:t xml:space="preserve">sand and gravel </w:t>
      </w:r>
      <w:r>
        <w:t xml:space="preserve">deposit </w:t>
      </w:r>
      <w:r w:rsidR="004F168B">
        <w:t xml:space="preserve">is </w:t>
      </w:r>
      <w:r>
        <w:t>1</w:t>
      </w:r>
      <w:r w:rsidR="004F168B">
        <w:t>5</w:t>
      </w:r>
      <w:r>
        <w:t xml:space="preserve"> </w:t>
      </w:r>
      <w:r w:rsidR="0045056A">
        <w:t>per cent</w:t>
      </w:r>
      <w:r>
        <w:t>.</w:t>
      </w:r>
    </w:p>
    <w:p w14:paraId="511D4D3D" w14:textId="77777777" w:rsidR="008C4EC6" w:rsidRDefault="008C4EC6" w:rsidP="00487BC9"/>
    <w:p w14:paraId="511D4D3E" w14:textId="77777777" w:rsidR="008A55D6" w:rsidRPr="00E81C43" w:rsidRDefault="008A55D6" w:rsidP="00E81C43">
      <w:pPr>
        <w:pStyle w:val="Heading3"/>
      </w:pPr>
      <w:bookmarkStart w:id="505" w:name="_Toc341269598"/>
      <w:bookmarkStart w:id="506" w:name="_Toc341270092"/>
      <w:bookmarkStart w:id="507" w:name="_Toc341272476"/>
      <w:bookmarkStart w:id="508" w:name="_Toc341273475"/>
      <w:bookmarkStart w:id="509" w:name="_Toc341273697"/>
      <w:bookmarkStart w:id="510" w:name="_Toc342489327"/>
      <w:bookmarkStart w:id="511" w:name="_Toc342552479"/>
      <w:bookmarkStart w:id="512" w:name="_Toc430617713"/>
      <w:r w:rsidRPr="00E81C43">
        <w:t>Bedrock</w:t>
      </w:r>
      <w:r w:rsidR="00152BA1" w:rsidRPr="00E81C43">
        <w:t xml:space="preserve"> </w:t>
      </w:r>
      <w:r w:rsidRPr="00E81C43">
        <w:t>/</w:t>
      </w:r>
      <w:r w:rsidR="00152BA1" w:rsidRPr="00E81C43">
        <w:t xml:space="preserve"> </w:t>
      </w:r>
      <w:r w:rsidRPr="00E81C43">
        <w:t>Refusal</w:t>
      </w:r>
      <w:bookmarkEnd w:id="505"/>
      <w:bookmarkEnd w:id="506"/>
      <w:bookmarkEnd w:id="507"/>
      <w:bookmarkEnd w:id="508"/>
      <w:bookmarkEnd w:id="509"/>
      <w:bookmarkEnd w:id="510"/>
      <w:bookmarkEnd w:id="511"/>
      <w:bookmarkEnd w:id="512"/>
    </w:p>
    <w:p w14:paraId="511D4D3F" w14:textId="2A6CF79A" w:rsidR="00152BA1" w:rsidRPr="008B1F16" w:rsidRDefault="00152BA1" w:rsidP="00152BA1">
      <w:r w:rsidRPr="00F4627B">
        <w:t xml:space="preserve">Bedrock outcrops are present to the southern and northern limits of the investigated area.  </w:t>
      </w:r>
      <w:r w:rsidRPr="008B1F16">
        <w:t>The bedrock surface at the borehole</w:t>
      </w:r>
      <w:r w:rsidR="00990A60">
        <w:t xml:space="preserve"> location</w:t>
      </w:r>
      <w:r w:rsidR="004C3F4A">
        <w:t>s</w:t>
      </w:r>
      <w:r w:rsidR="00990A60">
        <w:t xml:space="preserve"> along the culvert alignment</w:t>
      </w:r>
      <w:r>
        <w:t xml:space="preserve">, </w:t>
      </w:r>
      <w:r w:rsidR="00990A60">
        <w:t>wa</w:t>
      </w:r>
      <w:r w:rsidRPr="008B1F16">
        <w:t xml:space="preserve">s </w:t>
      </w:r>
      <w:r>
        <w:t xml:space="preserve">proven by coring or </w:t>
      </w:r>
      <w:r w:rsidR="00990A60">
        <w:t xml:space="preserve">was </w:t>
      </w:r>
      <w:r w:rsidRPr="008B1F16">
        <w:t xml:space="preserve">inferred </w:t>
      </w:r>
      <w:r w:rsidR="004C3F4A">
        <w:t>(except in Borehole C201</w:t>
      </w:r>
      <w:r w:rsidR="004C3F4A">
        <w:noBreakHyphen/>
        <w:t xml:space="preserve">03 which was terminated within the silty sand deposit) </w:t>
      </w:r>
      <w:r w:rsidRPr="008B1F16">
        <w:t>by refusal to further casing advancement or dynamic cone penetration between depths of about 11.3 m and 2</w:t>
      </w:r>
      <w:r>
        <w:t>6.2</w:t>
      </w:r>
      <w:r w:rsidRPr="008B1F16">
        <w:t> m below the ground surface, corresponding to between about Elevation 171.2 m and 15</w:t>
      </w:r>
      <w:r>
        <w:t>6.4</w:t>
      </w:r>
      <w:r w:rsidRPr="008B1F16">
        <w:t> m.</w:t>
      </w:r>
    </w:p>
    <w:p w14:paraId="511D4D40" w14:textId="0C098152" w:rsidR="00D2462E" w:rsidRPr="00C265B0" w:rsidRDefault="008A55D6" w:rsidP="00D2462E">
      <w:r w:rsidRPr="00FB2185">
        <w:t>Bedrock was e</w:t>
      </w:r>
      <w:r w:rsidR="00BF7FDF" w:rsidRPr="00FB2185">
        <w:t xml:space="preserve">ncountered </w:t>
      </w:r>
      <w:r w:rsidR="00152BA1" w:rsidRPr="00013398">
        <w:t>and core samples were recovered from Borehole</w:t>
      </w:r>
      <w:r w:rsidR="00152BA1">
        <w:t>s</w:t>
      </w:r>
      <w:r w:rsidR="00152BA1" w:rsidRPr="00013398">
        <w:t> S202</w:t>
      </w:r>
      <w:r w:rsidR="00152BA1" w:rsidRPr="00013398">
        <w:noBreakHyphen/>
        <w:t>0</w:t>
      </w:r>
      <w:r w:rsidR="00152BA1">
        <w:t>4</w:t>
      </w:r>
      <w:r w:rsidR="009B6C67" w:rsidRPr="009B6C67">
        <w:t xml:space="preserve"> </w:t>
      </w:r>
      <w:r w:rsidR="009B6C67">
        <w:t xml:space="preserve">and </w:t>
      </w:r>
      <w:r w:rsidR="009B6C67" w:rsidRPr="00FB2185">
        <w:t>C201</w:t>
      </w:r>
      <w:r w:rsidR="00AC3722">
        <w:noBreakHyphen/>
      </w:r>
      <w:r w:rsidR="009B6C67" w:rsidRPr="00FB2185">
        <w:t>01</w:t>
      </w:r>
      <w:r w:rsidR="00152BA1">
        <w:t xml:space="preserve">, as shown on </w:t>
      </w:r>
      <w:r w:rsidR="00152BA1" w:rsidRPr="00013398">
        <w:t xml:space="preserve">the </w:t>
      </w:r>
      <w:r w:rsidR="00152BA1">
        <w:t>photograph</w:t>
      </w:r>
      <w:r w:rsidR="00152BA1" w:rsidRPr="00013398">
        <w:t xml:space="preserve"> of the recovered </w:t>
      </w:r>
      <w:r w:rsidR="00152BA1">
        <w:t xml:space="preserve">core </w:t>
      </w:r>
      <w:r w:rsidR="00152BA1" w:rsidRPr="00013398">
        <w:t xml:space="preserve">samples presented </w:t>
      </w:r>
      <w:r w:rsidR="00152BA1">
        <w:t>o</w:t>
      </w:r>
      <w:r w:rsidR="00152BA1" w:rsidRPr="00013398">
        <w:t>n Figure </w:t>
      </w:r>
      <w:r w:rsidR="00EE7E17">
        <w:t>A.C201</w:t>
      </w:r>
      <w:r w:rsidR="00152BA1" w:rsidRPr="00013398">
        <w:noBreakHyphen/>
        <w:t>0</w:t>
      </w:r>
      <w:r w:rsidR="00152BA1">
        <w:t xml:space="preserve">6.  </w:t>
      </w:r>
      <w:r w:rsidR="00EE7E17" w:rsidRPr="00013398">
        <w:t>The depth</w:t>
      </w:r>
      <w:r w:rsidR="00EE7E17" w:rsidRPr="00271EAC">
        <w:t xml:space="preserve"> to the surface of the bedrock </w:t>
      </w:r>
      <w:r w:rsidR="00EE7E17">
        <w:t xml:space="preserve">in these boreholes </w:t>
      </w:r>
      <w:r w:rsidR="00EE7E17" w:rsidRPr="00271EAC">
        <w:t xml:space="preserve">is </w:t>
      </w:r>
      <w:r w:rsidR="00BF7FDF" w:rsidRPr="00FB2185">
        <w:t>about 14</w:t>
      </w:r>
      <w:r w:rsidR="009B6C67">
        <w:t>.2</w:t>
      </w:r>
      <w:r w:rsidRPr="00FB2185">
        <w:t> m</w:t>
      </w:r>
      <w:r w:rsidR="009B6C67">
        <w:t xml:space="preserve"> and 11.3 m</w:t>
      </w:r>
      <w:r w:rsidRPr="00FB2185">
        <w:t xml:space="preserve">, </w:t>
      </w:r>
      <w:r w:rsidR="00BF7FDF" w:rsidRPr="00FB2185">
        <w:t>corresponding to Elevation 168.4</w:t>
      </w:r>
      <w:r w:rsidRPr="00FB2185">
        <w:t> m</w:t>
      </w:r>
      <w:r w:rsidR="00BF7FDF" w:rsidRPr="00FB2185">
        <w:t xml:space="preserve"> </w:t>
      </w:r>
      <w:r w:rsidR="009B6C67">
        <w:t xml:space="preserve">and 171.2 m </w:t>
      </w:r>
      <w:r w:rsidR="00BF7FDF" w:rsidRPr="00FB2185">
        <w:t xml:space="preserve">in </w:t>
      </w:r>
      <w:r w:rsidR="009B6C67" w:rsidRPr="00013398">
        <w:t>Borehole</w:t>
      </w:r>
      <w:r w:rsidR="009B6C67">
        <w:t>s</w:t>
      </w:r>
      <w:r w:rsidR="009B6C67" w:rsidRPr="00013398">
        <w:t> </w:t>
      </w:r>
      <w:r w:rsidR="00990A60" w:rsidRPr="00FB2185">
        <w:t>C201-01</w:t>
      </w:r>
      <w:r w:rsidR="00990A60">
        <w:t xml:space="preserve"> </w:t>
      </w:r>
      <w:r w:rsidR="009B6C67">
        <w:t>and</w:t>
      </w:r>
      <w:r w:rsidR="00990A60" w:rsidRPr="00990A60">
        <w:t xml:space="preserve"> </w:t>
      </w:r>
      <w:r w:rsidR="00990A60" w:rsidRPr="00013398">
        <w:t>S202</w:t>
      </w:r>
      <w:r w:rsidR="00990A60" w:rsidRPr="00013398">
        <w:noBreakHyphen/>
        <w:t>0</w:t>
      </w:r>
      <w:r w:rsidR="00990A60">
        <w:t>4</w:t>
      </w:r>
      <w:r w:rsidR="009B6C67">
        <w:t>, respectively</w:t>
      </w:r>
      <w:r w:rsidRPr="00FB2185">
        <w:t>.  The bedrock consist</w:t>
      </w:r>
      <w:r w:rsidR="00D2462E">
        <w:t>s</w:t>
      </w:r>
      <w:r w:rsidRPr="00FB2185">
        <w:t xml:space="preserve"> of granite gneiss and the core samples are described as </w:t>
      </w:r>
      <w:r w:rsidR="00D2462E">
        <w:t xml:space="preserve">fresh to </w:t>
      </w:r>
      <w:r w:rsidR="00BF7FDF" w:rsidRPr="00FB2185">
        <w:t>slightly weathered</w:t>
      </w:r>
      <w:r w:rsidRPr="00FB2185">
        <w:t xml:space="preserve">, </w:t>
      </w:r>
      <w:r w:rsidR="00D2462E" w:rsidRPr="00FB2185">
        <w:t xml:space="preserve">foliated, </w:t>
      </w:r>
      <w:r w:rsidR="00D2462E">
        <w:t xml:space="preserve">slightly porous, </w:t>
      </w:r>
      <w:r w:rsidRPr="00FB2185">
        <w:t>medium cryst</w:t>
      </w:r>
      <w:r w:rsidR="00BF7FDF" w:rsidRPr="00FB2185">
        <w:t>alline,</w:t>
      </w:r>
      <w:r w:rsidR="00DA13B2" w:rsidRPr="00FB2185">
        <w:t xml:space="preserve"> strong</w:t>
      </w:r>
      <w:r w:rsidR="00D2462E">
        <w:t>,</w:t>
      </w:r>
      <w:r w:rsidR="00DA13B2" w:rsidRPr="00FB2185">
        <w:t xml:space="preserve"> </w:t>
      </w:r>
      <w:r w:rsidR="00D2462E" w:rsidRPr="00F62112">
        <w:t xml:space="preserve">pink, grey and black with </w:t>
      </w:r>
      <w:r w:rsidR="004C3F4A">
        <w:t xml:space="preserve">a </w:t>
      </w:r>
      <w:r w:rsidR="00D2462E" w:rsidRPr="00F62112">
        <w:t>mafic dyke encountered at varying intervals</w:t>
      </w:r>
      <w:r w:rsidR="00D2462E">
        <w:t xml:space="preserve">, as presented </w:t>
      </w:r>
      <w:r w:rsidR="002A3F26">
        <w:t>o</w:t>
      </w:r>
      <w:r w:rsidR="00D2462E">
        <w:t xml:space="preserve">n the Record of Drillhole sheets in </w:t>
      </w:r>
      <w:r w:rsidR="002A3F26">
        <w:t>A</w:t>
      </w:r>
      <w:r w:rsidR="00D2462E">
        <w:t>ppendix A.</w:t>
      </w:r>
    </w:p>
    <w:p w14:paraId="511D4D41" w14:textId="279B9A20" w:rsidR="008A55D6" w:rsidRDefault="008A55D6" w:rsidP="00D2462E">
      <w:r w:rsidRPr="00FB2185">
        <w:t xml:space="preserve">The Rock Quality Designation (RQD) </w:t>
      </w:r>
      <w:r w:rsidRPr="002A3F26">
        <w:t>measured on the core samples</w:t>
      </w:r>
      <w:r w:rsidR="00D2462E" w:rsidRPr="002A3F26">
        <w:t xml:space="preserve"> ranges between 8</w:t>
      </w:r>
      <w:r w:rsidRPr="002A3F26">
        <w:t>4 </w:t>
      </w:r>
      <w:r w:rsidR="0045056A">
        <w:t>per cent</w:t>
      </w:r>
      <w:r w:rsidR="00D2462E" w:rsidRPr="002A3F26">
        <w:t xml:space="preserve"> and 100 </w:t>
      </w:r>
      <w:r w:rsidR="0045056A">
        <w:t>per cent</w:t>
      </w:r>
      <w:r w:rsidRPr="002A3F26">
        <w:t xml:space="preserve">, indicating a rock mass of </w:t>
      </w:r>
      <w:r w:rsidR="00D2462E" w:rsidRPr="002A3F26">
        <w:t xml:space="preserve">good to </w:t>
      </w:r>
      <w:r w:rsidRPr="002A3F26">
        <w:t>excellent quality</w:t>
      </w:r>
      <w:r w:rsidR="00990A60">
        <w:t>, in accordance with Table 3.10 of CFEM (2006)</w:t>
      </w:r>
      <w:r w:rsidR="002A3F26" w:rsidRPr="002A3F26">
        <w:t xml:space="preserve">.  </w:t>
      </w:r>
      <w:r w:rsidR="00B04391" w:rsidRPr="00B04391">
        <w:t xml:space="preserve">The Total Core Recovery (TCR) and Solid Core Recovery (SCR) of the </w:t>
      </w:r>
      <w:r w:rsidR="00657770">
        <w:t xml:space="preserve">rock </w:t>
      </w:r>
      <w:r w:rsidR="00B04391" w:rsidRPr="00B04391">
        <w:t>core samples are between 96 </w:t>
      </w:r>
      <w:r w:rsidR="0045056A">
        <w:t>per cent</w:t>
      </w:r>
      <w:r w:rsidR="00B04391" w:rsidRPr="00B04391">
        <w:t xml:space="preserve"> and 100 </w:t>
      </w:r>
      <w:r w:rsidR="0045056A">
        <w:t>per cent</w:t>
      </w:r>
      <w:r w:rsidR="00B04391" w:rsidRPr="00B04391">
        <w:t>, and between 78 </w:t>
      </w:r>
      <w:r w:rsidR="0045056A">
        <w:t>per cent</w:t>
      </w:r>
      <w:r w:rsidR="00B04391" w:rsidRPr="00B04391">
        <w:t xml:space="preserve"> and 98 </w:t>
      </w:r>
      <w:r w:rsidR="0045056A">
        <w:t>per cent</w:t>
      </w:r>
      <w:r w:rsidR="00B04391" w:rsidRPr="00B04391">
        <w:t>, respectively.</w:t>
      </w:r>
    </w:p>
    <w:p w14:paraId="511D4D42" w14:textId="77777777" w:rsidR="00817EE0" w:rsidRPr="00E54BEC" w:rsidRDefault="00817EE0" w:rsidP="000D593E"/>
    <w:p w14:paraId="511D4D43" w14:textId="77777777" w:rsidR="00AB66AD" w:rsidRPr="00E81C43" w:rsidRDefault="00AB66AD" w:rsidP="00E81C43">
      <w:pPr>
        <w:pStyle w:val="Heading3"/>
      </w:pPr>
      <w:bookmarkStart w:id="513" w:name="_Toc341269599"/>
      <w:bookmarkStart w:id="514" w:name="_Toc341270093"/>
      <w:bookmarkStart w:id="515" w:name="_Toc341272477"/>
      <w:bookmarkStart w:id="516" w:name="_Toc341273476"/>
      <w:bookmarkStart w:id="517" w:name="_Toc341273698"/>
      <w:bookmarkStart w:id="518" w:name="_Toc342489328"/>
      <w:bookmarkStart w:id="519" w:name="_Toc342552480"/>
      <w:bookmarkStart w:id="520" w:name="_Toc430617714"/>
      <w:r w:rsidRPr="00E81C43">
        <w:t>Groundwater Conditions</w:t>
      </w:r>
      <w:bookmarkEnd w:id="513"/>
      <w:bookmarkEnd w:id="514"/>
      <w:bookmarkEnd w:id="515"/>
      <w:bookmarkEnd w:id="516"/>
      <w:bookmarkEnd w:id="517"/>
      <w:bookmarkEnd w:id="518"/>
      <w:bookmarkEnd w:id="519"/>
      <w:bookmarkEnd w:id="520"/>
    </w:p>
    <w:p w14:paraId="511D4D44" w14:textId="3163977A" w:rsidR="00AB66AD" w:rsidRPr="00E54BEC" w:rsidRDefault="00AB66AD" w:rsidP="00AB66AD">
      <w:pPr>
        <w:spacing w:after="120"/>
      </w:pPr>
      <w:r w:rsidRPr="00E54BEC">
        <w:t xml:space="preserve">In general, the </w:t>
      </w:r>
      <w:r w:rsidR="00E54BEC" w:rsidRPr="00E54BEC">
        <w:t xml:space="preserve">soil </w:t>
      </w:r>
      <w:r w:rsidRPr="00E54BEC">
        <w:t xml:space="preserve">samples taken in the boreholes were </w:t>
      </w:r>
      <w:r w:rsidR="00657770">
        <w:t>mo</w:t>
      </w:r>
      <w:r w:rsidR="00AA5820">
        <w:t>is</w:t>
      </w:r>
      <w:r w:rsidR="00657770">
        <w:t>t</w:t>
      </w:r>
      <w:r w:rsidR="002A3F26">
        <w:t xml:space="preserve"> to </w:t>
      </w:r>
      <w:r w:rsidRPr="00E54BEC">
        <w:t>wet</w:t>
      </w:r>
      <w:r w:rsidR="000D593E" w:rsidRPr="00E54BEC">
        <w:t xml:space="preserve">.  </w:t>
      </w:r>
      <w:r w:rsidR="009328FE">
        <w:t>During drilling operation</w:t>
      </w:r>
      <w:r w:rsidR="0045223C">
        <w:t>s</w:t>
      </w:r>
      <w:r w:rsidR="009328FE">
        <w:t>, a</w:t>
      </w:r>
      <w:r w:rsidR="009328FE" w:rsidRPr="00EF3D8D">
        <w:t xml:space="preserve">rtesian conditions were observed in </w:t>
      </w:r>
      <w:r w:rsidR="009328FE">
        <w:t>all the boreholes when advanced to depths between about 19.6 m and 24.2 m below ground surface.  Upon completion of drilling</w:t>
      </w:r>
      <w:r w:rsidR="00657770">
        <w:t>,</w:t>
      </w:r>
      <w:r w:rsidR="009328FE">
        <w:t xml:space="preserve"> artesian conditions were</w:t>
      </w:r>
      <w:r w:rsidR="00157DC1">
        <w:t xml:space="preserve"> noted in </w:t>
      </w:r>
      <w:r w:rsidR="009328FE" w:rsidRPr="00EF3D8D">
        <w:t>Boreholes </w:t>
      </w:r>
      <w:r w:rsidR="009328FE">
        <w:t>C201</w:t>
      </w:r>
      <w:r w:rsidR="009328FE">
        <w:noBreakHyphen/>
        <w:t>01 and C201</w:t>
      </w:r>
      <w:r w:rsidR="009328FE">
        <w:noBreakHyphen/>
        <w:t xml:space="preserve">02 </w:t>
      </w:r>
      <w:r w:rsidR="009328FE" w:rsidRPr="00EF3D8D">
        <w:t xml:space="preserve">with the </w:t>
      </w:r>
      <w:r w:rsidR="009328FE">
        <w:t>ground</w:t>
      </w:r>
      <w:r w:rsidR="009328FE" w:rsidRPr="00EF3D8D">
        <w:t>water level</w:t>
      </w:r>
      <w:r w:rsidR="00157DC1">
        <w:t>s</w:t>
      </w:r>
      <w:r w:rsidR="009328FE" w:rsidRPr="00EF3D8D">
        <w:t xml:space="preserve"> </w:t>
      </w:r>
      <w:r w:rsidR="009328FE">
        <w:t xml:space="preserve">measured in the casing at about 1.5 m </w:t>
      </w:r>
      <w:r w:rsidR="009328FE" w:rsidRPr="00EF3D8D">
        <w:t xml:space="preserve">and </w:t>
      </w:r>
      <w:r w:rsidR="009328FE">
        <w:t>0.5</w:t>
      </w:r>
      <w:r w:rsidR="009328FE" w:rsidRPr="00EF3D8D">
        <w:t> m above ground surface</w:t>
      </w:r>
      <w:r w:rsidR="009328FE">
        <w:t xml:space="preserve">, </w:t>
      </w:r>
      <w:r w:rsidR="00157DC1">
        <w:t xml:space="preserve">corresponding to </w:t>
      </w:r>
      <w:r w:rsidR="009328FE" w:rsidRPr="00EF3D8D">
        <w:t xml:space="preserve">about </w:t>
      </w:r>
      <w:r w:rsidR="009328FE">
        <w:t>Elevation </w:t>
      </w:r>
      <w:r w:rsidR="009328FE" w:rsidRPr="00EF3D8D">
        <w:t>184.1 m</w:t>
      </w:r>
      <w:r w:rsidR="009328FE">
        <w:t xml:space="preserve"> and 183.1 m, respectively</w:t>
      </w:r>
      <w:r w:rsidR="00657770">
        <w:t>.  I</w:t>
      </w:r>
      <w:r w:rsidR="00157DC1">
        <w:t>n the other boreholes, the ground</w:t>
      </w:r>
      <w:r w:rsidR="009328FE" w:rsidRPr="00EF3D8D">
        <w:t xml:space="preserve">water </w:t>
      </w:r>
      <w:r w:rsidR="00157DC1">
        <w:t>levels measured in the open borehole rang</w:t>
      </w:r>
      <w:r w:rsidR="00A27CA4">
        <w:t>ed</w:t>
      </w:r>
      <w:r w:rsidR="00157DC1">
        <w:t xml:space="preserve"> from about Elevation </w:t>
      </w:r>
      <w:r w:rsidR="00FA4874">
        <w:t>182.5</w:t>
      </w:r>
      <w:r w:rsidR="00157DC1">
        <w:t xml:space="preserve"> m to </w:t>
      </w:r>
      <w:r w:rsidR="00FA4874">
        <w:t>181.7 </w:t>
      </w:r>
      <w:r w:rsidR="00157DC1">
        <w:t xml:space="preserve">m, measured at the ground surface </w:t>
      </w:r>
      <w:r w:rsidR="00657770">
        <w:t xml:space="preserve">or </w:t>
      </w:r>
      <w:r w:rsidR="00157DC1">
        <w:t>to depth</w:t>
      </w:r>
      <w:r w:rsidR="00A27CA4">
        <w:t>s</w:t>
      </w:r>
      <w:r w:rsidR="00157DC1">
        <w:t xml:space="preserve"> up to about 0.8 m below ground surface</w:t>
      </w:r>
      <w:r w:rsidR="00000E74">
        <w:t>.</w:t>
      </w:r>
    </w:p>
    <w:p w14:paraId="511D4D45" w14:textId="77777777" w:rsidR="003F3B0F" w:rsidRDefault="003F3B0F" w:rsidP="00AB66AD">
      <w:pPr>
        <w:spacing w:after="120"/>
        <w:rPr>
          <w:highlight w:val="yellow"/>
        </w:rPr>
      </w:pPr>
    </w:p>
    <w:p w14:paraId="511D4D46" w14:textId="77777777" w:rsidR="00201B3A" w:rsidRPr="008723B5" w:rsidRDefault="00201B3A" w:rsidP="00201B3A">
      <w:pPr>
        <w:pStyle w:val="Heading2"/>
        <w:numPr>
          <w:ilvl w:val="1"/>
          <w:numId w:val="1"/>
        </w:numPr>
        <w:tabs>
          <w:tab w:val="clear" w:pos="964"/>
        </w:tabs>
      </w:pPr>
      <w:bookmarkStart w:id="521" w:name="_Toc315877999"/>
      <w:bookmarkStart w:id="522" w:name="_Toc332353141"/>
      <w:bookmarkStart w:id="523" w:name="_Toc332958502"/>
      <w:bookmarkStart w:id="524" w:name="_Toc332961655"/>
      <w:bookmarkStart w:id="525" w:name="_Ref333325527"/>
      <w:bookmarkStart w:id="526" w:name="_Toc333568845"/>
      <w:bookmarkStart w:id="527" w:name="_Toc333582101"/>
      <w:bookmarkStart w:id="528" w:name="_Toc341268053"/>
      <w:bookmarkStart w:id="529" w:name="_Toc341269600"/>
      <w:bookmarkStart w:id="530" w:name="_Toc341270094"/>
      <w:bookmarkStart w:id="531" w:name="_Toc341272478"/>
      <w:bookmarkStart w:id="532" w:name="_Toc341273477"/>
      <w:bookmarkStart w:id="533" w:name="_Toc341273699"/>
      <w:bookmarkStart w:id="534" w:name="_Toc342489329"/>
      <w:bookmarkStart w:id="535" w:name="_Toc342552481"/>
      <w:bookmarkStart w:id="536" w:name="_Toc430617715"/>
      <w:bookmarkStart w:id="537" w:name="_Toc299519926"/>
      <w:bookmarkStart w:id="538" w:name="_Toc299541228"/>
      <w:bookmarkStart w:id="539" w:name="_Toc299541508"/>
      <w:bookmarkStart w:id="540" w:name="_Toc299541582"/>
      <w:bookmarkStart w:id="541" w:name="_Toc300218443"/>
      <w:bookmarkStart w:id="542" w:name="_Toc300228892"/>
      <w:r w:rsidRPr="008723B5">
        <w:t xml:space="preserve">Highway 69 </w:t>
      </w:r>
      <w:r>
        <w:t>SBL and NBL – STA 11+220</w:t>
      </w:r>
      <w:r w:rsidR="004A1F92">
        <w:t xml:space="preserve"> (Culvert </w:t>
      </w:r>
      <w:r>
        <w:t>202</w:t>
      </w:r>
      <w:r w:rsidRPr="008723B5">
        <w:t>)</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bookmarkEnd w:id="537"/>
    <w:bookmarkEnd w:id="538"/>
    <w:bookmarkEnd w:id="539"/>
    <w:bookmarkEnd w:id="540"/>
    <w:bookmarkEnd w:id="541"/>
    <w:bookmarkEnd w:id="542"/>
    <w:p w14:paraId="511D4D47" w14:textId="3D0583C5" w:rsidR="008E66E4" w:rsidRDefault="00827CF1" w:rsidP="00827CF1">
      <w:r w:rsidRPr="004A794B">
        <w:t xml:space="preserve">The plan and </w:t>
      </w:r>
      <w:r w:rsidR="00A27CA4">
        <w:t>profile</w:t>
      </w:r>
      <w:r w:rsidR="008E66E4">
        <w:t xml:space="preserve"> </w:t>
      </w:r>
      <w:r w:rsidRPr="004A794B">
        <w:t xml:space="preserve">along </w:t>
      </w:r>
      <w:r w:rsidR="00657770">
        <w:t>C</w:t>
      </w:r>
      <w:r w:rsidRPr="004A794B">
        <w:t>ulvert</w:t>
      </w:r>
      <w:r w:rsidR="00657770">
        <w:t> 202</w:t>
      </w:r>
      <w:r w:rsidRPr="004A794B">
        <w:t xml:space="preserve"> centreline showing the borehole locations and interpreted stratigraphy at approximately STA 11+</w:t>
      </w:r>
      <w:r>
        <w:t>220</w:t>
      </w:r>
      <w:r w:rsidRPr="004A794B">
        <w:t xml:space="preserve"> in the </w:t>
      </w:r>
      <w:r w:rsidR="008E66E4">
        <w:t xml:space="preserve">Township of Henvey </w:t>
      </w:r>
      <w:r w:rsidRPr="004A794B">
        <w:t>are shown on Drawings</w:t>
      </w:r>
      <w:r>
        <w:t> B</w:t>
      </w:r>
      <w:r w:rsidRPr="004A794B">
        <w:t>1</w:t>
      </w:r>
      <w:r>
        <w:t xml:space="preserve"> and B</w:t>
      </w:r>
      <w:r w:rsidRPr="004A794B">
        <w:t>2 in Appendix </w:t>
      </w:r>
      <w:r>
        <w:t>B</w:t>
      </w:r>
      <w:r w:rsidRPr="004A794B">
        <w:t xml:space="preserve">.  </w:t>
      </w:r>
      <w:r w:rsidR="008E66E4" w:rsidRPr="00F77B3A">
        <w:t xml:space="preserve">The </w:t>
      </w:r>
      <w:r w:rsidR="008E66E4">
        <w:t xml:space="preserve">culvert </w:t>
      </w:r>
      <w:r w:rsidR="008E66E4" w:rsidRPr="00F77B3A">
        <w:t xml:space="preserve">alignment </w:t>
      </w:r>
      <w:r w:rsidR="008E66E4">
        <w:t xml:space="preserve">will extend across the proposed new Highway 69 Northbound Lanes (NBL) and Southbound Lanes (SBL) embankments within Swamp 202.  </w:t>
      </w:r>
      <w:r w:rsidR="008E66E4" w:rsidRPr="00F77B3A">
        <w:t>The proposed embankment</w:t>
      </w:r>
      <w:r w:rsidR="008E66E4">
        <w:t>s</w:t>
      </w:r>
      <w:r w:rsidR="008E66E4" w:rsidRPr="00F77B3A">
        <w:t xml:space="preserve"> </w:t>
      </w:r>
      <w:r w:rsidR="008E66E4">
        <w:t xml:space="preserve">at the culvert location are approximately 6.5 m </w:t>
      </w:r>
      <w:r w:rsidR="00A27CA4">
        <w:t xml:space="preserve">high relative to </w:t>
      </w:r>
      <w:r w:rsidR="008E66E4">
        <w:t xml:space="preserve">the existing ground surface.  </w:t>
      </w:r>
      <w:r>
        <w:t>A total of three (3</w:t>
      </w:r>
      <w:r w:rsidRPr="004A794B">
        <w:t xml:space="preserve">) </w:t>
      </w:r>
      <w:r w:rsidR="008E66E4" w:rsidRPr="004A794B">
        <w:t>boreholes</w:t>
      </w:r>
      <w:r w:rsidR="008E66E4">
        <w:t xml:space="preserve"> (Boreholes </w:t>
      </w:r>
      <w:r w:rsidR="008E66E4" w:rsidRPr="004A794B">
        <w:t>C20</w:t>
      </w:r>
      <w:r w:rsidR="008E66E4">
        <w:t>2</w:t>
      </w:r>
      <w:r w:rsidR="00A47D94">
        <w:noBreakHyphen/>
      </w:r>
      <w:r w:rsidR="008E66E4" w:rsidRPr="004A794B">
        <w:t>01</w:t>
      </w:r>
      <w:r w:rsidR="008E66E4">
        <w:t xml:space="preserve"> to C202</w:t>
      </w:r>
      <w:r w:rsidR="00A47D94">
        <w:noBreakHyphen/>
      </w:r>
      <w:r w:rsidR="008E66E4" w:rsidRPr="004A794B">
        <w:t>0</w:t>
      </w:r>
      <w:r w:rsidR="008E66E4">
        <w:t xml:space="preserve">3) </w:t>
      </w:r>
      <w:r w:rsidRPr="004A794B">
        <w:t xml:space="preserve">were </w:t>
      </w:r>
      <w:r w:rsidR="008E66E4">
        <w:t xml:space="preserve">advanced along the length of the culvert </w:t>
      </w:r>
      <w:r w:rsidRPr="004A794B">
        <w:t>to investigate the subsurface conditions at this culvert location</w:t>
      </w:r>
      <w:r w:rsidR="008E66E4">
        <w:t>.  I</w:t>
      </w:r>
      <w:r>
        <w:t>n addition</w:t>
      </w:r>
      <w:r w:rsidR="008E66E4">
        <w:t xml:space="preserve">, </w:t>
      </w:r>
      <w:r>
        <w:t>two (2</w:t>
      </w:r>
      <w:r w:rsidRPr="004A794B">
        <w:t>) borehole</w:t>
      </w:r>
      <w:r>
        <w:t xml:space="preserve">s </w:t>
      </w:r>
      <w:r w:rsidR="008E66E4">
        <w:t>(Boreholes S202</w:t>
      </w:r>
      <w:r w:rsidR="008E66E4">
        <w:noBreakHyphen/>
        <w:t>05 and S202</w:t>
      </w:r>
      <w:r w:rsidR="008E66E4">
        <w:noBreakHyphen/>
        <w:t xml:space="preserve">19) advanced for the proposed Highway 69 NBL and SBL embankments for the swamp crossing in the culvert area was utilized to supplement the subsurface information along the culvert alignment.  The Record of Borehole sheets and the associated results of the laboratory tests carried out on selected soil samples </w:t>
      </w:r>
      <w:r w:rsidR="00657770">
        <w:t>for</w:t>
      </w:r>
      <w:r w:rsidR="008E66E4">
        <w:t xml:space="preserve"> these boreholes are included in Appendix B.</w:t>
      </w:r>
    </w:p>
    <w:p w14:paraId="511D4D48" w14:textId="0FAD0C26" w:rsidR="008E66E4" w:rsidRDefault="008E66E4" w:rsidP="00827CF1">
      <w:r w:rsidRPr="00C17EA5">
        <w:t xml:space="preserve">This </w:t>
      </w:r>
      <w:r>
        <w:t>section of the proposed Highway 69</w:t>
      </w:r>
      <w:r w:rsidR="00657770">
        <w:t xml:space="preserve"> alignment</w:t>
      </w:r>
      <w:r>
        <w:t xml:space="preserve"> </w:t>
      </w:r>
      <w:r w:rsidRPr="00C17EA5">
        <w:t>is located within the confines of tree covered valley slopes to the north</w:t>
      </w:r>
      <w:r w:rsidRPr="003F7A37">
        <w:t xml:space="preserve"> and south, </w:t>
      </w:r>
      <w:r>
        <w:t>and consists of w</w:t>
      </w:r>
      <w:r w:rsidRPr="003F7A37">
        <w:t>et grassy area</w:t>
      </w:r>
      <w:r>
        <w:t>s/pasture land</w:t>
      </w:r>
      <w:r w:rsidRPr="003F7A37">
        <w:t xml:space="preserve"> and </w:t>
      </w:r>
      <w:r>
        <w:t xml:space="preserve">a small creek traversing the valley from east to west.  In general, the ground cover in the culvert area consists of a grassy field </w:t>
      </w:r>
      <w:r w:rsidR="00657770">
        <w:t xml:space="preserve">and creek bed </w:t>
      </w:r>
      <w:r>
        <w:t xml:space="preserve">with </w:t>
      </w:r>
      <w:r w:rsidRPr="00F77B3A">
        <w:t>shrub</w:t>
      </w:r>
      <w:r>
        <w:t xml:space="preserve"> cover</w:t>
      </w:r>
      <w:r w:rsidRPr="00F77B3A">
        <w:t xml:space="preserve"> and moderately treed areas</w:t>
      </w:r>
      <w:r>
        <w:t xml:space="preserve"> </w:t>
      </w:r>
      <w:r w:rsidR="00657770">
        <w:t xml:space="preserve">and bedrock outcrops </w:t>
      </w:r>
      <w:r>
        <w:t>to the north and south</w:t>
      </w:r>
      <w:r w:rsidRPr="00F77B3A">
        <w:t>.</w:t>
      </w:r>
    </w:p>
    <w:p w14:paraId="511D4D49" w14:textId="51C969B3" w:rsidR="008E66E4" w:rsidRDefault="008E66E4" w:rsidP="008E66E4">
      <w:r w:rsidRPr="00F77B3A">
        <w:t xml:space="preserve">The subsurface soils along the </w:t>
      </w:r>
      <w:r>
        <w:t xml:space="preserve">culvert </w:t>
      </w:r>
      <w:r w:rsidRPr="00F77B3A">
        <w:t xml:space="preserve">alignment consist of peat and topsoil at the ground surface, underlain by </w:t>
      </w:r>
      <w:r>
        <w:t xml:space="preserve">near surface deposits of </w:t>
      </w:r>
      <w:r w:rsidRPr="00F77B3A">
        <w:t>organic silty sand</w:t>
      </w:r>
      <w:r>
        <w:t xml:space="preserve"> and sand</w:t>
      </w:r>
      <w:r w:rsidR="00A27CA4">
        <w:t xml:space="preserve">, </w:t>
      </w:r>
      <w:r>
        <w:t xml:space="preserve">underlain by a </w:t>
      </w:r>
      <w:r w:rsidR="000368BE">
        <w:t xml:space="preserve">thick </w:t>
      </w:r>
      <w:r>
        <w:t xml:space="preserve">deposit of </w:t>
      </w:r>
      <w:r w:rsidRPr="00F77B3A">
        <w:t xml:space="preserve">clayey silt to clay.  The cohesive </w:t>
      </w:r>
      <w:r>
        <w:t>deposit</w:t>
      </w:r>
      <w:r w:rsidRPr="00F77B3A">
        <w:t xml:space="preserve"> is underlain </w:t>
      </w:r>
      <w:r w:rsidR="00D30205">
        <w:t xml:space="preserve">by </w:t>
      </w:r>
      <w:r w:rsidR="007B0CA7">
        <w:t>non</w:t>
      </w:r>
      <w:r w:rsidR="007B0CA7">
        <w:noBreakHyphen/>
      </w:r>
      <w:r w:rsidR="007B0CA7" w:rsidRPr="00F77B3A">
        <w:t>cohesi</w:t>
      </w:r>
      <w:r w:rsidR="007B0CA7">
        <w:t>ve</w:t>
      </w:r>
      <w:r w:rsidR="007B0CA7" w:rsidRPr="00F77B3A">
        <w:t xml:space="preserve"> </w:t>
      </w:r>
      <w:r w:rsidRPr="00F77B3A">
        <w:t>deposit</w:t>
      </w:r>
      <w:r>
        <w:t>s</w:t>
      </w:r>
      <w:r w:rsidRPr="00F77B3A">
        <w:t xml:space="preserve"> </w:t>
      </w:r>
      <w:r>
        <w:t>consisting of silt</w:t>
      </w:r>
      <w:r w:rsidR="00D30205">
        <w:t>y sand, sand</w:t>
      </w:r>
      <w:r w:rsidR="00A27CA4">
        <w:t>,</w:t>
      </w:r>
      <w:r w:rsidR="00D30205">
        <w:t xml:space="preserve"> </w:t>
      </w:r>
      <w:r>
        <w:t xml:space="preserve">and </w:t>
      </w:r>
      <w:r w:rsidRPr="00F77B3A">
        <w:t>sand and gravel</w:t>
      </w:r>
      <w:r>
        <w:t xml:space="preserve"> which </w:t>
      </w:r>
      <w:r w:rsidR="00D30205">
        <w:t xml:space="preserve">either </w:t>
      </w:r>
      <w:r>
        <w:t xml:space="preserve">extends to refusal </w:t>
      </w:r>
      <w:r w:rsidR="00D30205">
        <w:t xml:space="preserve">or </w:t>
      </w:r>
      <w:r w:rsidR="00A27CA4">
        <w:t xml:space="preserve">is </w:t>
      </w:r>
      <w:r w:rsidR="00D30205">
        <w:t xml:space="preserve">underlain by cobbles and boulders </w:t>
      </w:r>
      <w:r w:rsidR="00A27CA4">
        <w:t>deposit in places</w:t>
      </w:r>
      <w:r w:rsidR="00D30205">
        <w:t>.</w:t>
      </w:r>
    </w:p>
    <w:p w14:paraId="511D4D4A" w14:textId="77777777" w:rsidR="00827CF1" w:rsidRDefault="00827CF1" w:rsidP="00827CF1"/>
    <w:p w14:paraId="511D4D4B" w14:textId="77777777" w:rsidR="003E56DA" w:rsidRPr="00E81C43" w:rsidRDefault="003E56DA" w:rsidP="00E81C43">
      <w:pPr>
        <w:pStyle w:val="Heading3"/>
      </w:pPr>
      <w:bookmarkStart w:id="543" w:name="_Toc341269601"/>
      <w:bookmarkStart w:id="544" w:name="_Toc341270095"/>
      <w:bookmarkStart w:id="545" w:name="_Toc341272479"/>
      <w:bookmarkStart w:id="546" w:name="_Toc341273478"/>
      <w:bookmarkStart w:id="547" w:name="_Toc341273700"/>
      <w:bookmarkStart w:id="548" w:name="_Toc342489330"/>
      <w:bookmarkStart w:id="549" w:name="_Toc342552482"/>
      <w:bookmarkStart w:id="550" w:name="_Toc430617716"/>
      <w:r w:rsidRPr="00E81C43">
        <w:t>Peat / Topsoil</w:t>
      </w:r>
      <w:bookmarkEnd w:id="543"/>
      <w:bookmarkEnd w:id="544"/>
      <w:bookmarkEnd w:id="545"/>
      <w:bookmarkEnd w:id="546"/>
      <w:bookmarkEnd w:id="547"/>
      <w:bookmarkEnd w:id="548"/>
      <w:bookmarkEnd w:id="549"/>
      <w:bookmarkEnd w:id="550"/>
    </w:p>
    <w:p w14:paraId="511D4D4C" w14:textId="77777777" w:rsidR="003E56DA" w:rsidRDefault="00D30205" w:rsidP="00A51740">
      <w:r>
        <w:t xml:space="preserve">An approximately 0.2 m thick </w:t>
      </w:r>
      <w:r w:rsidR="00A27CA4">
        <w:t>layer of peat (</w:t>
      </w:r>
      <w:r>
        <w:t>root mat</w:t>
      </w:r>
      <w:r w:rsidR="00A27CA4">
        <w:t>)</w:t>
      </w:r>
      <w:r>
        <w:t xml:space="preserve"> was </w:t>
      </w:r>
      <w:r w:rsidR="003E56DA" w:rsidRPr="00225F26">
        <w:t xml:space="preserve">encountered at the ground surface </w:t>
      </w:r>
      <w:r w:rsidRPr="008723B5">
        <w:t>at about Elevation </w:t>
      </w:r>
      <w:r>
        <w:t>182.5 m</w:t>
      </w:r>
      <w:r w:rsidRPr="008723B5">
        <w:t xml:space="preserve"> in </w:t>
      </w:r>
      <w:r>
        <w:t>Borehole S202</w:t>
      </w:r>
      <w:r>
        <w:noBreakHyphen/>
        <w:t xml:space="preserve">05. </w:t>
      </w:r>
      <w:r w:rsidR="00A51740">
        <w:t xml:space="preserve"> In Boreholes </w:t>
      </w:r>
      <w:r w:rsidR="001B526F">
        <w:t>C202</w:t>
      </w:r>
      <w:r w:rsidR="003E56DA">
        <w:t>-01</w:t>
      </w:r>
      <w:r w:rsidR="00A51740">
        <w:t>, C202</w:t>
      </w:r>
      <w:r w:rsidR="00A51740">
        <w:noBreakHyphen/>
        <w:t>03</w:t>
      </w:r>
      <w:r w:rsidR="003E56DA">
        <w:t xml:space="preserve"> </w:t>
      </w:r>
      <w:r w:rsidR="00A51740">
        <w:t>and S202</w:t>
      </w:r>
      <w:r w:rsidR="00A51740">
        <w:noBreakHyphen/>
        <w:t xml:space="preserve">19, an </w:t>
      </w:r>
      <w:r w:rsidR="003E56DA">
        <w:t xml:space="preserve">approximately </w:t>
      </w:r>
      <w:r w:rsidR="00A51740">
        <w:t xml:space="preserve">0.2 m to 0.3 m </w:t>
      </w:r>
      <w:r w:rsidR="00A27CA4">
        <w:t xml:space="preserve">thick layer </w:t>
      </w:r>
      <w:r w:rsidR="00A51740">
        <w:t xml:space="preserve">of topsoil was encountered at the </w:t>
      </w:r>
      <w:r w:rsidR="00A51740" w:rsidRPr="008723B5">
        <w:t xml:space="preserve">ground surface </w:t>
      </w:r>
      <w:r w:rsidR="00A51740">
        <w:t xml:space="preserve">between about </w:t>
      </w:r>
      <w:r w:rsidR="003E56DA">
        <w:t>Elevation</w:t>
      </w:r>
      <w:r w:rsidR="00A51740">
        <w:t xml:space="preserve"> 183.0 m and </w:t>
      </w:r>
      <w:r w:rsidR="003E56DA">
        <w:t>182.6</w:t>
      </w:r>
      <w:r w:rsidR="005302EF">
        <w:t> </w:t>
      </w:r>
      <w:r w:rsidR="003E56DA">
        <w:t>m</w:t>
      </w:r>
      <w:r w:rsidR="00A51740">
        <w:t>.</w:t>
      </w:r>
    </w:p>
    <w:p w14:paraId="511D4D4D" w14:textId="77777777" w:rsidR="00C50F91" w:rsidRDefault="00C50F91" w:rsidP="003E56DA"/>
    <w:p w14:paraId="511D4D4E" w14:textId="77777777" w:rsidR="00C50F91" w:rsidRPr="00E81C43" w:rsidRDefault="00C50F91" w:rsidP="00E81C43">
      <w:pPr>
        <w:pStyle w:val="Heading3"/>
      </w:pPr>
      <w:bookmarkStart w:id="551" w:name="_Toc341269602"/>
      <w:bookmarkStart w:id="552" w:name="_Toc341270096"/>
      <w:bookmarkStart w:id="553" w:name="_Toc341272480"/>
      <w:bookmarkStart w:id="554" w:name="_Toc341273479"/>
      <w:bookmarkStart w:id="555" w:name="_Toc341273701"/>
      <w:bookmarkStart w:id="556" w:name="_Toc342489331"/>
      <w:bookmarkStart w:id="557" w:name="_Toc342552483"/>
      <w:bookmarkStart w:id="558" w:name="_Toc430617717"/>
      <w:r w:rsidRPr="00E81C43">
        <w:lastRenderedPageBreak/>
        <w:t>Organic Silty Sand</w:t>
      </w:r>
      <w:bookmarkEnd w:id="551"/>
      <w:bookmarkEnd w:id="552"/>
      <w:bookmarkEnd w:id="553"/>
      <w:bookmarkEnd w:id="554"/>
      <w:bookmarkEnd w:id="555"/>
      <w:bookmarkEnd w:id="556"/>
      <w:bookmarkEnd w:id="557"/>
      <w:bookmarkEnd w:id="558"/>
    </w:p>
    <w:p w14:paraId="511D4D4F" w14:textId="1FB57B3C" w:rsidR="00A51740" w:rsidRPr="007A5F83" w:rsidRDefault="00A51740" w:rsidP="00A51740">
      <w:r w:rsidRPr="007A5F83">
        <w:t xml:space="preserve">A </w:t>
      </w:r>
      <w:r>
        <w:t xml:space="preserve">layer of dark grey to brown </w:t>
      </w:r>
      <w:r w:rsidRPr="007A5F83">
        <w:t>organic silty sand</w:t>
      </w:r>
      <w:r w:rsidR="000368BE">
        <w:t>,</w:t>
      </w:r>
      <w:r w:rsidRPr="007A5F83">
        <w:t xml:space="preserve"> </w:t>
      </w:r>
      <w:r>
        <w:t xml:space="preserve">trace clay </w:t>
      </w:r>
      <w:r w:rsidRPr="007A5F83">
        <w:t xml:space="preserve">was encountered below the peat </w:t>
      </w:r>
      <w:r>
        <w:t>in Borehole</w:t>
      </w:r>
      <w:r w:rsidRPr="007A5F83">
        <w:t> </w:t>
      </w:r>
      <w:r>
        <w:t>S202</w:t>
      </w:r>
      <w:r>
        <w:noBreakHyphen/>
        <w:t xml:space="preserve">05.  </w:t>
      </w:r>
      <w:r w:rsidRPr="007A5F83">
        <w:t xml:space="preserve">The top of this </w:t>
      </w:r>
      <w:r>
        <w:t>deposit</w:t>
      </w:r>
      <w:r w:rsidRPr="007A5F83">
        <w:t xml:space="preserve"> is at about Elevation 182.3 and </w:t>
      </w:r>
      <w:r>
        <w:t>the</w:t>
      </w:r>
      <w:r w:rsidRPr="007A5F83">
        <w:t xml:space="preserve"> thickness </w:t>
      </w:r>
      <w:r>
        <w:t xml:space="preserve">of the deposit </w:t>
      </w:r>
      <w:r w:rsidRPr="007A5F83">
        <w:t>is about 0.</w:t>
      </w:r>
      <w:r w:rsidR="00A27CA4">
        <w:t>5</w:t>
      </w:r>
      <w:r w:rsidRPr="007A5F83">
        <w:t> m</w:t>
      </w:r>
      <w:r>
        <w:t>.</w:t>
      </w:r>
    </w:p>
    <w:p w14:paraId="511D4D50" w14:textId="77777777" w:rsidR="00A51740" w:rsidRPr="007A5F83" w:rsidRDefault="00A51740" w:rsidP="00A51740">
      <w:r>
        <w:t>One</w:t>
      </w:r>
      <w:r w:rsidRPr="007A5F83">
        <w:t xml:space="preserve"> SPT ‘N’</w:t>
      </w:r>
      <w:r w:rsidR="00C449B5">
        <w:noBreakHyphen/>
      </w:r>
      <w:r w:rsidRPr="007A5F83">
        <w:t>value of 1 blow per 0.3 m of penetration</w:t>
      </w:r>
      <w:r>
        <w:t xml:space="preserve"> was</w:t>
      </w:r>
      <w:r w:rsidRPr="007A5F83">
        <w:t xml:space="preserve"> recorded within this </w:t>
      </w:r>
      <w:r>
        <w:t>deposit</w:t>
      </w:r>
      <w:r w:rsidRPr="007A5F83">
        <w:t>, indicating a very loose relative density.</w:t>
      </w:r>
    </w:p>
    <w:p w14:paraId="511D4D51" w14:textId="104581FE" w:rsidR="00A51740" w:rsidRDefault="00A51740" w:rsidP="00A51740">
      <w:r w:rsidRPr="007A5F83">
        <w:t xml:space="preserve">The natural water content measured on </w:t>
      </w:r>
      <w:r>
        <w:t>one</w:t>
      </w:r>
      <w:r w:rsidRPr="007A5F83">
        <w:t xml:space="preserve"> (</w:t>
      </w:r>
      <w:r>
        <w:t>1) specimen</w:t>
      </w:r>
      <w:r w:rsidRPr="007A5F83">
        <w:t xml:space="preserve"> of this </w:t>
      </w:r>
      <w:r>
        <w:t>deposit</w:t>
      </w:r>
      <w:r w:rsidRPr="007A5F83">
        <w:t xml:space="preserve"> is about </w:t>
      </w:r>
      <w:r>
        <w:t>39</w:t>
      </w:r>
      <w:r w:rsidRPr="007A5F83">
        <w:t> </w:t>
      </w:r>
      <w:r w:rsidR="0045056A">
        <w:t>per cent</w:t>
      </w:r>
      <w:r w:rsidRPr="007A5F83">
        <w:t>.</w:t>
      </w:r>
    </w:p>
    <w:p w14:paraId="511D4D52" w14:textId="77777777" w:rsidR="00A27CA4" w:rsidRDefault="00A27CA4" w:rsidP="00A51740"/>
    <w:p w14:paraId="511D4D53" w14:textId="77777777" w:rsidR="00A51740" w:rsidRPr="00E81C43" w:rsidRDefault="00D97325" w:rsidP="00E81C43">
      <w:pPr>
        <w:pStyle w:val="Heading3"/>
      </w:pPr>
      <w:bookmarkStart w:id="559" w:name="_Toc341269603"/>
      <w:bookmarkStart w:id="560" w:name="_Toc341270097"/>
      <w:bookmarkStart w:id="561" w:name="_Toc341272481"/>
      <w:bookmarkStart w:id="562" w:name="_Toc341273480"/>
      <w:bookmarkStart w:id="563" w:name="_Toc341273702"/>
      <w:bookmarkStart w:id="564" w:name="_Toc342489332"/>
      <w:bookmarkStart w:id="565" w:name="_Toc342552484"/>
      <w:bookmarkStart w:id="566" w:name="_Toc430617718"/>
      <w:r w:rsidRPr="00E81C43">
        <w:t xml:space="preserve">Silty Sand to </w:t>
      </w:r>
      <w:r w:rsidR="00A51740" w:rsidRPr="00E81C43">
        <w:t>Sand</w:t>
      </w:r>
      <w:bookmarkEnd w:id="559"/>
      <w:bookmarkEnd w:id="560"/>
      <w:bookmarkEnd w:id="561"/>
      <w:bookmarkEnd w:id="562"/>
      <w:bookmarkEnd w:id="563"/>
      <w:bookmarkEnd w:id="564"/>
      <w:bookmarkEnd w:id="565"/>
      <w:bookmarkEnd w:id="566"/>
    </w:p>
    <w:p w14:paraId="511D4D54" w14:textId="5598B4E7" w:rsidR="00C50F91" w:rsidRDefault="00C50F91" w:rsidP="00C50F91">
      <w:r>
        <w:t>A deposit of</w:t>
      </w:r>
      <w:r w:rsidRPr="00487BC9">
        <w:t xml:space="preserve"> </w:t>
      </w:r>
      <w:r w:rsidR="00A51740">
        <w:t xml:space="preserve">grey to brown </w:t>
      </w:r>
      <w:r w:rsidR="00D97325">
        <w:t xml:space="preserve">silty sand to </w:t>
      </w:r>
      <w:r>
        <w:t>sand trace to some silt, containing organics</w:t>
      </w:r>
      <w:r w:rsidR="003B3178">
        <w:t xml:space="preserve">, </w:t>
      </w:r>
      <w:r>
        <w:t>rootlets</w:t>
      </w:r>
      <w:r w:rsidR="003B3178">
        <w:t xml:space="preserve"> and wood fragments </w:t>
      </w:r>
      <w:r>
        <w:t>was</w:t>
      </w:r>
      <w:r w:rsidRPr="00487BC9">
        <w:t xml:space="preserve"> encountered underlying the topsoil </w:t>
      </w:r>
      <w:r w:rsidR="003B3178">
        <w:t xml:space="preserve">or at ground surface </w:t>
      </w:r>
      <w:r w:rsidRPr="00487BC9">
        <w:t>in Borehole</w:t>
      </w:r>
      <w:r>
        <w:t>s C</w:t>
      </w:r>
      <w:r w:rsidRPr="00487BC9">
        <w:t>20</w:t>
      </w:r>
      <w:r>
        <w:t>2</w:t>
      </w:r>
      <w:r w:rsidRPr="00487BC9">
        <w:noBreakHyphen/>
      </w:r>
      <w:r>
        <w:t xml:space="preserve">01 </w:t>
      </w:r>
      <w:r w:rsidR="003B3178">
        <w:t xml:space="preserve">to </w:t>
      </w:r>
      <w:r>
        <w:t>C202-03</w:t>
      </w:r>
      <w:r w:rsidR="003B3178">
        <w:t>, and below the organic silty sand layer in Borehole S202</w:t>
      </w:r>
      <w:r w:rsidR="003B3178">
        <w:noBreakHyphen/>
        <w:t>05</w:t>
      </w:r>
      <w:r>
        <w:t xml:space="preserve">. </w:t>
      </w:r>
      <w:r w:rsidR="003B3178">
        <w:t xml:space="preserve"> </w:t>
      </w:r>
      <w:r w:rsidR="003B3178" w:rsidRPr="007A5F83">
        <w:t>The top of this deposit ranges from about Elevation 18</w:t>
      </w:r>
      <w:r w:rsidR="003B3178">
        <w:t>2.7</w:t>
      </w:r>
      <w:r w:rsidR="003B3178" w:rsidRPr="007A5F83">
        <w:t> m to 18</w:t>
      </w:r>
      <w:r w:rsidR="003B3178">
        <w:t>1.</w:t>
      </w:r>
      <w:r w:rsidR="00A27CA4">
        <w:t>8</w:t>
      </w:r>
      <w:r w:rsidR="003B3178" w:rsidRPr="007A5F83">
        <w:t xml:space="preserve"> m and its thickness ranges from about 0.2 m to </w:t>
      </w:r>
      <w:r w:rsidR="003B3178">
        <w:t>0.9 </w:t>
      </w:r>
      <w:r w:rsidR="003B3178" w:rsidRPr="007A5F83">
        <w:t>m.</w:t>
      </w:r>
    </w:p>
    <w:p w14:paraId="511D4D55" w14:textId="599F19B5" w:rsidR="00C50F91" w:rsidRPr="00487BC9" w:rsidRDefault="00C50F91" w:rsidP="00C50F91">
      <w:r w:rsidRPr="00487BC9">
        <w:t>The SPT ‘N’</w:t>
      </w:r>
      <w:r w:rsidRPr="00487BC9">
        <w:noBreakHyphen/>
        <w:t>values measured within th</w:t>
      </w:r>
      <w:r w:rsidR="003B3178">
        <w:t xml:space="preserve">is </w:t>
      </w:r>
      <w:r>
        <w:t xml:space="preserve">deposit </w:t>
      </w:r>
      <w:r w:rsidR="00A27CA4">
        <w:t>are 2</w:t>
      </w:r>
      <w:r>
        <w:t> blow</w:t>
      </w:r>
      <w:r w:rsidR="00A27CA4">
        <w:t>s</w:t>
      </w:r>
      <w:r>
        <w:t xml:space="preserve"> and 3</w:t>
      </w:r>
      <w:r w:rsidRPr="00487BC9">
        <w:t> blows per 0.3 m of penetration, indicating a</w:t>
      </w:r>
      <w:r>
        <w:t xml:space="preserve"> very loose </w:t>
      </w:r>
      <w:r w:rsidRPr="00487BC9">
        <w:t>relative density.</w:t>
      </w:r>
    </w:p>
    <w:p w14:paraId="511D4D56" w14:textId="47AA1496" w:rsidR="00C50F91" w:rsidRDefault="00C50F91" w:rsidP="00C50F91">
      <w:r w:rsidRPr="00487BC9">
        <w:t>The natural water content mea</w:t>
      </w:r>
      <w:r>
        <w:t xml:space="preserve">sured on </w:t>
      </w:r>
      <w:r w:rsidR="003B3178">
        <w:t xml:space="preserve">two (2) </w:t>
      </w:r>
      <w:r w:rsidRPr="00487BC9">
        <w:t>sample</w:t>
      </w:r>
      <w:r>
        <w:t>s of th</w:t>
      </w:r>
      <w:r w:rsidR="003B3178">
        <w:t xml:space="preserve">is </w:t>
      </w:r>
      <w:r>
        <w:t xml:space="preserve">deposit </w:t>
      </w:r>
      <w:r w:rsidR="003B3178">
        <w:t>is 37 </w:t>
      </w:r>
      <w:r w:rsidR="0045056A">
        <w:t>per cent</w:t>
      </w:r>
      <w:r w:rsidRPr="00487BC9">
        <w:t>.</w:t>
      </w:r>
    </w:p>
    <w:p w14:paraId="511D4D57" w14:textId="77777777" w:rsidR="003E56DA" w:rsidRDefault="003E56DA" w:rsidP="003E56DA"/>
    <w:p w14:paraId="511D4D58" w14:textId="77777777" w:rsidR="003E56DA" w:rsidRPr="00E81C43" w:rsidRDefault="003E56DA" w:rsidP="00E81C43">
      <w:pPr>
        <w:pStyle w:val="Heading3"/>
      </w:pPr>
      <w:bookmarkStart w:id="567" w:name="_Toc341269604"/>
      <w:bookmarkStart w:id="568" w:name="_Toc341270098"/>
      <w:bookmarkStart w:id="569" w:name="_Toc341272482"/>
      <w:bookmarkStart w:id="570" w:name="_Toc341273481"/>
      <w:bookmarkStart w:id="571" w:name="_Toc341273703"/>
      <w:bookmarkStart w:id="572" w:name="_Toc342489333"/>
      <w:bookmarkStart w:id="573" w:name="_Toc342552485"/>
      <w:bookmarkStart w:id="574" w:name="_Toc430617719"/>
      <w:r w:rsidRPr="00E81C43">
        <w:t>Clayey Silt to Clay</w:t>
      </w:r>
      <w:bookmarkEnd w:id="567"/>
      <w:bookmarkEnd w:id="568"/>
      <w:bookmarkEnd w:id="569"/>
      <w:bookmarkEnd w:id="570"/>
      <w:bookmarkEnd w:id="571"/>
      <w:bookmarkEnd w:id="572"/>
      <w:bookmarkEnd w:id="573"/>
      <w:bookmarkEnd w:id="574"/>
    </w:p>
    <w:p w14:paraId="511D4D59" w14:textId="44657032" w:rsidR="00765DCC" w:rsidRDefault="003B3178" w:rsidP="003E56DA">
      <w:r>
        <w:t xml:space="preserve">A </w:t>
      </w:r>
      <w:r w:rsidR="0045223C">
        <w:t xml:space="preserve">thick </w:t>
      </w:r>
      <w:r w:rsidR="003E56DA">
        <w:t xml:space="preserve">deposit of </w:t>
      </w:r>
      <w:r>
        <w:t xml:space="preserve">cohesive soil comprised of brown to grey </w:t>
      </w:r>
      <w:r w:rsidR="003E56DA">
        <w:t>clayey</w:t>
      </w:r>
      <w:r w:rsidR="003E56DA" w:rsidRPr="00487BC9">
        <w:t xml:space="preserve"> </w:t>
      </w:r>
      <w:r w:rsidR="00885B84">
        <w:t>silt</w:t>
      </w:r>
      <w:r w:rsidR="00657D07">
        <w:t>,</w:t>
      </w:r>
      <w:r w:rsidR="00885B84">
        <w:t xml:space="preserve"> </w:t>
      </w:r>
      <w:r w:rsidR="00657D07">
        <w:t>silty clay and clay</w:t>
      </w:r>
      <w:r w:rsidR="00A27CA4">
        <w:t xml:space="preserve">, </w:t>
      </w:r>
      <w:r w:rsidR="00657D07">
        <w:t>trace to some silt</w:t>
      </w:r>
      <w:r w:rsidR="00A27CA4">
        <w:t xml:space="preserve">, </w:t>
      </w:r>
      <w:r w:rsidR="00657D07">
        <w:t xml:space="preserve">trace to some sand </w:t>
      </w:r>
      <w:r w:rsidR="00A27CA4">
        <w:t xml:space="preserve">and trace gravel </w:t>
      </w:r>
      <w:r w:rsidR="00657D07">
        <w:t xml:space="preserve">was encountered underlying the sand to silty sand deposit </w:t>
      </w:r>
      <w:r w:rsidR="000368BE">
        <w:t xml:space="preserve">and/or topsoil </w:t>
      </w:r>
      <w:r w:rsidR="00657D07">
        <w:t xml:space="preserve">in all the boreholes.  The </w:t>
      </w:r>
      <w:r w:rsidR="00A27CA4">
        <w:t xml:space="preserve">upper </w:t>
      </w:r>
      <w:r w:rsidR="00657D07">
        <w:t>portion of the cohesive deposit</w:t>
      </w:r>
      <w:r w:rsidR="00657D07" w:rsidRPr="00D13D66">
        <w:t xml:space="preserve"> </w:t>
      </w:r>
      <w:r w:rsidR="000368BE">
        <w:t xml:space="preserve">(to a depth of about 2.1 m below ground surface) </w:t>
      </w:r>
      <w:r w:rsidR="00657D07" w:rsidRPr="00D13D66">
        <w:t>contains organics</w:t>
      </w:r>
      <w:r w:rsidR="00EF1D46">
        <w:t>, rootlets</w:t>
      </w:r>
      <w:r w:rsidR="00657D07">
        <w:t xml:space="preserve"> </w:t>
      </w:r>
      <w:r w:rsidR="00657D07" w:rsidRPr="00D13D66">
        <w:t>and fibrous peat layer</w:t>
      </w:r>
      <w:r w:rsidR="00657D07">
        <w:t xml:space="preserve">s.  </w:t>
      </w:r>
      <w:r w:rsidR="00A27CA4">
        <w:t>T</w:t>
      </w:r>
      <w:r w:rsidR="00657D07">
        <w:t>he cohesive deposit</w:t>
      </w:r>
      <w:r w:rsidR="00657D07" w:rsidRPr="00D13D66">
        <w:t xml:space="preserve"> </w:t>
      </w:r>
      <w:r w:rsidR="00657D07">
        <w:t xml:space="preserve">contains silt </w:t>
      </w:r>
      <w:r w:rsidR="00EF1D46">
        <w:t>and sand and silt</w:t>
      </w:r>
      <w:r w:rsidR="00A27CA4">
        <w:t>/</w:t>
      </w:r>
      <w:r w:rsidR="00EF1D46">
        <w:t>sand interlayer</w:t>
      </w:r>
      <w:r w:rsidR="00A27CA4">
        <w:t>s in places</w:t>
      </w:r>
      <w:r w:rsidR="00657D07">
        <w:t>.</w:t>
      </w:r>
      <w:r w:rsidR="00657D07" w:rsidRPr="00D13D66">
        <w:t xml:space="preserve">  The top of the cohesive </w:t>
      </w:r>
      <w:r w:rsidR="00657D07">
        <w:t>deposit</w:t>
      </w:r>
      <w:r w:rsidR="00657D07" w:rsidRPr="00D13D66">
        <w:t xml:space="preserve"> ranges from about Elevation 18</w:t>
      </w:r>
      <w:r w:rsidR="00A27CA4">
        <w:t>2.7</w:t>
      </w:r>
      <w:r w:rsidR="00657D07" w:rsidRPr="00D13D66">
        <w:t> m to 18</w:t>
      </w:r>
      <w:r w:rsidR="00A27CA4">
        <w:t>1.6</w:t>
      </w:r>
      <w:r w:rsidR="00657D07" w:rsidRPr="00D13D66">
        <w:t> m</w:t>
      </w:r>
      <w:r w:rsidR="00A27CA4">
        <w:t>, and t</w:t>
      </w:r>
      <w:r w:rsidR="00657D07">
        <w:t>he thickness of the cohesive deposit ranges from about 1</w:t>
      </w:r>
      <w:r w:rsidR="00EF1D46">
        <w:t>6</w:t>
      </w:r>
      <w:r w:rsidR="00657D07">
        <w:t>.</w:t>
      </w:r>
      <w:r w:rsidR="00EF1D46">
        <w:t>3</w:t>
      </w:r>
      <w:r w:rsidR="00657D07">
        <w:t xml:space="preserve"> m to </w:t>
      </w:r>
      <w:r w:rsidR="00EF1D46">
        <w:t>22.0</w:t>
      </w:r>
      <w:r w:rsidR="007B3FF0">
        <w:t> m.</w:t>
      </w:r>
    </w:p>
    <w:p w14:paraId="511D4D5A" w14:textId="04849244" w:rsidR="00765DCC" w:rsidRPr="00487BC9" w:rsidRDefault="00765DCC" w:rsidP="00765DCC">
      <w:r w:rsidRPr="00487BC9">
        <w:t>The SPT ‘N’</w:t>
      </w:r>
      <w:r w:rsidRPr="00487BC9">
        <w:noBreakHyphen/>
        <w:t xml:space="preserve">values </w:t>
      </w:r>
      <w:r w:rsidR="007B3FF0">
        <w:t>recorded</w:t>
      </w:r>
      <w:r w:rsidR="007B3FF0" w:rsidRPr="00C17EA5">
        <w:t xml:space="preserve"> </w:t>
      </w:r>
      <w:r w:rsidRPr="00487BC9">
        <w:t>within the</w:t>
      </w:r>
      <w:r w:rsidR="007B3FF0">
        <w:t xml:space="preserve"> cohesive</w:t>
      </w:r>
      <w:r w:rsidRPr="00487BC9">
        <w:t xml:space="preserve"> </w:t>
      </w:r>
      <w:r>
        <w:t xml:space="preserve">deposits range </w:t>
      </w:r>
      <w:r w:rsidR="007B3FF0">
        <w:t xml:space="preserve">from </w:t>
      </w:r>
      <w:r>
        <w:t xml:space="preserve">0 blows </w:t>
      </w:r>
      <w:r w:rsidR="007B3FF0">
        <w:t xml:space="preserve">(weight of hammer) to </w:t>
      </w:r>
      <w:r>
        <w:t>5</w:t>
      </w:r>
      <w:r w:rsidRPr="00487BC9">
        <w:t> </w:t>
      </w:r>
      <w:r w:rsidR="001A4104">
        <w:t>blows per 0.3 m of penetration.</w:t>
      </w:r>
      <w:r w:rsidR="00C94581">
        <w:t xml:space="preserve">  </w:t>
      </w:r>
      <w:r w:rsidR="00C94581" w:rsidRPr="00C17EA5">
        <w:t xml:space="preserve">In situ field vane tests carried out within this </w:t>
      </w:r>
      <w:r w:rsidR="000368BE">
        <w:t>deposit</w:t>
      </w:r>
      <w:r w:rsidR="007B3FF0" w:rsidRPr="00C17EA5">
        <w:t xml:space="preserve"> </w:t>
      </w:r>
      <w:r w:rsidR="00C94581" w:rsidRPr="00C17EA5">
        <w:t xml:space="preserve">measured undrained shear strengths </w:t>
      </w:r>
      <w:r w:rsidR="00C94581">
        <w:t>ranging</w:t>
      </w:r>
      <w:r w:rsidR="007B3FF0">
        <w:t xml:space="preserve"> from about </w:t>
      </w:r>
      <w:r w:rsidR="00C94581">
        <w:t>1</w:t>
      </w:r>
      <w:r w:rsidR="007B3FF0">
        <w:t>6</w:t>
      </w:r>
      <w:r w:rsidR="00C94581" w:rsidRPr="00C17EA5">
        <w:t xml:space="preserve"> kPa </w:t>
      </w:r>
      <w:r w:rsidR="007B3FF0">
        <w:t xml:space="preserve">to </w:t>
      </w:r>
      <w:r w:rsidR="00BE3036">
        <w:t>85</w:t>
      </w:r>
      <w:r w:rsidR="00C94581" w:rsidRPr="00C17EA5">
        <w:t> kPa</w:t>
      </w:r>
      <w:r w:rsidR="007B3FF0">
        <w:t xml:space="preserve">, but </w:t>
      </w:r>
      <w:r w:rsidR="007B3FF0" w:rsidRPr="00D13D66">
        <w:t xml:space="preserve">typically </w:t>
      </w:r>
      <w:r w:rsidR="007B3FF0">
        <w:t>less</w:t>
      </w:r>
      <w:r w:rsidR="007B3FF0" w:rsidRPr="00D13D66">
        <w:t xml:space="preserve"> than </w:t>
      </w:r>
      <w:r w:rsidR="000368BE">
        <w:t>40</w:t>
      </w:r>
      <w:r w:rsidR="000368BE" w:rsidRPr="00D13D66">
        <w:t> </w:t>
      </w:r>
      <w:r w:rsidR="007B3FF0" w:rsidRPr="00D13D66">
        <w:t xml:space="preserve">kPa and </w:t>
      </w:r>
      <w:r w:rsidR="007B3FF0">
        <w:t xml:space="preserve">the </w:t>
      </w:r>
      <w:r w:rsidR="00C94581" w:rsidRPr="00C17EA5">
        <w:t xml:space="preserve">sensitivity is calculated to </w:t>
      </w:r>
      <w:r w:rsidR="007B3FF0">
        <w:t xml:space="preserve">range from about </w:t>
      </w:r>
      <w:r w:rsidR="001A4104">
        <w:t xml:space="preserve">2 </w:t>
      </w:r>
      <w:r w:rsidR="007B3FF0">
        <w:t>to</w:t>
      </w:r>
      <w:r w:rsidR="001A4104">
        <w:t xml:space="preserve"> 5</w:t>
      </w:r>
      <w:r w:rsidR="00C94581" w:rsidRPr="00C17EA5">
        <w:t xml:space="preserve">.  The field vane tests results </w:t>
      </w:r>
      <w:r w:rsidR="007B3FF0">
        <w:t xml:space="preserve">indicate </w:t>
      </w:r>
      <w:r w:rsidR="007B3FF0" w:rsidRPr="00D13D66">
        <w:t xml:space="preserve">that the clayey silt to clay </w:t>
      </w:r>
      <w:r w:rsidR="007B3FF0">
        <w:t>deposit</w:t>
      </w:r>
      <w:r w:rsidR="007B3FF0" w:rsidRPr="00D13D66">
        <w:t xml:space="preserve"> has a </w:t>
      </w:r>
      <w:r w:rsidR="000368BE">
        <w:t xml:space="preserve">predominantly </w:t>
      </w:r>
      <w:r w:rsidR="007B3FF0">
        <w:t xml:space="preserve">soft to </w:t>
      </w:r>
      <w:r w:rsidR="000368BE">
        <w:t>firm</w:t>
      </w:r>
      <w:r w:rsidR="000368BE" w:rsidRPr="00D13D66">
        <w:t xml:space="preserve"> </w:t>
      </w:r>
      <w:r w:rsidR="007B3FF0" w:rsidRPr="00D13D66">
        <w:t>consistency</w:t>
      </w:r>
      <w:r w:rsidR="007B3FF0">
        <w:t xml:space="preserve"> with higher shear strength</w:t>
      </w:r>
      <w:r w:rsidR="000368BE">
        <w:t>s</w:t>
      </w:r>
      <w:r w:rsidR="007B3FF0">
        <w:t xml:space="preserve"> </w:t>
      </w:r>
      <w:r w:rsidR="000368BE">
        <w:t xml:space="preserve">and stiff consistency </w:t>
      </w:r>
      <w:r w:rsidR="007B3FF0">
        <w:t>occurring within the upper portion of the cohesive deposit.</w:t>
      </w:r>
    </w:p>
    <w:p w14:paraId="511D4D5B" w14:textId="7722EB68" w:rsidR="00765DCC" w:rsidRPr="001B506B" w:rsidRDefault="00503318" w:rsidP="003E56DA">
      <w:r w:rsidRPr="001B506B">
        <w:t xml:space="preserve">The natural water content measured on </w:t>
      </w:r>
      <w:r w:rsidR="0045223C">
        <w:t>thirty</w:t>
      </w:r>
      <w:r w:rsidR="0045223C">
        <w:noBreakHyphen/>
      </w:r>
      <w:r w:rsidR="005909D5">
        <w:t>three</w:t>
      </w:r>
      <w:r w:rsidR="00BE3036">
        <w:t xml:space="preserve"> (3</w:t>
      </w:r>
      <w:r w:rsidR="005909D5">
        <w:t>3</w:t>
      </w:r>
      <w:r w:rsidR="00BE3036">
        <w:t xml:space="preserve">) </w:t>
      </w:r>
      <w:r w:rsidRPr="001B506B">
        <w:t xml:space="preserve">samples of the deposit range </w:t>
      </w:r>
      <w:r w:rsidR="001B506B">
        <w:t xml:space="preserve">from about </w:t>
      </w:r>
      <w:r w:rsidRPr="001B506B">
        <w:t>2</w:t>
      </w:r>
      <w:r w:rsidR="001B506B">
        <w:t>1</w:t>
      </w:r>
      <w:r w:rsidRPr="001B506B">
        <w:t> </w:t>
      </w:r>
      <w:r w:rsidR="0045056A">
        <w:t>per cent</w:t>
      </w:r>
      <w:r w:rsidRPr="001B506B">
        <w:t xml:space="preserve"> </w:t>
      </w:r>
      <w:r w:rsidR="001B506B">
        <w:t xml:space="preserve">to </w:t>
      </w:r>
      <w:r w:rsidRPr="001B506B">
        <w:t>84</w:t>
      </w:r>
      <w:r w:rsidR="001B506B">
        <w:t> </w:t>
      </w:r>
      <w:r w:rsidR="0045056A">
        <w:t>per cent</w:t>
      </w:r>
      <w:r w:rsidR="001B506B">
        <w:t>, but are typically greater than 50 </w:t>
      </w:r>
      <w:r w:rsidR="0045056A">
        <w:t>per cent</w:t>
      </w:r>
      <w:r w:rsidR="001B506B" w:rsidRPr="00487BC9">
        <w:t>.</w:t>
      </w:r>
    </w:p>
    <w:p w14:paraId="511D4D5C" w14:textId="77777777" w:rsidR="00765DCC" w:rsidRPr="000D5EF3" w:rsidRDefault="00503318" w:rsidP="003E56DA">
      <w:r w:rsidRPr="001B506B">
        <w:t xml:space="preserve">The results of grain size distribution tests completed on </w:t>
      </w:r>
      <w:r w:rsidR="009B66CC">
        <w:t xml:space="preserve">fifteen (15) </w:t>
      </w:r>
      <w:r w:rsidRPr="001B506B">
        <w:t>samples of the clayey silt</w:t>
      </w:r>
      <w:r w:rsidR="009B66CC">
        <w:t xml:space="preserve">, silty clay and </w:t>
      </w:r>
      <w:r w:rsidRPr="001B506B">
        <w:t xml:space="preserve">clay </w:t>
      </w:r>
      <w:r w:rsidR="009B66CC">
        <w:t xml:space="preserve">portion of the cohesive </w:t>
      </w:r>
      <w:r w:rsidRPr="001B506B">
        <w:t>deposit are shown on Figure</w:t>
      </w:r>
      <w:r w:rsidR="009B66CC">
        <w:t>s </w:t>
      </w:r>
      <w:r w:rsidRPr="001B506B">
        <w:t>B.C202-01</w:t>
      </w:r>
      <w:r w:rsidR="009B66CC">
        <w:t>A,</w:t>
      </w:r>
      <w:r w:rsidR="007C55FD">
        <w:t xml:space="preserve"> B.</w:t>
      </w:r>
      <w:r w:rsidR="009B66CC">
        <w:t>C202</w:t>
      </w:r>
      <w:r w:rsidR="009B66CC">
        <w:noBreakHyphen/>
        <w:t>01B and B.C202</w:t>
      </w:r>
      <w:r w:rsidR="009B66CC">
        <w:noBreakHyphen/>
        <w:t>01C</w:t>
      </w:r>
      <w:r w:rsidRPr="001B506B">
        <w:t xml:space="preserve"> in Appendix</w:t>
      </w:r>
      <w:r w:rsidR="009B66CC">
        <w:t> </w:t>
      </w:r>
      <w:r w:rsidRPr="001B506B">
        <w:t>B.</w:t>
      </w:r>
      <w:r w:rsidR="003E56DA" w:rsidRPr="000D5EF3">
        <w:t xml:space="preserve"> </w:t>
      </w:r>
    </w:p>
    <w:p w14:paraId="511D4D5D" w14:textId="69CC9BBA" w:rsidR="004D7736" w:rsidRDefault="003E56DA" w:rsidP="003E56DA">
      <w:r>
        <w:t>Atterberg limits test</w:t>
      </w:r>
      <w:r w:rsidR="007A278F">
        <w:t>s</w:t>
      </w:r>
      <w:r>
        <w:t xml:space="preserve"> w</w:t>
      </w:r>
      <w:r w:rsidR="009B66CC">
        <w:t>ere</w:t>
      </w:r>
      <w:r>
        <w:t xml:space="preserve"> carried out on </w:t>
      </w:r>
      <w:r w:rsidR="00AF73BA">
        <w:t>sixteen</w:t>
      </w:r>
      <w:r w:rsidR="00C82090">
        <w:t xml:space="preserve"> (1</w:t>
      </w:r>
      <w:r w:rsidR="00AF73BA">
        <w:t>6</w:t>
      </w:r>
      <w:r w:rsidR="00C82090">
        <w:t xml:space="preserve">) </w:t>
      </w:r>
      <w:r>
        <w:t xml:space="preserve">samples of the cohesive deposit and measured </w:t>
      </w:r>
      <w:r w:rsidR="007C55FD">
        <w:t>liquid limits ranging from 24 </w:t>
      </w:r>
      <w:r w:rsidR="0045056A">
        <w:t>per cent</w:t>
      </w:r>
      <w:r w:rsidR="007C55FD">
        <w:t xml:space="preserve"> to 57 </w:t>
      </w:r>
      <w:r w:rsidR="0045056A">
        <w:t>per cent</w:t>
      </w:r>
      <w:r w:rsidR="007C55FD">
        <w:t xml:space="preserve">, </w:t>
      </w:r>
      <w:r>
        <w:t xml:space="preserve">plastic limits ranging from </w:t>
      </w:r>
      <w:r w:rsidR="00616E97">
        <w:t>1</w:t>
      </w:r>
      <w:r w:rsidR="00AF73BA">
        <w:t>6 </w:t>
      </w:r>
      <w:r w:rsidR="0045056A">
        <w:t>per cent</w:t>
      </w:r>
      <w:r w:rsidR="00616E97">
        <w:t xml:space="preserve"> to 21</w:t>
      </w:r>
      <w:r w:rsidR="00AF73BA">
        <w:t> </w:t>
      </w:r>
      <w:r w:rsidR="0045056A">
        <w:t>per cent</w:t>
      </w:r>
      <w:r w:rsidR="00616E97">
        <w:t xml:space="preserve"> </w:t>
      </w:r>
      <w:r>
        <w:t>and pl</w:t>
      </w:r>
      <w:r w:rsidR="00616E97">
        <w:t xml:space="preserve">asticity indices ranging from </w:t>
      </w:r>
      <w:r w:rsidR="007C55FD">
        <w:t>7 </w:t>
      </w:r>
      <w:r w:rsidR="0045056A">
        <w:t>per cent</w:t>
      </w:r>
      <w:r w:rsidR="00616E97">
        <w:t xml:space="preserve"> to 38</w:t>
      </w:r>
      <w:r w:rsidR="007C55FD">
        <w:t> </w:t>
      </w:r>
      <w:r w:rsidR="0045056A">
        <w:t>per cent</w:t>
      </w:r>
      <w:r>
        <w:t>.</w:t>
      </w:r>
      <w:r w:rsidR="00A40CA3">
        <w:t xml:space="preserve"> </w:t>
      </w:r>
      <w:r w:rsidR="00A40CA3" w:rsidRPr="00A40CA3">
        <w:t xml:space="preserve"> </w:t>
      </w:r>
      <w:r w:rsidR="007C55FD" w:rsidRPr="00D13D66">
        <w:t xml:space="preserve">The results of the Atterberg limits tests are shown on the </w:t>
      </w:r>
      <w:r w:rsidR="007C55FD">
        <w:lastRenderedPageBreak/>
        <w:t>plasticity chart on Figure B.C202-02A and B.C202</w:t>
      </w:r>
      <w:r w:rsidR="007C55FD">
        <w:noBreakHyphen/>
        <w:t>02B in Appendix B</w:t>
      </w:r>
      <w:r w:rsidR="007C55FD" w:rsidRPr="00EF66BC">
        <w:t xml:space="preserve"> </w:t>
      </w:r>
      <w:r w:rsidR="007C55FD" w:rsidRPr="00D13D66">
        <w:t xml:space="preserve">and indicate the material </w:t>
      </w:r>
      <w:r w:rsidR="00BE3036">
        <w:t xml:space="preserve">is classified as </w:t>
      </w:r>
      <w:r w:rsidR="007C55FD">
        <w:t xml:space="preserve">clayey silt of low plasticity to </w:t>
      </w:r>
      <w:r w:rsidR="007C55FD" w:rsidRPr="00D13D66">
        <w:t>clay of high plasticity</w:t>
      </w:r>
      <w:r w:rsidR="007C55FD">
        <w:t>.</w:t>
      </w:r>
    </w:p>
    <w:p w14:paraId="511D4D5E" w14:textId="4BEDB93C" w:rsidR="006C4F07" w:rsidRDefault="006C4F07" w:rsidP="006C4F07">
      <w:r w:rsidRPr="00D13D66">
        <w:t xml:space="preserve">A laboratory consolidation test was carried out on one (1) specimen of the </w:t>
      </w:r>
      <w:r>
        <w:t xml:space="preserve">silty </w:t>
      </w:r>
      <w:r w:rsidRPr="00D13D66">
        <w:t xml:space="preserve">clay </w:t>
      </w:r>
      <w:r>
        <w:t>deposit</w:t>
      </w:r>
      <w:r w:rsidRPr="00D13D66">
        <w:t xml:space="preserve"> obtained from a She</w:t>
      </w:r>
      <w:r>
        <w:t>lby tube sample in Borehole C202</w:t>
      </w:r>
      <w:r>
        <w:noBreakHyphen/>
        <w:t>02</w:t>
      </w:r>
      <w:r w:rsidRPr="00D13D66">
        <w:t xml:space="preserve">.  A preconsolidation </w:t>
      </w:r>
      <w:r w:rsidR="00997A35">
        <w:t xml:space="preserve">stress of about </w:t>
      </w:r>
      <w:r w:rsidR="00B04391" w:rsidRPr="00B04391">
        <w:t>1</w:t>
      </w:r>
      <w:r w:rsidR="00CA3587">
        <w:t>60</w:t>
      </w:r>
      <w:r w:rsidR="00997A35">
        <w:t> kPa was estimated</w:t>
      </w:r>
      <w:r w:rsidRPr="00D13D66">
        <w:t xml:space="preserve"> from the void ratio </w:t>
      </w:r>
      <w:r w:rsidRPr="001B09E5">
        <w:t xml:space="preserve">versus logarithmic pressure plot and from the total work versus pressure plot.  A bulk unit weight of about </w:t>
      </w:r>
      <w:r w:rsidR="001B09E5" w:rsidRPr="001B09E5">
        <w:t>17</w:t>
      </w:r>
      <w:r w:rsidRPr="001B09E5">
        <w:t> kN/m</w:t>
      </w:r>
      <w:r w:rsidRPr="001B09E5">
        <w:rPr>
          <w:vertAlign w:val="superscript"/>
        </w:rPr>
        <w:t>3</w:t>
      </w:r>
      <w:r w:rsidRPr="001B09E5">
        <w:t xml:space="preserve"> and a specific gravity of about 2.7</w:t>
      </w:r>
      <w:r w:rsidR="001B09E5" w:rsidRPr="001B09E5">
        <w:t>6</w:t>
      </w:r>
      <w:r w:rsidRPr="001B09E5">
        <w:t xml:space="preserve"> were measured on the consolidation test specimen.  Details of the test results are shown on Figure B</w:t>
      </w:r>
      <w:r w:rsidR="001B09E5" w:rsidRPr="001B09E5">
        <w:t>.C</w:t>
      </w:r>
      <w:r w:rsidRPr="001B09E5">
        <w:t>202</w:t>
      </w:r>
      <w:r w:rsidRPr="001B09E5">
        <w:noBreakHyphen/>
        <w:t>03 in Appendix B, and the test</w:t>
      </w:r>
      <w:r>
        <w:t xml:space="preserve"> results </w:t>
      </w:r>
      <w:r w:rsidRPr="00D13D66">
        <w:t>are summarized below.</w:t>
      </w:r>
    </w:p>
    <w:tbl>
      <w:tblPr>
        <w:tblStyle w:val="TableGrid"/>
        <w:tblW w:w="0" w:type="auto"/>
        <w:jc w:val="center"/>
        <w:tblInd w:w="297" w:type="dxa"/>
        <w:tblBorders>
          <w:top w:val="single" w:sz="12" w:space="0" w:color="00755C"/>
          <w:left w:val="single" w:sz="12" w:space="0" w:color="00755C"/>
          <w:bottom w:val="single" w:sz="12" w:space="0" w:color="00755C"/>
          <w:right w:val="single" w:sz="12" w:space="0" w:color="00755C"/>
          <w:insideH w:val="single" w:sz="12" w:space="0" w:color="00755C"/>
          <w:insideV w:val="single" w:sz="12" w:space="0" w:color="00755C"/>
        </w:tblBorders>
        <w:tblLayout w:type="fixed"/>
        <w:tblLook w:val="05E0" w:firstRow="1" w:lastRow="1" w:firstColumn="1" w:lastColumn="1" w:noHBand="0" w:noVBand="1"/>
      </w:tblPr>
      <w:tblGrid>
        <w:gridCol w:w="1940"/>
        <w:gridCol w:w="1201"/>
        <w:gridCol w:w="869"/>
        <w:gridCol w:w="751"/>
        <w:gridCol w:w="1170"/>
        <w:gridCol w:w="689"/>
        <w:gridCol w:w="720"/>
        <w:gridCol w:w="720"/>
        <w:gridCol w:w="720"/>
        <w:gridCol w:w="1113"/>
      </w:tblGrid>
      <w:tr w:rsidR="006C4F07" w:rsidRPr="00D13D66" w14:paraId="511D4D69" w14:textId="77777777" w:rsidTr="007F0DAD">
        <w:trPr>
          <w:tblHeader/>
          <w:jc w:val="center"/>
        </w:trPr>
        <w:tc>
          <w:tcPr>
            <w:tcW w:w="1940" w:type="dxa"/>
            <w:shd w:val="clear" w:color="auto" w:fill="auto"/>
            <w:vAlign w:val="center"/>
          </w:tcPr>
          <w:p w14:paraId="511D4D5F" w14:textId="77777777" w:rsidR="006C4F07" w:rsidRPr="00D13D66" w:rsidRDefault="006C4F07" w:rsidP="000368BE">
            <w:pPr>
              <w:pStyle w:val="Header"/>
              <w:tabs>
                <w:tab w:val="left" w:pos="720"/>
              </w:tabs>
              <w:spacing w:before="40" w:after="40" w:line="240" w:lineRule="auto"/>
              <w:jc w:val="center"/>
              <w:rPr>
                <w:rFonts w:cs="Arial"/>
                <w:color w:val="auto"/>
                <w:sz w:val="20"/>
              </w:rPr>
            </w:pPr>
            <w:r w:rsidRPr="00D13D66">
              <w:rPr>
                <w:rFonts w:cs="Arial"/>
                <w:caps w:val="0"/>
                <w:color w:val="auto"/>
                <w:sz w:val="20"/>
              </w:rPr>
              <w:t>Borehole</w:t>
            </w:r>
            <w:r w:rsidRPr="00D13D66">
              <w:rPr>
                <w:rFonts w:cs="Arial"/>
                <w:caps w:val="0"/>
                <w:color w:val="auto"/>
                <w:sz w:val="20"/>
              </w:rPr>
              <w:br/>
              <w:t>Sample No.</w:t>
            </w:r>
          </w:p>
        </w:tc>
        <w:tc>
          <w:tcPr>
            <w:tcW w:w="1201" w:type="dxa"/>
            <w:shd w:val="clear" w:color="auto" w:fill="auto"/>
            <w:vAlign w:val="center"/>
          </w:tcPr>
          <w:p w14:paraId="511D4D60" w14:textId="77777777" w:rsidR="006C4F07" w:rsidRPr="00D13D66" w:rsidRDefault="006C4F07" w:rsidP="003E7FD8">
            <w:pPr>
              <w:spacing w:before="40" w:after="40" w:line="240" w:lineRule="auto"/>
              <w:jc w:val="center"/>
              <w:rPr>
                <w:rFonts w:cs="Arial"/>
                <w:b/>
              </w:rPr>
            </w:pPr>
            <w:r w:rsidRPr="00D13D66">
              <w:rPr>
                <w:rFonts w:cs="Arial"/>
                <w:b/>
              </w:rPr>
              <w:t>Sample</w:t>
            </w:r>
            <w:r w:rsidRPr="00D13D66">
              <w:rPr>
                <w:rFonts w:cs="Arial"/>
                <w:b/>
              </w:rPr>
              <w:br/>
              <w:t>Depth / Elevation</w:t>
            </w:r>
          </w:p>
        </w:tc>
        <w:tc>
          <w:tcPr>
            <w:tcW w:w="869" w:type="dxa"/>
            <w:vAlign w:val="center"/>
          </w:tcPr>
          <w:p w14:paraId="511D4D61" w14:textId="77777777" w:rsidR="006C4F07" w:rsidRPr="00D13D66" w:rsidRDefault="006C4F07" w:rsidP="003601D6">
            <w:pPr>
              <w:spacing w:before="40" w:after="40" w:line="240" w:lineRule="auto"/>
              <w:jc w:val="center"/>
              <w:rPr>
                <w:rFonts w:cs="Arial"/>
                <w:b/>
              </w:rPr>
            </w:pPr>
            <w:r w:rsidRPr="00D13D66">
              <w:rPr>
                <w:rFonts w:cs="Arial"/>
                <w:b/>
              </w:rPr>
              <w:sym w:font="Symbol" w:char="F073"/>
            </w:r>
            <w:r w:rsidRPr="00D13D66">
              <w:rPr>
                <w:rFonts w:cs="Arial"/>
                <w:b/>
                <w:vertAlign w:val="subscript"/>
              </w:rPr>
              <w:t>vo</w:t>
            </w:r>
            <w:r w:rsidRPr="00D13D66">
              <w:rPr>
                <w:rFonts w:cs="Arial"/>
                <w:b/>
              </w:rPr>
              <w:sym w:font="Symbol" w:char="F0A2"/>
            </w:r>
            <w:r w:rsidRPr="00D13D66">
              <w:rPr>
                <w:rFonts w:cs="Arial"/>
                <w:b/>
              </w:rPr>
              <w:br/>
              <w:t>(kPa)</w:t>
            </w:r>
          </w:p>
        </w:tc>
        <w:tc>
          <w:tcPr>
            <w:tcW w:w="751" w:type="dxa"/>
            <w:vAlign w:val="center"/>
          </w:tcPr>
          <w:p w14:paraId="511D4D62" w14:textId="77777777" w:rsidR="006C4F07" w:rsidRPr="00D13D66" w:rsidRDefault="006C4F07">
            <w:pPr>
              <w:spacing w:before="40" w:after="40" w:line="240" w:lineRule="auto"/>
              <w:jc w:val="center"/>
              <w:rPr>
                <w:rFonts w:cs="Arial"/>
                <w:b/>
              </w:rPr>
            </w:pPr>
            <w:r w:rsidRPr="00D13D66">
              <w:rPr>
                <w:rFonts w:cs="Arial"/>
                <w:b/>
              </w:rPr>
              <w:sym w:font="Symbol" w:char="F073"/>
            </w:r>
            <w:r w:rsidRPr="00D13D66">
              <w:rPr>
                <w:rFonts w:cs="Arial"/>
                <w:b/>
                <w:vertAlign w:val="subscript"/>
              </w:rPr>
              <w:t>p</w:t>
            </w:r>
            <w:r w:rsidRPr="00D13D66">
              <w:rPr>
                <w:rFonts w:cs="Arial"/>
                <w:b/>
              </w:rPr>
              <w:sym w:font="Symbol" w:char="F0A2"/>
            </w:r>
            <w:r w:rsidRPr="00D13D66">
              <w:rPr>
                <w:rFonts w:cs="Arial"/>
                <w:b/>
              </w:rPr>
              <w:br/>
              <w:t>(kPa)</w:t>
            </w:r>
          </w:p>
        </w:tc>
        <w:tc>
          <w:tcPr>
            <w:tcW w:w="1170" w:type="dxa"/>
            <w:vAlign w:val="center"/>
          </w:tcPr>
          <w:p w14:paraId="511D4D63" w14:textId="77777777" w:rsidR="006C4F07" w:rsidRPr="00D13D66" w:rsidRDefault="006C4F07">
            <w:pPr>
              <w:spacing w:before="40" w:after="40" w:line="240" w:lineRule="auto"/>
              <w:jc w:val="center"/>
              <w:rPr>
                <w:rFonts w:cs="Arial"/>
                <w:b/>
              </w:rPr>
            </w:pPr>
            <w:r w:rsidRPr="00D13D66">
              <w:rPr>
                <w:rFonts w:cs="Arial"/>
                <w:b/>
              </w:rPr>
              <w:sym w:font="Symbol" w:char="F073"/>
            </w:r>
            <w:r w:rsidRPr="00D13D66">
              <w:rPr>
                <w:rFonts w:cs="Arial"/>
                <w:b/>
                <w:vertAlign w:val="subscript"/>
              </w:rPr>
              <w:t>p</w:t>
            </w:r>
            <w:r w:rsidRPr="00D13D66">
              <w:rPr>
                <w:rFonts w:cs="Arial"/>
                <w:b/>
              </w:rPr>
              <w:sym w:font="Symbol" w:char="F0A2"/>
            </w:r>
            <w:r w:rsidRPr="00D13D66">
              <w:rPr>
                <w:rFonts w:cs="Arial"/>
                <w:b/>
              </w:rPr>
              <w:t xml:space="preserve"> </w:t>
            </w:r>
            <w:r w:rsidRPr="00D13D66">
              <w:rPr>
                <w:rFonts w:cs="Arial"/>
                <w:b/>
              </w:rPr>
              <w:noBreakHyphen/>
              <w:t xml:space="preserve"> </w:t>
            </w:r>
            <w:r w:rsidRPr="00D13D66">
              <w:rPr>
                <w:rFonts w:cs="Arial"/>
                <w:b/>
              </w:rPr>
              <w:sym w:font="Symbol" w:char="F073"/>
            </w:r>
            <w:r w:rsidRPr="00D13D66">
              <w:rPr>
                <w:rFonts w:cs="Arial"/>
                <w:b/>
                <w:vertAlign w:val="subscript"/>
              </w:rPr>
              <w:t>vo</w:t>
            </w:r>
            <w:r w:rsidRPr="00D13D66">
              <w:rPr>
                <w:rFonts w:cs="Arial"/>
                <w:b/>
              </w:rPr>
              <w:sym w:font="Symbol" w:char="F0A2"/>
            </w:r>
            <w:r w:rsidRPr="00D13D66">
              <w:rPr>
                <w:rFonts w:cs="Arial"/>
                <w:b/>
              </w:rPr>
              <w:br/>
              <w:t>(kPa)</w:t>
            </w:r>
          </w:p>
        </w:tc>
        <w:tc>
          <w:tcPr>
            <w:tcW w:w="689" w:type="dxa"/>
            <w:vAlign w:val="center"/>
          </w:tcPr>
          <w:p w14:paraId="511D4D64" w14:textId="77777777" w:rsidR="006C4F07" w:rsidRPr="00D13D66" w:rsidRDefault="006C4F07">
            <w:pPr>
              <w:spacing w:before="40" w:after="40" w:line="240" w:lineRule="auto"/>
              <w:jc w:val="center"/>
              <w:rPr>
                <w:rFonts w:cs="Arial"/>
                <w:b/>
              </w:rPr>
            </w:pPr>
            <w:r w:rsidRPr="00D13D66">
              <w:rPr>
                <w:rFonts w:cs="Arial"/>
                <w:b/>
              </w:rPr>
              <w:t>OCR</w:t>
            </w:r>
          </w:p>
        </w:tc>
        <w:tc>
          <w:tcPr>
            <w:tcW w:w="720" w:type="dxa"/>
            <w:vAlign w:val="center"/>
          </w:tcPr>
          <w:p w14:paraId="511D4D65" w14:textId="77777777" w:rsidR="006C4F07" w:rsidRPr="00D13D66" w:rsidRDefault="006C4F07">
            <w:pPr>
              <w:spacing w:before="40" w:after="40" w:line="240" w:lineRule="auto"/>
              <w:jc w:val="center"/>
              <w:rPr>
                <w:rFonts w:cs="Arial"/>
                <w:b/>
              </w:rPr>
            </w:pPr>
            <w:r w:rsidRPr="00D13D66">
              <w:rPr>
                <w:rFonts w:cs="Arial"/>
                <w:b/>
              </w:rPr>
              <w:t>C</w:t>
            </w:r>
            <w:r w:rsidRPr="00D13D66">
              <w:rPr>
                <w:rFonts w:cs="Arial"/>
                <w:b/>
                <w:vertAlign w:val="subscript"/>
              </w:rPr>
              <w:t>c</w:t>
            </w:r>
          </w:p>
        </w:tc>
        <w:tc>
          <w:tcPr>
            <w:tcW w:w="720" w:type="dxa"/>
            <w:vAlign w:val="center"/>
          </w:tcPr>
          <w:p w14:paraId="511D4D66" w14:textId="77777777" w:rsidR="006C4F07" w:rsidRPr="00D13D66" w:rsidRDefault="006C4F07">
            <w:pPr>
              <w:spacing w:before="40" w:after="40" w:line="240" w:lineRule="auto"/>
              <w:jc w:val="center"/>
              <w:rPr>
                <w:rFonts w:cs="Arial"/>
                <w:b/>
              </w:rPr>
            </w:pPr>
            <w:r w:rsidRPr="00D13D66">
              <w:rPr>
                <w:rFonts w:cs="Arial"/>
                <w:b/>
              </w:rPr>
              <w:t>C</w:t>
            </w:r>
            <w:r w:rsidRPr="00D13D66">
              <w:rPr>
                <w:rFonts w:cs="Arial"/>
                <w:b/>
                <w:vertAlign w:val="subscript"/>
              </w:rPr>
              <w:t>r</w:t>
            </w:r>
          </w:p>
        </w:tc>
        <w:tc>
          <w:tcPr>
            <w:tcW w:w="720" w:type="dxa"/>
            <w:vAlign w:val="center"/>
          </w:tcPr>
          <w:p w14:paraId="511D4D67" w14:textId="77777777" w:rsidR="006C4F07" w:rsidRPr="00D13D66" w:rsidRDefault="006C4F07">
            <w:pPr>
              <w:spacing w:before="40" w:after="40" w:line="240" w:lineRule="auto"/>
              <w:jc w:val="center"/>
              <w:rPr>
                <w:rFonts w:cs="Arial"/>
                <w:b/>
              </w:rPr>
            </w:pPr>
            <w:r w:rsidRPr="00D13D66">
              <w:rPr>
                <w:rFonts w:cs="Arial"/>
                <w:b/>
              </w:rPr>
              <w:t>e</w:t>
            </w:r>
            <w:r w:rsidRPr="00D13D66">
              <w:rPr>
                <w:rFonts w:cs="Arial"/>
                <w:b/>
                <w:vertAlign w:val="subscript"/>
              </w:rPr>
              <w:t>o</w:t>
            </w:r>
          </w:p>
        </w:tc>
        <w:tc>
          <w:tcPr>
            <w:tcW w:w="1113" w:type="dxa"/>
            <w:vAlign w:val="center"/>
          </w:tcPr>
          <w:p w14:paraId="511D4D68" w14:textId="77777777" w:rsidR="006C4F07" w:rsidRPr="00D13D66" w:rsidRDefault="006C4F07">
            <w:pPr>
              <w:spacing w:before="40" w:after="40" w:line="240" w:lineRule="auto"/>
              <w:jc w:val="center"/>
              <w:rPr>
                <w:rFonts w:cs="Arial"/>
                <w:b/>
              </w:rPr>
            </w:pPr>
            <w:r w:rsidRPr="00D13D66">
              <w:rPr>
                <w:rFonts w:cs="Arial"/>
                <w:b/>
              </w:rPr>
              <w:t>c</w:t>
            </w:r>
            <w:r w:rsidRPr="00D13D66">
              <w:rPr>
                <w:rFonts w:cs="Arial"/>
                <w:b/>
                <w:vertAlign w:val="subscript"/>
              </w:rPr>
              <w:t>v</w:t>
            </w:r>
            <w:r w:rsidRPr="00D13D66">
              <w:rPr>
                <w:rFonts w:cs="Arial"/>
                <w:b/>
                <w:vertAlign w:val="superscript"/>
              </w:rPr>
              <w:t>*</w:t>
            </w:r>
            <w:r w:rsidRPr="00D13D66">
              <w:rPr>
                <w:rFonts w:cs="Arial"/>
                <w:b/>
              </w:rPr>
              <w:br/>
              <w:t>(cm</w:t>
            </w:r>
            <w:r w:rsidRPr="00D13D66">
              <w:rPr>
                <w:rFonts w:cs="Arial"/>
                <w:b/>
                <w:vertAlign w:val="superscript"/>
              </w:rPr>
              <w:t>2</w:t>
            </w:r>
            <w:r w:rsidRPr="00D13D66">
              <w:rPr>
                <w:rFonts w:cs="Arial"/>
                <w:b/>
              </w:rPr>
              <w:t>/s)</w:t>
            </w:r>
          </w:p>
        </w:tc>
      </w:tr>
      <w:tr w:rsidR="006C4F07" w:rsidRPr="006034F4" w14:paraId="511D4D74" w14:textId="77777777" w:rsidTr="006C4F07">
        <w:trPr>
          <w:jc w:val="center"/>
        </w:trPr>
        <w:tc>
          <w:tcPr>
            <w:tcW w:w="1940" w:type="dxa"/>
            <w:shd w:val="clear" w:color="auto" w:fill="auto"/>
            <w:vAlign w:val="center"/>
          </w:tcPr>
          <w:p w14:paraId="511D4D6A" w14:textId="77777777" w:rsidR="006C4F07" w:rsidRPr="00D13D66" w:rsidRDefault="006C4F07" w:rsidP="001B09E5">
            <w:pPr>
              <w:spacing w:before="40" w:after="40" w:line="240" w:lineRule="auto"/>
              <w:jc w:val="center"/>
            </w:pPr>
            <w:r w:rsidRPr="00D13D66">
              <w:t>Borehole </w:t>
            </w:r>
            <w:r w:rsidR="001B09E5">
              <w:t>C</w:t>
            </w:r>
            <w:r w:rsidRPr="00D13D66">
              <w:t>20</w:t>
            </w:r>
            <w:r>
              <w:t>2</w:t>
            </w:r>
            <w:r w:rsidRPr="00D13D66">
              <w:noBreakHyphen/>
            </w:r>
            <w:r w:rsidR="001B09E5">
              <w:t>02</w:t>
            </w:r>
            <w:r w:rsidRPr="00D13D66">
              <w:br/>
              <w:t>Sample </w:t>
            </w:r>
            <w:r w:rsidR="001B09E5">
              <w:t>13</w:t>
            </w:r>
          </w:p>
        </w:tc>
        <w:tc>
          <w:tcPr>
            <w:tcW w:w="1201" w:type="dxa"/>
            <w:shd w:val="clear" w:color="auto" w:fill="auto"/>
            <w:vAlign w:val="center"/>
          </w:tcPr>
          <w:p w14:paraId="511D4D6B" w14:textId="77777777" w:rsidR="006C4F07" w:rsidRPr="00D13D66" w:rsidRDefault="001B09E5" w:rsidP="006C4F07">
            <w:pPr>
              <w:spacing w:before="40" w:after="40" w:line="240" w:lineRule="auto"/>
              <w:jc w:val="center"/>
            </w:pPr>
            <w:r>
              <w:t>15.2</w:t>
            </w:r>
            <w:r w:rsidR="006C4F07" w:rsidRPr="00D13D66">
              <w:t xml:space="preserve"> m / </w:t>
            </w:r>
            <w:r>
              <w:t>167.5</w:t>
            </w:r>
            <w:r w:rsidR="006C4F07" w:rsidRPr="00D13D66">
              <w:t> m</w:t>
            </w:r>
          </w:p>
        </w:tc>
        <w:tc>
          <w:tcPr>
            <w:tcW w:w="869" w:type="dxa"/>
            <w:vAlign w:val="center"/>
          </w:tcPr>
          <w:p w14:paraId="511D4D6C" w14:textId="77777777" w:rsidR="006C4F07" w:rsidRPr="00D13D66" w:rsidRDefault="00CA3587" w:rsidP="006C4F07">
            <w:pPr>
              <w:spacing w:before="40" w:after="40" w:line="240" w:lineRule="auto"/>
              <w:jc w:val="center"/>
              <w:rPr>
                <w:color w:val="000000"/>
              </w:rPr>
            </w:pPr>
            <w:r>
              <w:rPr>
                <w:color w:val="000000"/>
              </w:rPr>
              <w:t>1</w:t>
            </w:r>
            <w:r w:rsidR="00BE3036">
              <w:rPr>
                <w:color w:val="000000"/>
              </w:rPr>
              <w:t>2</w:t>
            </w:r>
            <w:r>
              <w:rPr>
                <w:color w:val="000000"/>
              </w:rPr>
              <w:t>0</w:t>
            </w:r>
          </w:p>
        </w:tc>
        <w:tc>
          <w:tcPr>
            <w:tcW w:w="751" w:type="dxa"/>
            <w:vAlign w:val="center"/>
          </w:tcPr>
          <w:p w14:paraId="511D4D6D" w14:textId="77777777" w:rsidR="006C4F07" w:rsidRPr="00D13D66" w:rsidRDefault="00CA3587" w:rsidP="006C4F07">
            <w:pPr>
              <w:spacing w:before="40" w:after="40" w:line="240" w:lineRule="auto"/>
              <w:jc w:val="center"/>
              <w:rPr>
                <w:color w:val="000000"/>
              </w:rPr>
            </w:pPr>
            <w:r>
              <w:rPr>
                <w:color w:val="000000"/>
              </w:rPr>
              <w:t>1</w:t>
            </w:r>
            <w:r w:rsidR="00BE3036">
              <w:rPr>
                <w:color w:val="000000"/>
              </w:rPr>
              <w:t>6</w:t>
            </w:r>
            <w:r>
              <w:rPr>
                <w:color w:val="000000"/>
              </w:rPr>
              <w:t>0</w:t>
            </w:r>
          </w:p>
        </w:tc>
        <w:tc>
          <w:tcPr>
            <w:tcW w:w="1170" w:type="dxa"/>
            <w:vAlign w:val="center"/>
          </w:tcPr>
          <w:p w14:paraId="511D4D6E" w14:textId="77777777" w:rsidR="006C4F07" w:rsidRPr="00D13D66" w:rsidRDefault="00CA3587" w:rsidP="006C4F07">
            <w:pPr>
              <w:spacing w:before="40" w:after="40" w:line="240" w:lineRule="auto"/>
              <w:jc w:val="center"/>
              <w:rPr>
                <w:color w:val="000000"/>
              </w:rPr>
            </w:pPr>
            <w:r>
              <w:rPr>
                <w:color w:val="000000"/>
              </w:rPr>
              <w:t>4</w:t>
            </w:r>
            <w:r w:rsidR="006C4F07">
              <w:rPr>
                <w:color w:val="000000"/>
              </w:rPr>
              <w:t>0</w:t>
            </w:r>
          </w:p>
        </w:tc>
        <w:tc>
          <w:tcPr>
            <w:tcW w:w="689" w:type="dxa"/>
            <w:vAlign w:val="center"/>
          </w:tcPr>
          <w:p w14:paraId="511D4D6F" w14:textId="79E81626" w:rsidR="006C4F07" w:rsidRPr="00D13D66" w:rsidRDefault="006C4F07" w:rsidP="006C4F07">
            <w:pPr>
              <w:spacing w:before="40" w:after="40" w:line="240" w:lineRule="auto"/>
              <w:jc w:val="center"/>
              <w:rPr>
                <w:color w:val="000000"/>
              </w:rPr>
            </w:pPr>
            <w:r>
              <w:rPr>
                <w:color w:val="000000"/>
              </w:rPr>
              <w:t>1.</w:t>
            </w:r>
            <w:r w:rsidR="00CA3587">
              <w:rPr>
                <w:color w:val="000000"/>
              </w:rPr>
              <w:t>3</w:t>
            </w:r>
          </w:p>
        </w:tc>
        <w:tc>
          <w:tcPr>
            <w:tcW w:w="720" w:type="dxa"/>
            <w:vAlign w:val="center"/>
          </w:tcPr>
          <w:p w14:paraId="511D4D70" w14:textId="77777777" w:rsidR="006C4F07" w:rsidRPr="00D13D66" w:rsidRDefault="00CA3587" w:rsidP="006C4F07">
            <w:pPr>
              <w:spacing w:before="40" w:after="40" w:line="240" w:lineRule="auto"/>
              <w:jc w:val="center"/>
              <w:rPr>
                <w:color w:val="000000"/>
              </w:rPr>
            </w:pPr>
            <w:r>
              <w:rPr>
                <w:color w:val="000000"/>
              </w:rPr>
              <w:t>0.91</w:t>
            </w:r>
          </w:p>
        </w:tc>
        <w:tc>
          <w:tcPr>
            <w:tcW w:w="720" w:type="dxa"/>
            <w:vAlign w:val="center"/>
          </w:tcPr>
          <w:p w14:paraId="511D4D71" w14:textId="77777777" w:rsidR="006C4F07" w:rsidRPr="006034F4" w:rsidRDefault="00CA3587" w:rsidP="006C4F07">
            <w:pPr>
              <w:spacing w:before="40" w:after="40" w:line="240" w:lineRule="auto"/>
              <w:jc w:val="center"/>
              <w:rPr>
                <w:color w:val="000000"/>
              </w:rPr>
            </w:pPr>
            <w:r w:rsidRPr="006034F4">
              <w:rPr>
                <w:color w:val="000000"/>
              </w:rPr>
              <w:t>0.07</w:t>
            </w:r>
          </w:p>
        </w:tc>
        <w:tc>
          <w:tcPr>
            <w:tcW w:w="720" w:type="dxa"/>
            <w:vAlign w:val="center"/>
          </w:tcPr>
          <w:p w14:paraId="511D4D72" w14:textId="77777777" w:rsidR="006C4F07" w:rsidRPr="006034F4" w:rsidRDefault="003D088E" w:rsidP="006C4F07">
            <w:pPr>
              <w:spacing w:before="40" w:after="40" w:line="240" w:lineRule="auto"/>
              <w:jc w:val="center"/>
              <w:rPr>
                <w:color w:val="000000"/>
              </w:rPr>
            </w:pPr>
            <w:r>
              <w:rPr>
                <w:color w:val="000000"/>
              </w:rPr>
              <w:t>1.39</w:t>
            </w:r>
          </w:p>
        </w:tc>
        <w:tc>
          <w:tcPr>
            <w:tcW w:w="1113" w:type="dxa"/>
            <w:vAlign w:val="center"/>
          </w:tcPr>
          <w:p w14:paraId="511D4D73" w14:textId="77777777" w:rsidR="006C4F07" w:rsidRPr="006034F4" w:rsidRDefault="00B04391" w:rsidP="002E493C">
            <w:pPr>
              <w:spacing w:before="40" w:after="40" w:line="240" w:lineRule="auto"/>
              <w:jc w:val="center"/>
              <w:rPr>
                <w:color w:val="000000"/>
              </w:rPr>
            </w:pPr>
            <w:r w:rsidRPr="00B04391">
              <w:rPr>
                <w:color w:val="000000"/>
              </w:rPr>
              <w:t>8.7</w:t>
            </w:r>
            <w:r w:rsidR="00480A5D" w:rsidRPr="006034F4">
              <w:rPr>
                <w:color w:val="000000"/>
              </w:rPr>
              <w:t> x 10</w:t>
            </w:r>
            <w:r w:rsidR="00480A5D" w:rsidRPr="006034F4">
              <w:rPr>
                <w:color w:val="000000"/>
                <w:vertAlign w:val="superscript"/>
              </w:rPr>
              <w:noBreakHyphen/>
              <w:t>4</w:t>
            </w:r>
          </w:p>
        </w:tc>
      </w:tr>
    </w:tbl>
    <w:p w14:paraId="511D4D75" w14:textId="77777777" w:rsidR="006C4F07" w:rsidRPr="00D13D66" w:rsidRDefault="006C4F07" w:rsidP="006C4F07">
      <w:pPr>
        <w:spacing w:after="120" w:line="240" w:lineRule="auto"/>
      </w:pPr>
    </w:p>
    <w:p w14:paraId="511D4D76" w14:textId="77777777" w:rsidR="006C4F07" w:rsidRDefault="006C4F07" w:rsidP="006C4F07">
      <w:pPr>
        <w:keepNext/>
        <w:keepLines/>
        <w:spacing w:after="0" w:line="240" w:lineRule="auto"/>
        <w:ind w:left="1440" w:hanging="720"/>
        <w:rPr>
          <w:rFonts w:cs="Arial"/>
          <w:sz w:val="18"/>
        </w:rPr>
      </w:pPr>
      <w:r w:rsidRPr="00D13D66">
        <w:rPr>
          <w:rFonts w:cs="Arial"/>
          <w:sz w:val="18"/>
        </w:rPr>
        <w:t>Note</w:t>
      </w:r>
      <w:r w:rsidRPr="00865C09">
        <w:rPr>
          <w:rFonts w:cs="Arial"/>
          <w:sz w:val="18"/>
        </w:rPr>
        <w:t>:</w:t>
      </w:r>
      <w:r w:rsidRPr="00865C09">
        <w:rPr>
          <w:rFonts w:cs="Arial"/>
          <w:sz w:val="18"/>
        </w:rPr>
        <w:tab/>
      </w:r>
      <w:r w:rsidRPr="00865C09">
        <w:rPr>
          <w:rFonts w:cs="Arial"/>
          <w:sz w:val="18"/>
          <w:vertAlign w:val="superscript"/>
        </w:rPr>
        <w:t xml:space="preserve">*    </w:t>
      </w:r>
      <w:r w:rsidRPr="00865C09">
        <w:rPr>
          <w:rFonts w:cs="Arial"/>
          <w:sz w:val="18"/>
        </w:rPr>
        <w:t xml:space="preserve">For </w:t>
      </w:r>
      <w:r w:rsidR="00997A35">
        <w:rPr>
          <w:rFonts w:cs="Arial"/>
          <w:sz w:val="18"/>
        </w:rPr>
        <w:t xml:space="preserve">stress range of between effective overburden stress and final stress due to 6.5 m high embankment, that is </w:t>
      </w:r>
      <w:r w:rsidR="00B04391" w:rsidRPr="00B04391">
        <w:rPr>
          <w:rFonts w:cs="Arial"/>
          <w:sz w:val="18"/>
        </w:rPr>
        <w:t>120</w:t>
      </w:r>
      <w:r w:rsidR="00997A35">
        <w:rPr>
          <w:rFonts w:cs="Arial"/>
          <w:sz w:val="18"/>
        </w:rPr>
        <w:t xml:space="preserve"> kPa ≤ </w:t>
      </w:r>
      <w:r w:rsidR="00997A35">
        <w:rPr>
          <w:rFonts w:cs="Arial"/>
          <w:sz w:val="18"/>
        </w:rPr>
        <w:sym w:font="Symbol" w:char="F073"/>
      </w:r>
      <w:r w:rsidR="00997A35">
        <w:rPr>
          <w:rFonts w:cs="Arial"/>
          <w:sz w:val="18"/>
          <w:vertAlign w:val="subscript"/>
        </w:rPr>
        <w:t>v</w:t>
      </w:r>
      <w:r w:rsidR="00997A35">
        <w:rPr>
          <w:rFonts w:cs="Arial"/>
          <w:sz w:val="18"/>
        </w:rPr>
        <w:sym w:font="Symbol" w:char="F0A2"/>
      </w:r>
      <w:r w:rsidR="00B04391" w:rsidRPr="00B04391">
        <w:rPr>
          <w:rFonts w:cs="Arial"/>
          <w:sz w:val="18"/>
        </w:rPr>
        <w:t xml:space="preserve"> ≤ 24</w:t>
      </w:r>
      <w:r w:rsidR="00997A35">
        <w:rPr>
          <w:rFonts w:cs="Arial"/>
          <w:sz w:val="18"/>
        </w:rPr>
        <w:t>5 kPa</w:t>
      </w:r>
    </w:p>
    <w:p w14:paraId="511D4D77" w14:textId="77777777" w:rsidR="006C4F07" w:rsidRPr="00D13D66" w:rsidRDefault="006C4F07" w:rsidP="006C4F07">
      <w:pPr>
        <w:keepNext/>
        <w:keepLines/>
        <w:spacing w:after="0" w:line="240" w:lineRule="auto"/>
        <w:ind w:firstLine="720"/>
        <w:rPr>
          <w:rFonts w:cs="Arial"/>
          <w:sz w:val="18"/>
        </w:rPr>
      </w:pPr>
    </w:p>
    <w:p w14:paraId="511D4D78" w14:textId="77777777" w:rsidR="006C4F07" w:rsidRPr="00D13D66" w:rsidRDefault="006C4F07" w:rsidP="006C4F07">
      <w:pPr>
        <w:keepNext/>
        <w:spacing w:after="0" w:line="240" w:lineRule="auto"/>
        <w:rPr>
          <w:rFonts w:cs="Arial"/>
          <w:sz w:val="18"/>
        </w:rPr>
      </w:pPr>
      <w:r w:rsidRPr="00D13D66">
        <w:rPr>
          <w:rFonts w:cs="Arial"/>
          <w:sz w:val="18"/>
        </w:rPr>
        <w:t>where:</w:t>
      </w:r>
      <w:r w:rsidRPr="00D13D66">
        <w:rPr>
          <w:rFonts w:cs="Arial"/>
          <w:sz w:val="18"/>
        </w:rPr>
        <w:tab/>
      </w:r>
      <w:r w:rsidRPr="00D13D66">
        <w:rPr>
          <w:rFonts w:cs="Arial"/>
          <w:i/>
          <w:sz w:val="18"/>
        </w:rPr>
        <w:sym w:font="Symbol" w:char="F073"/>
      </w:r>
      <w:r w:rsidRPr="00D13D66">
        <w:rPr>
          <w:rFonts w:cs="Arial"/>
          <w:i/>
          <w:sz w:val="18"/>
          <w:vertAlign w:val="subscript"/>
        </w:rPr>
        <w:t>vo</w:t>
      </w:r>
      <w:r w:rsidRPr="00D13D66">
        <w:rPr>
          <w:rFonts w:cs="Arial"/>
          <w:i/>
          <w:sz w:val="18"/>
        </w:rPr>
        <w:t>'</w:t>
      </w:r>
      <w:r w:rsidRPr="00D13D66">
        <w:rPr>
          <w:rFonts w:cs="Arial"/>
          <w:sz w:val="18"/>
        </w:rPr>
        <w:tab/>
        <w:t xml:space="preserve">is the </w:t>
      </w:r>
      <w:r>
        <w:rPr>
          <w:rFonts w:cs="Arial"/>
          <w:sz w:val="18"/>
        </w:rPr>
        <w:t xml:space="preserve">in situ vertical </w:t>
      </w:r>
      <w:r w:rsidRPr="00D13D66">
        <w:rPr>
          <w:rFonts w:cs="Arial"/>
          <w:sz w:val="18"/>
        </w:rPr>
        <w:t>effective overburden stress in kPa</w:t>
      </w:r>
    </w:p>
    <w:p w14:paraId="511D4D79" w14:textId="77777777" w:rsidR="006C4F07" w:rsidRDefault="006C4F07" w:rsidP="006C4F07">
      <w:pPr>
        <w:keepNext/>
        <w:spacing w:after="0" w:line="240" w:lineRule="auto"/>
        <w:ind w:firstLine="720"/>
        <w:rPr>
          <w:rFonts w:cs="Arial"/>
          <w:sz w:val="18"/>
        </w:rPr>
      </w:pPr>
      <w:r w:rsidRPr="00D13D66">
        <w:rPr>
          <w:rFonts w:cs="Arial"/>
          <w:i/>
          <w:sz w:val="18"/>
        </w:rPr>
        <w:sym w:font="Symbol" w:char="F073"/>
      </w:r>
      <w:r w:rsidRPr="00D13D66">
        <w:rPr>
          <w:rFonts w:cs="Arial"/>
          <w:i/>
          <w:sz w:val="18"/>
          <w:vertAlign w:val="subscript"/>
        </w:rPr>
        <w:t>p</w:t>
      </w:r>
      <w:r w:rsidRPr="00D13D66">
        <w:rPr>
          <w:rFonts w:cs="Arial"/>
          <w:i/>
          <w:sz w:val="18"/>
        </w:rPr>
        <w:sym w:font="Symbol" w:char="F0A2"/>
      </w:r>
      <w:r w:rsidRPr="00D13D66">
        <w:rPr>
          <w:rFonts w:cs="Arial"/>
          <w:b/>
          <w:i/>
          <w:sz w:val="18"/>
        </w:rPr>
        <w:t xml:space="preserve"> </w:t>
      </w:r>
      <w:r w:rsidRPr="00D13D66">
        <w:rPr>
          <w:rFonts w:cs="Arial"/>
          <w:b/>
          <w:i/>
          <w:sz w:val="18"/>
        </w:rPr>
        <w:tab/>
      </w:r>
      <w:r w:rsidRPr="00D13D66">
        <w:rPr>
          <w:rFonts w:cs="Arial"/>
          <w:sz w:val="18"/>
        </w:rPr>
        <w:t>is the preconsolidation stress in kPa</w:t>
      </w:r>
    </w:p>
    <w:p w14:paraId="511D4D7A" w14:textId="77777777" w:rsidR="006C4F07" w:rsidRPr="00D7577F" w:rsidRDefault="006C4F07" w:rsidP="006C4F07">
      <w:pPr>
        <w:keepNext/>
        <w:spacing w:after="0" w:line="240" w:lineRule="auto"/>
        <w:ind w:firstLine="720"/>
        <w:rPr>
          <w:rFonts w:cs="Arial"/>
          <w:sz w:val="18"/>
          <w:szCs w:val="18"/>
        </w:rPr>
      </w:pPr>
      <w:r w:rsidRPr="000F042B">
        <w:rPr>
          <w:rFonts w:cs="Arial"/>
          <w:sz w:val="18"/>
          <w:szCs w:val="18"/>
        </w:rPr>
        <w:sym w:font="Symbol" w:char="F073"/>
      </w:r>
      <w:r w:rsidRPr="000F042B">
        <w:rPr>
          <w:rFonts w:cs="Arial"/>
          <w:i/>
          <w:sz w:val="18"/>
          <w:szCs w:val="18"/>
          <w:vertAlign w:val="subscript"/>
        </w:rPr>
        <w:t>v</w:t>
      </w:r>
      <w:r w:rsidRPr="000F042B">
        <w:rPr>
          <w:rFonts w:cs="Arial"/>
          <w:sz w:val="18"/>
          <w:szCs w:val="18"/>
        </w:rPr>
        <w:t>’</w:t>
      </w:r>
      <w:r w:rsidRPr="00D7577F">
        <w:rPr>
          <w:rFonts w:cs="Arial"/>
          <w:sz w:val="18"/>
          <w:szCs w:val="18"/>
        </w:rPr>
        <w:tab/>
        <w:t xml:space="preserve">is the </w:t>
      </w:r>
      <w:r>
        <w:rPr>
          <w:rFonts w:cs="Arial"/>
          <w:sz w:val="18"/>
          <w:szCs w:val="18"/>
        </w:rPr>
        <w:t xml:space="preserve">vertical </w:t>
      </w:r>
      <w:r w:rsidRPr="00D7577F">
        <w:rPr>
          <w:rFonts w:cs="Arial"/>
          <w:sz w:val="18"/>
          <w:szCs w:val="18"/>
        </w:rPr>
        <w:t>effective stress in kPa</w:t>
      </w:r>
    </w:p>
    <w:p w14:paraId="511D4D7B" w14:textId="77777777" w:rsidR="006C4F07" w:rsidRPr="00D13D66" w:rsidRDefault="006C4F07" w:rsidP="006C4F07">
      <w:pPr>
        <w:keepNext/>
        <w:spacing w:after="0" w:line="240" w:lineRule="auto"/>
        <w:ind w:firstLine="720"/>
        <w:rPr>
          <w:rFonts w:cs="Arial"/>
          <w:sz w:val="18"/>
        </w:rPr>
      </w:pPr>
      <w:r w:rsidRPr="00D13D66">
        <w:rPr>
          <w:rFonts w:cs="Arial"/>
          <w:sz w:val="18"/>
        </w:rPr>
        <w:t xml:space="preserve">OCR </w:t>
      </w:r>
      <w:r w:rsidRPr="00D13D66">
        <w:rPr>
          <w:rFonts w:cs="Arial"/>
          <w:sz w:val="18"/>
        </w:rPr>
        <w:tab/>
        <w:t>is overconsolidation ratio</w:t>
      </w:r>
    </w:p>
    <w:p w14:paraId="511D4D7C" w14:textId="77777777" w:rsidR="006C4F07" w:rsidRPr="00D13D66" w:rsidRDefault="006C4F07" w:rsidP="006C4F07">
      <w:pPr>
        <w:keepNext/>
        <w:spacing w:after="0" w:line="240" w:lineRule="auto"/>
        <w:ind w:firstLine="720"/>
        <w:rPr>
          <w:rFonts w:cs="Arial"/>
          <w:sz w:val="18"/>
        </w:rPr>
      </w:pPr>
      <w:r w:rsidRPr="00D13D66">
        <w:rPr>
          <w:rFonts w:cs="Arial"/>
          <w:sz w:val="18"/>
        </w:rPr>
        <w:t>e</w:t>
      </w:r>
      <w:r w:rsidRPr="00D13D66">
        <w:rPr>
          <w:rFonts w:cs="Arial"/>
          <w:sz w:val="18"/>
          <w:vertAlign w:val="subscript"/>
        </w:rPr>
        <w:t xml:space="preserve">o </w:t>
      </w:r>
      <w:r w:rsidRPr="00D13D66">
        <w:rPr>
          <w:rFonts w:cs="Arial"/>
          <w:sz w:val="18"/>
          <w:vertAlign w:val="subscript"/>
        </w:rPr>
        <w:tab/>
      </w:r>
      <w:r w:rsidRPr="00D13D66">
        <w:rPr>
          <w:rFonts w:cs="Arial"/>
          <w:sz w:val="18"/>
        </w:rPr>
        <w:t>is initial void ratio</w:t>
      </w:r>
    </w:p>
    <w:p w14:paraId="511D4D7D" w14:textId="77777777" w:rsidR="006C4F07" w:rsidRPr="00D13D66" w:rsidRDefault="006C4F07" w:rsidP="006C4F07">
      <w:pPr>
        <w:keepNext/>
        <w:spacing w:after="0" w:line="240" w:lineRule="auto"/>
        <w:ind w:firstLine="720"/>
        <w:rPr>
          <w:rFonts w:cs="Arial"/>
          <w:sz w:val="18"/>
        </w:rPr>
      </w:pPr>
      <w:r w:rsidRPr="00D13D66">
        <w:rPr>
          <w:rFonts w:cs="Arial"/>
          <w:sz w:val="18"/>
        </w:rPr>
        <w:t>C</w:t>
      </w:r>
      <w:r w:rsidRPr="00D13D66">
        <w:rPr>
          <w:rFonts w:cs="Arial"/>
          <w:sz w:val="18"/>
          <w:vertAlign w:val="subscript"/>
        </w:rPr>
        <w:t>c</w:t>
      </w:r>
      <w:r w:rsidRPr="00D13D66">
        <w:rPr>
          <w:rFonts w:cs="Arial"/>
          <w:sz w:val="18"/>
          <w:vertAlign w:val="subscript"/>
        </w:rPr>
        <w:tab/>
      </w:r>
      <w:r w:rsidRPr="00D13D66">
        <w:rPr>
          <w:rFonts w:cs="Arial"/>
          <w:sz w:val="18"/>
        </w:rPr>
        <w:t>is the compression index</w:t>
      </w:r>
    </w:p>
    <w:p w14:paraId="511D4D7E" w14:textId="77777777" w:rsidR="006C4F07" w:rsidRPr="00D13D66" w:rsidRDefault="006C4F07" w:rsidP="006C4F07">
      <w:pPr>
        <w:keepNext/>
        <w:spacing w:after="0" w:line="240" w:lineRule="auto"/>
        <w:ind w:firstLine="720"/>
        <w:rPr>
          <w:rFonts w:cs="Arial"/>
          <w:sz w:val="18"/>
        </w:rPr>
      </w:pPr>
      <w:r w:rsidRPr="00D13D66">
        <w:rPr>
          <w:rFonts w:cs="Arial"/>
          <w:sz w:val="18"/>
        </w:rPr>
        <w:t>C</w:t>
      </w:r>
      <w:r w:rsidRPr="00D13D66">
        <w:rPr>
          <w:rFonts w:cs="Arial"/>
          <w:sz w:val="18"/>
          <w:vertAlign w:val="subscript"/>
        </w:rPr>
        <w:t>r</w:t>
      </w:r>
      <w:r w:rsidRPr="00D13D66">
        <w:rPr>
          <w:rFonts w:cs="Arial"/>
          <w:sz w:val="18"/>
          <w:vertAlign w:val="subscript"/>
        </w:rPr>
        <w:tab/>
      </w:r>
      <w:r w:rsidRPr="00D13D66">
        <w:rPr>
          <w:rFonts w:cs="Arial"/>
          <w:sz w:val="18"/>
        </w:rPr>
        <w:t>is the recompression index</w:t>
      </w:r>
    </w:p>
    <w:p w14:paraId="511D4D7F" w14:textId="77777777" w:rsidR="006C4F07" w:rsidRPr="00D13D66" w:rsidRDefault="006C4F07" w:rsidP="006C4F07">
      <w:pPr>
        <w:pStyle w:val="ReportText"/>
        <w:spacing w:after="0" w:line="240" w:lineRule="auto"/>
        <w:ind w:firstLine="720"/>
        <w:rPr>
          <w:rFonts w:ascii="Arial" w:hAnsi="Arial" w:cs="Arial"/>
          <w:sz w:val="18"/>
        </w:rPr>
      </w:pPr>
      <w:r w:rsidRPr="00D13D66">
        <w:rPr>
          <w:rFonts w:ascii="Arial" w:hAnsi="Arial" w:cs="Arial"/>
          <w:sz w:val="18"/>
        </w:rPr>
        <w:t>c</w:t>
      </w:r>
      <w:r w:rsidRPr="00D13D66">
        <w:rPr>
          <w:rFonts w:ascii="Arial" w:hAnsi="Arial" w:cs="Arial"/>
          <w:sz w:val="18"/>
          <w:vertAlign w:val="subscript"/>
        </w:rPr>
        <w:t>v</w:t>
      </w:r>
      <w:r w:rsidRPr="00D13D66">
        <w:rPr>
          <w:rFonts w:ascii="Arial" w:hAnsi="Arial" w:cs="Arial"/>
          <w:sz w:val="18"/>
          <w:vertAlign w:val="subscript"/>
        </w:rPr>
        <w:tab/>
      </w:r>
      <w:r w:rsidRPr="00D13D66">
        <w:rPr>
          <w:rFonts w:ascii="Arial" w:hAnsi="Arial" w:cs="Arial"/>
          <w:sz w:val="18"/>
        </w:rPr>
        <w:t>is the coefficient of consolidation in cm</w:t>
      </w:r>
      <w:r w:rsidRPr="00D13D66">
        <w:rPr>
          <w:rFonts w:ascii="Arial" w:hAnsi="Arial" w:cs="Arial"/>
          <w:sz w:val="18"/>
          <w:vertAlign w:val="superscript"/>
        </w:rPr>
        <w:t>2</w:t>
      </w:r>
      <w:r w:rsidRPr="00D13D66">
        <w:rPr>
          <w:rFonts w:ascii="Arial" w:hAnsi="Arial" w:cs="Arial"/>
          <w:sz w:val="18"/>
        </w:rPr>
        <w:t>/s</w:t>
      </w:r>
    </w:p>
    <w:p w14:paraId="511D4D80" w14:textId="77777777" w:rsidR="00EC02FF" w:rsidRPr="00EC02FF" w:rsidRDefault="00EC02FF" w:rsidP="00EC02FF">
      <w:pPr>
        <w:rPr>
          <w:highlight w:val="yellow"/>
        </w:rPr>
      </w:pPr>
    </w:p>
    <w:p w14:paraId="511D4D81" w14:textId="77777777" w:rsidR="003E56DA" w:rsidRPr="00E81C43" w:rsidRDefault="004A27C8" w:rsidP="00E81C43">
      <w:pPr>
        <w:pStyle w:val="Heading3"/>
      </w:pPr>
      <w:bookmarkStart w:id="575" w:name="_Toc341269605"/>
      <w:bookmarkStart w:id="576" w:name="_Toc341270099"/>
      <w:bookmarkStart w:id="577" w:name="_Toc341272483"/>
      <w:bookmarkStart w:id="578" w:name="_Toc341273482"/>
      <w:bookmarkStart w:id="579" w:name="_Toc341273704"/>
      <w:bookmarkStart w:id="580" w:name="_Toc342489334"/>
      <w:bookmarkStart w:id="581" w:name="_Toc342552486"/>
      <w:bookmarkStart w:id="582" w:name="_Toc430617720"/>
      <w:r w:rsidRPr="00E81C43">
        <w:t xml:space="preserve">Sand </w:t>
      </w:r>
      <w:r w:rsidR="00EC02FF" w:rsidRPr="00E81C43">
        <w:t>and Silt to S</w:t>
      </w:r>
      <w:r w:rsidRPr="00E81C43">
        <w:t xml:space="preserve">and </w:t>
      </w:r>
      <w:r w:rsidR="000B2E89" w:rsidRPr="00E81C43">
        <w:t xml:space="preserve">/ </w:t>
      </w:r>
      <w:r w:rsidR="00EC02FF" w:rsidRPr="00E81C43">
        <w:t>Silt (Interlayers)</w:t>
      </w:r>
      <w:bookmarkEnd w:id="575"/>
      <w:bookmarkEnd w:id="576"/>
      <w:bookmarkEnd w:id="577"/>
      <w:bookmarkEnd w:id="578"/>
      <w:bookmarkEnd w:id="579"/>
      <w:bookmarkEnd w:id="580"/>
      <w:bookmarkEnd w:id="581"/>
      <w:bookmarkEnd w:id="582"/>
    </w:p>
    <w:p w14:paraId="511D4D82" w14:textId="77777777" w:rsidR="00765DCC" w:rsidRDefault="00522245" w:rsidP="00522245">
      <w:r>
        <w:t>A</w:t>
      </w:r>
      <w:r w:rsidR="00EC02FF">
        <w:t>n approximately</w:t>
      </w:r>
      <w:r>
        <w:t xml:space="preserve"> 1.0</w:t>
      </w:r>
      <w:r w:rsidR="00EC02FF">
        <w:t> </w:t>
      </w:r>
      <w:r>
        <w:t xml:space="preserve">m </w:t>
      </w:r>
      <w:r w:rsidR="00EC02FF" w:rsidRPr="00D13D66">
        <w:t xml:space="preserve">thick </w:t>
      </w:r>
      <w:r w:rsidR="00EC02FF">
        <w:t xml:space="preserve">interlayer of </w:t>
      </w:r>
      <w:r w:rsidR="00EC02FF" w:rsidRPr="00D13D66">
        <w:t xml:space="preserve">grey </w:t>
      </w:r>
      <w:r>
        <w:t xml:space="preserve">sand and silt to sand </w:t>
      </w:r>
      <w:r w:rsidR="00822437">
        <w:t xml:space="preserve">trace silt, trace to some clay and trace gravel </w:t>
      </w:r>
      <w:r>
        <w:t xml:space="preserve">was encountered </w:t>
      </w:r>
      <w:r w:rsidR="00822437">
        <w:t>within the cohesive deposit i</w:t>
      </w:r>
      <w:r>
        <w:t>n Borehole</w:t>
      </w:r>
      <w:r w:rsidR="00822437">
        <w:t> </w:t>
      </w:r>
      <w:r>
        <w:t>C202-02 at a</w:t>
      </w:r>
      <w:r w:rsidR="00822437">
        <w:t xml:space="preserve">bout </w:t>
      </w:r>
      <w:r>
        <w:t>Elevation</w:t>
      </w:r>
      <w:r w:rsidR="00822437">
        <w:t> </w:t>
      </w:r>
      <w:r>
        <w:t>179.5</w:t>
      </w:r>
      <w:r w:rsidR="00822437">
        <w:t> </w:t>
      </w:r>
      <w:r>
        <w:t>m</w:t>
      </w:r>
      <w:r w:rsidR="00BE3036">
        <w:t xml:space="preserve">, and </w:t>
      </w:r>
      <w:r w:rsidR="00822437">
        <w:t>an approximately 0.4 m thick interlayer of grey silt</w:t>
      </w:r>
      <w:r w:rsidR="00BE3036">
        <w:t xml:space="preserve"> </w:t>
      </w:r>
      <w:r w:rsidR="00822437">
        <w:t xml:space="preserve">was encountered </w:t>
      </w:r>
      <w:r w:rsidR="00BE3036">
        <w:t xml:space="preserve">in Borehole S202-19 </w:t>
      </w:r>
      <w:r w:rsidR="00822437">
        <w:t>at approximately Elevation 179.0 m.</w:t>
      </w:r>
      <w:r w:rsidR="00BE3036" w:rsidRPr="00BE3036">
        <w:t xml:space="preserve"> </w:t>
      </w:r>
    </w:p>
    <w:p w14:paraId="511D4D83" w14:textId="57A6AA76" w:rsidR="00765DCC" w:rsidRDefault="00CD43B4" w:rsidP="00522245">
      <w:r>
        <w:t xml:space="preserve">A single </w:t>
      </w:r>
      <w:r w:rsidR="00765DCC">
        <w:t>SPT ‘N’</w:t>
      </w:r>
      <w:r w:rsidR="00C449B5">
        <w:noBreakHyphen/>
      </w:r>
      <w:r w:rsidR="00765DCC">
        <w:t>value measured within th</w:t>
      </w:r>
      <w:r w:rsidR="00822437">
        <w:t xml:space="preserve">e sand and silt to sand interlayer </w:t>
      </w:r>
      <w:r w:rsidR="00BE3036">
        <w:t>is</w:t>
      </w:r>
      <w:r w:rsidR="00822437">
        <w:t xml:space="preserve"> </w:t>
      </w:r>
      <w:r w:rsidR="00765DCC">
        <w:t>11 blows per 0.3 m of penetration</w:t>
      </w:r>
      <w:r w:rsidR="00822437">
        <w:t xml:space="preserve"> </w:t>
      </w:r>
      <w:r w:rsidR="00765DCC">
        <w:t>indicating a compact relative density.</w:t>
      </w:r>
    </w:p>
    <w:p w14:paraId="511D4D84" w14:textId="77777777" w:rsidR="00765DCC" w:rsidRDefault="00765DCC" w:rsidP="00522245">
      <w:r>
        <w:t>The natural water content measured on</w:t>
      </w:r>
      <w:r w:rsidR="007A278F">
        <w:t xml:space="preserve"> one (1) </w:t>
      </w:r>
      <w:r>
        <w:t>sa</w:t>
      </w:r>
      <w:r w:rsidR="00BE3036">
        <w:t>m</w:t>
      </w:r>
      <w:r>
        <w:t xml:space="preserve">ple of the </w:t>
      </w:r>
      <w:r w:rsidR="007A278F">
        <w:t xml:space="preserve">sand and silt portion of the interlayer is about </w:t>
      </w:r>
      <w:r>
        <w:t>2</w:t>
      </w:r>
      <w:r w:rsidR="007A278F">
        <w:t>4 </w:t>
      </w:r>
      <w:r w:rsidR="0045056A">
        <w:t>per cent</w:t>
      </w:r>
      <w:r>
        <w:t>.</w:t>
      </w:r>
    </w:p>
    <w:p w14:paraId="511D4D85" w14:textId="77777777" w:rsidR="00765DCC" w:rsidRDefault="00522245" w:rsidP="00522245">
      <w:r>
        <w:t>The result</w:t>
      </w:r>
      <w:r w:rsidR="00BE3036">
        <w:t>s</w:t>
      </w:r>
      <w:r>
        <w:t xml:space="preserve"> of </w:t>
      </w:r>
      <w:r w:rsidR="00BE3036">
        <w:t xml:space="preserve">a </w:t>
      </w:r>
      <w:r>
        <w:t xml:space="preserve">grain size distribution test completed on </w:t>
      </w:r>
      <w:r w:rsidR="007A278F">
        <w:t>one (1)</w:t>
      </w:r>
      <w:r>
        <w:t xml:space="preserve"> sample of the </w:t>
      </w:r>
      <w:r w:rsidR="007A278F">
        <w:t xml:space="preserve">sand and silt portion of the interlayer </w:t>
      </w:r>
      <w:r>
        <w:t xml:space="preserve">is shown on </w:t>
      </w:r>
      <w:r w:rsidRPr="00103EC2">
        <w:t>Figure</w:t>
      </w:r>
      <w:r w:rsidR="007A278F">
        <w:t> </w:t>
      </w:r>
      <w:r w:rsidR="00E73193">
        <w:t>B.C202-</w:t>
      </w:r>
      <w:r w:rsidR="00103EC2">
        <w:t>04</w:t>
      </w:r>
      <w:r>
        <w:t xml:space="preserve"> in Appendix</w:t>
      </w:r>
      <w:r w:rsidR="007A278F">
        <w:t> </w:t>
      </w:r>
      <w:r w:rsidR="004A27C8">
        <w:t>B</w:t>
      </w:r>
      <w:r>
        <w:t>.</w:t>
      </w:r>
    </w:p>
    <w:p w14:paraId="511D4D86" w14:textId="51664149" w:rsidR="00525FD0" w:rsidRDefault="007A278F" w:rsidP="00522245">
      <w:r>
        <w:t xml:space="preserve">An </w:t>
      </w:r>
      <w:r w:rsidR="00522245">
        <w:t xml:space="preserve">Atterberg limits test was carried out on </w:t>
      </w:r>
      <w:r w:rsidR="00CD43B4">
        <w:t xml:space="preserve">a portion of </w:t>
      </w:r>
      <w:r w:rsidR="00BE3036">
        <w:t>the</w:t>
      </w:r>
      <w:r>
        <w:t xml:space="preserve"> </w:t>
      </w:r>
      <w:r w:rsidR="00522245">
        <w:t xml:space="preserve">sample of </w:t>
      </w:r>
      <w:r>
        <w:t xml:space="preserve">the sand and silt interlayer </w:t>
      </w:r>
      <w:r w:rsidR="00522245">
        <w:t xml:space="preserve">and measured a </w:t>
      </w:r>
      <w:r>
        <w:t xml:space="preserve">liquid </w:t>
      </w:r>
      <w:r w:rsidR="00522245">
        <w:t>limit of 1</w:t>
      </w:r>
      <w:r>
        <w:t>8 </w:t>
      </w:r>
      <w:r w:rsidR="0045056A">
        <w:t>per cent</w:t>
      </w:r>
      <w:r w:rsidR="00522245">
        <w:t xml:space="preserve">, a </w:t>
      </w:r>
      <w:r>
        <w:t>plastic</w:t>
      </w:r>
      <w:r w:rsidDel="007A278F">
        <w:t xml:space="preserve"> </w:t>
      </w:r>
      <w:r w:rsidR="00522245">
        <w:t>limit of 1</w:t>
      </w:r>
      <w:r>
        <w:t>6</w:t>
      </w:r>
      <w:r w:rsidR="00525FD0">
        <w:t> </w:t>
      </w:r>
      <w:r w:rsidR="0045056A">
        <w:t>per cent</w:t>
      </w:r>
      <w:r w:rsidR="00522245">
        <w:t xml:space="preserve"> and a plasticity index of 2</w:t>
      </w:r>
      <w:r w:rsidR="00525FD0">
        <w:t> </w:t>
      </w:r>
      <w:r w:rsidR="0045056A">
        <w:t>per cent</w:t>
      </w:r>
      <w:r w:rsidR="00522245">
        <w:t>.</w:t>
      </w:r>
      <w:r w:rsidR="00A40CA3">
        <w:t xml:space="preserve"> </w:t>
      </w:r>
      <w:r w:rsidR="00522245">
        <w:t xml:space="preserve"> </w:t>
      </w:r>
      <w:r w:rsidR="00525FD0" w:rsidRPr="00D13D66">
        <w:t xml:space="preserve">The result of the Atterberg limits test </w:t>
      </w:r>
      <w:r w:rsidR="00525FD0">
        <w:t xml:space="preserve">is </w:t>
      </w:r>
      <w:r w:rsidR="00525FD0" w:rsidRPr="00D13D66">
        <w:t xml:space="preserve">shown on the </w:t>
      </w:r>
      <w:r w:rsidR="00525FD0">
        <w:t>plas</w:t>
      </w:r>
      <w:r w:rsidR="008D0934">
        <w:t>ticity chart on Figure B.C202-0</w:t>
      </w:r>
      <w:r w:rsidR="00525FD0">
        <w:t>5 in Appendix B</w:t>
      </w:r>
      <w:r w:rsidR="00525FD0" w:rsidRPr="00EF66BC">
        <w:t xml:space="preserve"> </w:t>
      </w:r>
      <w:r w:rsidR="00525FD0" w:rsidRPr="00D13D66">
        <w:t>and indicate</w:t>
      </w:r>
      <w:r w:rsidR="00525FD0">
        <w:t xml:space="preserve">s that the fines </w:t>
      </w:r>
      <w:r w:rsidR="0045223C">
        <w:t>portion</w:t>
      </w:r>
      <w:r w:rsidR="00525FD0" w:rsidRPr="00D13D66">
        <w:t xml:space="preserve"> </w:t>
      </w:r>
      <w:r w:rsidR="00525FD0">
        <w:t xml:space="preserve">of </w:t>
      </w:r>
      <w:r w:rsidR="003714AB">
        <w:t xml:space="preserve">the </w:t>
      </w:r>
      <w:r w:rsidR="00525FD0">
        <w:t xml:space="preserve">sand </w:t>
      </w:r>
      <w:r w:rsidR="003714AB">
        <w:t xml:space="preserve">and silt interlayer </w:t>
      </w:r>
      <w:r w:rsidR="00525FD0">
        <w:t>is classified as silt of slight plasticity.</w:t>
      </w:r>
    </w:p>
    <w:p w14:paraId="511D4D87" w14:textId="77777777" w:rsidR="003E56DA" w:rsidRDefault="003E56DA" w:rsidP="003E56DA"/>
    <w:p w14:paraId="511D4D88" w14:textId="4195CF0E" w:rsidR="003E56DA" w:rsidRPr="00E81C43" w:rsidRDefault="00525FD0" w:rsidP="00E81C43">
      <w:pPr>
        <w:pStyle w:val="Heading3"/>
      </w:pPr>
      <w:bookmarkStart w:id="583" w:name="_Toc341269606"/>
      <w:bookmarkStart w:id="584" w:name="_Toc341270100"/>
      <w:bookmarkStart w:id="585" w:name="_Toc341272484"/>
      <w:bookmarkStart w:id="586" w:name="_Toc341273483"/>
      <w:bookmarkStart w:id="587" w:name="_Toc341273705"/>
      <w:bookmarkStart w:id="588" w:name="_Toc342489335"/>
      <w:bookmarkStart w:id="589" w:name="_Toc342552487"/>
      <w:bookmarkStart w:id="590" w:name="_Toc430617721"/>
      <w:r w:rsidRPr="00E81C43">
        <w:lastRenderedPageBreak/>
        <w:t xml:space="preserve">Silty </w:t>
      </w:r>
      <w:r w:rsidR="003E56DA" w:rsidRPr="00E81C43">
        <w:t>Sand</w:t>
      </w:r>
      <w:r w:rsidR="009C149A" w:rsidRPr="00E81C43">
        <w:t xml:space="preserve"> </w:t>
      </w:r>
      <w:r w:rsidR="00CD43B4" w:rsidRPr="00E81C43">
        <w:t xml:space="preserve">to Sand </w:t>
      </w:r>
      <w:r w:rsidR="009C149A" w:rsidRPr="00E81C43">
        <w:t>to Sand</w:t>
      </w:r>
      <w:r w:rsidR="003E56DA" w:rsidRPr="00E81C43">
        <w:t xml:space="preserve"> and Gravel</w:t>
      </w:r>
      <w:bookmarkEnd w:id="583"/>
      <w:bookmarkEnd w:id="584"/>
      <w:bookmarkEnd w:id="585"/>
      <w:bookmarkEnd w:id="586"/>
      <w:bookmarkEnd w:id="587"/>
      <w:bookmarkEnd w:id="588"/>
      <w:bookmarkEnd w:id="589"/>
      <w:bookmarkEnd w:id="590"/>
    </w:p>
    <w:p w14:paraId="511D4D89" w14:textId="5D24E8F6" w:rsidR="00877E57" w:rsidRDefault="00525FD0" w:rsidP="003E56DA">
      <w:r>
        <w:t xml:space="preserve">Underlying the clayey silt to clay deposit, all the boreholes encountered a </w:t>
      </w:r>
      <w:r w:rsidR="007B0CA7">
        <w:t>non</w:t>
      </w:r>
      <w:r w:rsidR="007B0CA7">
        <w:noBreakHyphen/>
        <w:t xml:space="preserve">cohesive </w:t>
      </w:r>
      <w:r>
        <w:t>deposit comprise</w:t>
      </w:r>
      <w:r w:rsidR="00136457">
        <w:t>d</w:t>
      </w:r>
      <w:r>
        <w:t xml:space="preserve"> of silty sand</w:t>
      </w:r>
      <w:r w:rsidR="00136457">
        <w:t xml:space="preserve">, </w:t>
      </w:r>
      <w:r>
        <w:t xml:space="preserve">sand, and sand and gravel.  </w:t>
      </w:r>
      <w:r w:rsidR="00894BBD">
        <w:t xml:space="preserve">The sand and gravel </w:t>
      </w:r>
      <w:r w:rsidR="00136457">
        <w:t xml:space="preserve">portion of the deposit </w:t>
      </w:r>
      <w:r w:rsidR="00894BBD">
        <w:t>encountered in Borehole C202</w:t>
      </w:r>
      <w:r w:rsidR="00894BBD">
        <w:noBreakHyphen/>
        <w:t xml:space="preserve">01 contains cobbles.  </w:t>
      </w:r>
      <w:r>
        <w:t xml:space="preserve">The top of the </w:t>
      </w:r>
      <w:r w:rsidR="007B0CA7">
        <w:t>non</w:t>
      </w:r>
      <w:r w:rsidR="007B0CA7">
        <w:noBreakHyphen/>
        <w:t xml:space="preserve">cohesive </w:t>
      </w:r>
      <w:r>
        <w:t xml:space="preserve">deposit </w:t>
      </w:r>
      <w:r w:rsidRPr="00273213">
        <w:t>ranges from about Elevation </w:t>
      </w:r>
      <w:r w:rsidR="00894BBD">
        <w:t>166.</w:t>
      </w:r>
      <w:r w:rsidR="00136457">
        <w:t>4</w:t>
      </w:r>
      <w:r w:rsidR="00894BBD">
        <w:t xml:space="preserve"> m to 159.8</w:t>
      </w:r>
      <w:r w:rsidRPr="00273213">
        <w:t> m</w:t>
      </w:r>
      <w:r>
        <w:t xml:space="preserve"> </w:t>
      </w:r>
      <w:r w:rsidRPr="00273213">
        <w:t xml:space="preserve">and </w:t>
      </w:r>
      <w:r>
        <w:t xml:space="preserve">the </w:t>
      </w:r>
      <w:r w:rsidRPr="00273213">
        <w:t xml:space="preserve">thickness </w:t>
      </w:r>
      <w:r>
        <w:t>of t</w:t>
      </w:r>
      <w:r w:rsidR="00894BBD">
        <w:t>he deposit ranges from about 0.9</w:t>
      </w:r>
      <w:r w:rsidRPr="00273213">
        <w:t xml:space="preserve"> m to </w:t>
      </w:r>
      <w:r w:rsidR="00894BBD">
        <w:t>3.2</w:t>
      </w:r>
      <w:r w:rsidRPr="00273213">
        <w:t> m</w:t>
      </w:r>
      <w:r>
        <w:t xml:space="preserve">, </w:t>
      </w:r>
      <w:r w:rsidR="00136457">
        <w:t xml:space="preserve">and </w:t>
      </w:r>
      <w:r>
        <w:t xml:space="preserve">may be up to about </w:t>
      </w:r>
      <w:r w:rsidR="00894BBD">
        <w:t>4.2</w:t>
      </w:r>
      <w:r>
        <w:t xml:space="preserve"> m </w:t>
      </w:r>
      <w:r w:rsidR="00136457">
        <w:t xml:space="preserve">thick </w:t>
      </w:r>
      <w:r>
        <w:t xml:space="preserve">as inferred from the </w:t>
      </w:r>
      <w:r w:rsidR="00CD43B4">
        <w:t>refusal of a</w:t>
      </w:r>
      <w:r>
        <w:t xml:space="preserve"> Dynamic Cone Penetration Test carried out in Borehole C20</w:t>
      </w:r>
      <w:r w:rsidR="00894BBD">
        <w:t>2</w:t>
      </w:r>
      <w:r>
        <w:noBreakHyphen/>
        <w:t>02.  Borehole</w:t>
      </w:r>
      <w:r w:rsidR="00894BBD">
        <w:t>s</w:t>
      </w:r>
      <w:r>
        <w:t> </w:t>
      </w:r>
      <w:r w:rsidR="00894BBD">
        <w:t>C202</w:t>
      </w:r>
      <w:r>
        <w:noBreakHyphen/>
        <w:t>0</w:t>
      </w:r>
      <w:r w:rsidR="00894BBD">
        <w:t>1</w:t>
      </w:r>
      <w:r>
        <w:t xml:space="preserve"> was terminated </w:t>
      </w:r>
      <w:r w:rsidRPr="00273213">
        <w:t>within this deposit</w:t>
      </w:r>
      <w:r w:rsidR="00136457">
        <w:t>,</w:t>
      </w:r>
      <w:r w:rsidRPr="00273213">
        <w:t xml:space="preserve"> </w:t>
      </w:r>
      <w:r>
        <w:t xml:space="preserve">whereas </w:t>
      </w:r>
      <w:r w:rsidR="00136457">
        <w:t xml:space="preserve">the bottom of </w:t>
      </w:r>
      <w:r>
        <w:t>Boreholes</w:t>
      </w:r>
      <w:r w:rsidRPr="00273213">
        <w:t> </w:t>
      </w:r>
      <w:r>
        <w:t>C20</w:t>
      </w:r>
      <w:r w:rsidR="00894BBD">
        <w:t>2</w:t>
      </w:r>
      <w:r w:rsidR="00894BBD">
        <w:noBreakHyphen/>
        <w:t>02 and S202</w:t>
      </w:r>
      <w:r w:rsidR="00894BBD">
        <w:noBreakHyphen/>
        <w:t>05</w:t>
      </w:r>
      <w:r w:rsidRPr="00273213">
        <w:t xml:space="preserve">, </w:t>
      </w:r>
      <w:r w:rsidR="0045223C">
        <w:t>were</w:t>
      </w:r>
      <w:r w:rsidRPr="00273213">
        <w:t xml:space="preserve"> defined by refusal to further </w:t>
      </w:r>
      <w:r w:rsidR="00894BBD">
        <w:t>split</w:t>
      </w:r>
      <w:r w:rsidR="00894BBD">
        <w:noBreakHyphen/>
        <w:t>spoon</w:t>
      </w:r>
      <w:r w:rsidR="0045223C">
        <w:t xml:space="preserve">, </w:t>
      </w:r>
      <w:r w:rsidR="00894BBD">
        <w:t xml:space="preserve">casing advancement or </w:t>
      </w:r>
      <w:r w:rsidR="0045223C">
        <w:t xml:space="preserve">dynamic </w:t>
      </w:r>
      <w:r>
        <w:t>cone penetration</w:t>
      </w:r>
      <w:r w:rsidR="00CD43B4">
        <w:t xml:space="preserve"> in this layer</w:t>
      </w:r>
      <w:r>
        <w:t>, respectively.</w:t>
      </w:r>
    </w:p>
    <w:p w14:paraId="511D4D8A" w14:textId="2F6F9B3A" w:rsidR="00077FF8" w:rsidRDefault="003E56DA" w:rsidP="003E56DA">
      <w:r>
        <w:t>The SPT ‘N’</w:t>
      </w:r>
      <w:r>
        <w:noBreakHyphen/>
        <w:t>value measured within this</w:t>
      </w:r>
      <w:r w:rsidRPr="00487BC9">
        <w:t xml:space="preserve"> </w:t>
      </w:r>
      <w:r>
        <w:t>deposit</w:t>
      </w:r>
      <w:r w:rsidR="000F49B1">
        <w:t xml:space="preserve"> range</w:t>
      </w:r>
      <w:r w:rsidR="00894BBD">
        <w:t xml:space="preserve"> from </w:t>
      </w:r>
      <w:r w:rsidR="000F49B1">
        <w:t>7</w:t>
      </w:r>
      <w:r>
        <w:t> blows</w:t>
      </w:r>
      <w:r w:rsidR="000F49B1">
        <w:t xml:space="preserve"> </w:t>
      </w:r>
      <w:r w:rsidR="00894BBD">
        <w:t xml:space="preserve">to </w:t>
      </w:r>
      <w:r w:rsidR="000F49B1">
        <w:t>93</w:t>
      </w:r>
      <w:r w:rsidR="00894BBD">
        <w:t> </w:t>
      </w:r>
      <w:r w:rsidR="000F49B1">
        <w:t>blows</w:t>
      </w:r>
      <w:r>
        <w:t xml:space="preserve"> </w:t>
      </w:r>
      <w:r w:rsidRPr="00487BC9">
        <w:t>per 0.</w:t>
      </w:r>
      <w:r>
        <w:t xml:space="preserve">3 m of penetration, indicating a </w:t>
      </w:r>
      <w:r w:rsidR="00077FF8">
        <w:t>loose to very dense</w:t>
      </w:r>
      <w:r>
        <w:t xml:space="preserve"> relative density</w:t>
      </w:r>
      <w:r w:rsidRPr="00487BC9">
        <w:t>.</w:t>
      </w:r>
    </w:p>
    <w:p w14:paraId="511D4D8B" w14:textId="4CB4E196" w:rsidR="003E56DA" w:rsidRDefault="003E56DA" w:rsidP="003E56DA">
      <w:r w:rsidRPr="00487BC9">
        <w:t>The natural water content mea</w:t>
      </w:r>
      <w:r w:rsidR="00077FF8">
        <w:t xml:space="preserve">sured on </w:t>
      </w:r>
      <w:r w:rsidR="00894BBD">
        <w:t xml:space="preserve">three (3) </w:t>
      </w:r>
      <w:r w:rsidRPr="00487BC9">
        <w:t>sample</w:t>
      </w:r>
      <w:r w:rsidR="00077FF8">
        <w:t>s</w:t>
      </w:r>
      <w:r>
        <w:t xml:space="preserve"> of th</w:t>
      </w:r>
      <w:r w:rsidR="00894BBD">
        <w:t>is</w:t>
      </w:r>
      <w:r>
        <w:t xml:space="preserve"> deposit </w:t>
      </w:r>
      <w:r w:rsidR="00077FF8">
        <w:t>range</w:t>
      </w:r>
      <w:r w:rsidR="00894BBD">
        <w:t>s</w:t>
      </w:r>
      <w:r w:rsidR="00077FF8">
        <w:t xml:space="preserve"> </w:t>
      </w:r>
      <w:r w:rsidR="008D0934">
        <w:t>from 11 </w:t>
      </w:r>
      <w:r w:rsidR="0045056A">
        <w:t>per cent</w:t>
      </w:r>
      <w:r w:rsidR="00077FF8">
        <w:t xml:space="preserve"> and 22</w:t>
      </w:r>
      <w:r w:rsidR="008D0934">
        <w:t> </w:t>
      </w:r>
      <w:r w:rsidR="0045056A">
        <w:t>per cent</w:t>
      </w:r>
      <w:r>
        <w:t>.</w:t>
      </w:r>
    </w:p>
    <w:p w14:paraId="511D4D8C" w14:textId="523F172D" w:rsidR="00033C99" w:rsidRDefault="004A27C8" w:rsidP="00033C99">
      <w:r>
        <w:t xml:space="preserve">The result of </w:t>
      </w:r>
      <w:r w:rsidR="00136457">
        <w:t xml:space="preserve">a </w:t>
      </w:r>
      <w:r>
        <w:t xml:space="preserve">grain size distribution test completed on </w:t>
      </w:r>
      <w:r w:rsidR="008D0934">
        <w:t xml:space="preserve">one (1) </w:t>
      </w:r>
      <w:r>
        <w:t xml:space="preserve">sample of the </w:t>
      </w:r>
      <w:r w:rsidR="00136457">
        <w:t xml:space="preserve">sand portion of the </w:t>
      </w:r>
      <w:r>
        <w:t xml:space="preserve">deposit is shown on </w:t>
      </w:r>
      <w:r w:rsidRPr="00103EC2">
        <w:t>Figure</w:t>
      </w:r>
      <w:r w:rsidR="008D0934">
        <w:t> B.</w:t>
      </w:r>
      <w:r>
        <w:t>C202</w:t>
      </w:r>
      <w:r w:rsidR="008D0934">
        <w:noBreakHyphen/>
      </w:r>
      <w:r>
        <w:t>06 in Appendix B.</w:t>
      </w:r>
      <w:r w:rsidR="00033C99">
        <w:t xml:space="preserve">  An Atterberg limits test on one (1) sample of the silty sand </w:t>
      </w:r>
      <w:r w:rsidR="00136457">
        <w:t xml:space="preserve">portion of the </w:t>
      </w:r>
      <w:r w:rsidR="00033C99">
        <w:t>deposit indicates this material to be non</w:t>
      </w:r>
      <w:r w:rsidR="00033C99">
        <w:noBreakHyphen/>
        <w:t>plastic.</w:t>
      </w:r>
    </w:p>
    <w:p w14:paraId="511D4D8D" w14:textId="77777777" w:rsidR="003E56DA" w:rsidRDefault="003E56DA" w:rsidP="003E56DA"/>
    <w:p w14:paraId="511D4D8E" w14:textId="77777777" w:rsidR="003E56DA" w:rsidRPr="00E81C43" w:rsidRDefault="000804D2" w:rsidP="00E81C43">
      <w:pPr>
        <w:pStyle w:val="Heading3"/>
      </w:pPr>
      <w:bookmarkStart w:id="591" w:name="_Toc341269607"/>
      <w:bookmarkStart w:id="592" w:name="_Toc341270101"/>
      <w:bookmarkStart w:id="593" w:name="_Toc341272485"/>
      <w:bookmarkStart w:id="594" w:name="_Toc341273484"/>
      <w:bookmarkStart w:id="595" w:name="_Toc341273706"/>
      <w:bookmarkStart w:id="596" w:name="_Toc342489336"/>
      <w:bookmarkStart w:id="597" w:name="_Toc342552488"/>
      <w:bookmarkStart w:id="598" w:name="_Toc430617722"/>
      <w:r w:rsidRPr="00E81C43">
        <w:t xml:space="preserve">Cobbles and </w:t>
      </w:r>
      <w:r w:rsidR="00077FF8" w:rsidRPr="00E81C43">
        <w:t>Boulder</w:t>
      </w:r>
      <w:r w:rsidRPr="00E81C43">
        <w:t>s</w:t>
      </w:r>
      <w:bookmarkEnd w:id="591"/>
      <w:bookmarkEnd w:id="592"/>
      <w:bookmarkEnd w:id="593"/>
      <w:bookmarkEnd w:id="594"/>
      <w:bookmarkEnd w:id="595"/>
      <w:bookmarkEnd w:id="596"/>
      <w:bookmarkEnd w:id="597"/>
      <w:bookmarkEnd w:id="598"/>
    </w:p>
    <w:p w14:paraId="511D4D8F" w14:textId="6C09FAC8" w:rsidR="000804D2" w:rsidRDefault="000804D2" w:rsidP="000804D2">
      <w:r>
        <w:t>In Boreholes C202</w:t>
      </w:r>
      <w:r>
        <w:noBreakHyphen/>
        <w:t>03 and S202</w:t>
      </w:r>
      <w:r>
        <w:noBreakHyphen/>
        <w:t xml:space="preserve">19 advanced near the east end of the proposed culvert, </w:t>
      </w:r>
      <w:r w:rsidR="00136457">
        <w:t xml:space="preserve">a deposit of </w:t>
      </w:r>
      <w:r>
        <w:t>cob</w:t>
      </w:r>
      <w:r w:rsidR="0045223C">
        <w:t>b</w:t>
      </w:r>
      <w:r>
        <w:t xml:space="preserve">les and/or boulders was encountered underlying the silty sand to sand and gravel </w:t>
      </w:r>
      <w:r w:rsidR="00136457">
        <w:t xml:space="preserve">deposit </w:t>
      </w:r>
      <w:r>
        <w:t>at about Elevation 164.</w:t>
      </w:r>
      <w:r w:rsidR="00136457">
        <w:t>0</w:t>
      </w:r>
      <w:r>
        <w:t> m and 165.5 m</w:t>
      </w:r>
      <w:r w:rsidR="00136457">
        <w:t>, respectively</w:t>
      </w:r>
      <w:r>
        <w:t>, and cored for depths of about 1.6 m and 1.</w:t>
      </w:r>
      <w:r w:rsidR="00136457">
        <w:t>2</w:t>
      </w:r>
      <w:r>
        <w:t> m, prior to termination of the boreholes.</w:t>
      </w:r>
    </w:p>
    <w:p w14:paraId="511D4D90" w14:textId="77777777" w:rsidR="00000E74" w:rsidRDefault="00000E74" w:rsidP="00000E74"/>
    <w:p w14:paraId="511D4D91" w14:textId="5A835DE3" w:rsidR="00000E74" w:rsidRPr="00E81C43" w:rsidRDefault="00000E74" w:rsidP="00E81C43">
      <w:pPr>
        <w:pStyle w:val="Heading3"/>
      </w:pPr>
      <w:bookmarkStart w:id="599" w:name="_Toc341269608"/>
      <w:bookmarkStart w:id="600" w:name="_Toc341270102"/>
      <w:bookmarkStart w:id="601" w:name="_Toc341272486"/>
      <w:bookmarkStart w:id="602" w:name="_Toc341273485"/>
      <w:bookmarkStart w:id="603" w:name="_Toc341273707"/>
      <w:bookmarkStart w:id="604" w:name="_Toc342489337"/>
      <w:bookmarkStart w:id="605" w:name="_Toc342552489"/>
      <w:bookmarkStart w:id="606" w:name="_Toc430617723"/>
      <w:r w:rsidRPr="00E81C43">
        <w:t>Refusal</w:t>
      </w:r>
      <w:bookmarkEnd w:id="599"/>
      <w:bookmarkEnd w:id="600"/>
      <w:bookmarkEnd w:id="601"/>
      <w:bookmarkEnd w:id="602"/>
      <w:bookmarkEnd w:id="603"/>
      <w:bookmarkEnd w:id="604"/>
      <w:bookmarkEnd w:id="605"/>
      <w:bookmarkEnd w:id="606"/>
    </w:p>
    <w:p w14:paraId="511D4D92" w14:textId="17A23F76" w:rsidR="00000E74" w:rsidRDefault="00000E74" w:rsidP="00000E74">
      <w:r w:rsidRPr="00F4627B">
        <w:t xml:space="preserve">Bedrock outcrops are present to the southern and northern limits of the </w:t>
      </w:r>
      <w:r w:rsidR="00136457">
        <w:t>valley within which the culvert is located.  R</w:t>
      </w:r>
      <w:r w:rsidRPr="008B1F16">
        <w:t xml:space="preserve">efusal to further </w:t>
      </w:r>
      <w:r>
        <w:t>split</w:t>
      </w:r>
      <w:r>
        <w:noBreakHyphen/>
        <w:t xml:space="preserve">spoon and </w:t>
      </w:r>
      <w:r w:rsidRPr="008B1F16">
        <w:t xml:space="preserve">casing advancement or dynamic cone penetration </w:t>
      </w:r>
      <w:r w:rsidR="00136457">
        <w:t>was encountered in Boreholes</w:t>
      </w:r>
      <w:r w:rsidR="008D30A4">
        <w:t> </w:t>
      </w:r>
      <w:r w:rsidR="00136457">
        <w:t>C202</w:t>
      </w:r>
      <w:r w:rsidR="008D30A4">
        <w:noBreakHyphen/>
      </w:r>
      <w:r w:rsidR="00136457">
        <w:t>02 and S202</w:t>
      </w:r>
      <w:r w:rsidR="008D30A4">
        <w:noBreakHyphen/>
      </w:r>
      <w:r w:rsidR="00136457">
        <w:t xml:space="preserve">05 at </w:t>
      </w:r>
      <w:r w:rsidRPr="008B1F16">
        <w:t>depths of about 2</w:t>
      </w:r>
      <w:r>
        <w:t>7.1</w:t>
      </w:r>
      <w:r w:rsidRPr="008B1F16">
        <w:t> m</w:t>
      </w:r>
      <w:r w:rsidR="00136457">
        <w:t xml:space="preserve"> and </w:t>
      </w:r>
      <w:r w:rsidR="005D4D07">
        <w:t>23.0 m, respectively,</w:t>
      </w:r>
      <w:r w:rsidRPr="008B1F16">
        <w:t xml:space="preserve"> below the ground surface, corresponding to Elevation 15</w:t>
      </w:r>
      <w:r>
        <w:t>5.</w:t>
      </w:r>
      <w:r w:rsidR="005D4D07">
        <w:t>6</w:t>
      </w:r>
      <w:r w:rsidRPr="008B1F16">
        <w:t> m</w:t>
      </w:r>
      <w:r w:rsidR="005D4D07">
        <w:t xml:space="preserve"> and 159.5 m</w:t>
      </w:r>
      <w:r w:rsidRPr="008B1F16">
        <w:t>.</w:t>
      </w:r>
    </w:p>
    <w:p w14:paraId="511D4D93" w14:textId="77777777" w:rsidR="003E56DA" w:rsidRPr="00E54BEC" w:rsidRDefault="003E56DA" w:rsidP="003E56DA"/>
    <w:p w14:paraId="511D4D94" w14:textId="77777777" w:rsidR="003E56DA" w:rsidRPr="00E81C43" w:rsidRDefault="003E56DA" w:rsidP="00E81C43">
      <w:pPr>
        <w:pStyle w:val="Heading3"/>
      </w:pPr>
      <w:bookmarkStart w:id="607" w:name="_Toc341269609"/>
      <w:bookmarkStart w:id="608" w:name="_Toc341270103"/>
      <w:bookmarkStart w:id="609" w:name="_Toc341272487"/>
      <w:bookmarkStart w:id="610" w:name="_Toc341273486"/>
      <w:bookmarkStart w:id="611" w:name="_Toc341273708"/>
      <w:bookmarkStart w:id="612" w:name="_Toc342489338"/>
      <w:bookmarkStart w:id="613" w:name="_Toc342552490"/>
      <w:bookmarkStart w:id="614" w:name="_Toc430617724"/>
      <w:r w:rsidRPr="00E81C43">
        <w:t>Groundwater Conditions</w:t>
      </w:r>
      <w:bookmarkEnd w:id="607"/>
      <w:bookmarkEnd w:id="608"/>
      <w:bookmarkEnd w:id="609"/>
      <w:bookmarkEnd w:id="610"/>
      <w:bookmarkEnd w:id="611"/>
      <w:bookmarkEnd w:id="612"/>
      <w:bookmarkEnd w:id="613"/>
      <w:bookmarkEnd w:id="614"/>
    </w:p>
    <w:p w14:paraId="511D4D95" w14:textId="62F5B9B2" w:rsidR="00000E74" w:rsidRDefault="003E56DA" w:rsidP="00000E74">
      <w:pPr>
        <w:spacing w:after="120"/>
      </w:pPr>
      <w:r w:rsidRPr="00E54BEC">
        <w:t xml:space="preserve">In general, the soil samples taken in the boreholes were </w:t>
      </w:r>
      <w:r w:rsidR="00000E74">
        <w:t xml:space="preserve">moist to </w:t>
      </w:r>
      <w:r w:rsidRPr="00E54BEC">
        <w:t>wet</w:t>
      </w:r>
      <w:r w:rsidR="00000E74">
        <w:t>.</w:t>
      </w:r>
      <w:r w:rsidR="00000E74" w:rsidRPr="00E54BEC">
        <w:t xml:space="preserve">  </w:t>
      </w:r>
      <w:r w:rsidR="00000E74">
        <w:t>During drilling operation, a</w:t>
      </w:r>
      <w:r w:rsidR="00000E74" w:rsidRPr="00EF3D8D">
        <w:t xml:space="preserve">rtesian conditions were observed in </w:t>
      </w:r>
      <w:r w:rsidR="00000E74">
        <w:t xml:space="preserve">all the boreholes when casing </w:t>
      </w:r>
      <w:r w:rsidR="00CD43B4">
        <w:t xml:space="preserve">was advanced </w:t>
      </w:r>
      <w:r w:rsidR="00000E74">
        <w:t>to depths between about 1</w:t>
      </w:r>
      <w:r w:rsidR="00FA4874">
        <w:t>7.1</w:t>
      </w:r>
      <w:r w:rsidR="00000E74">
        <w:t> m and 2</w:t>
      </w:r>
      <w:r w:rsidR="00FA4874">
        <w:t>3.9</w:t>
      </w:r>
      <w:r w:rsidR="00000E74">
        <w:t> m below ground surface.  Upon completion of drilling</w:t>
      </w:r>
      <w:r w:rsidR="003D088E">
        <w:t>, artesian conditions were noted in Boreholes C202</w:t>
      </w:r>
      <w:r w:rsidR="003D088E">
        <w:noBreakHyphen/>
        <w:t>01 and C202</w:t>
      </w:r>
      <w:r w:rsidR="003D088E">
        <w:noBreakHyphen/>
        <w:t>03 with the groundwater levels measured in the casing at about 1.8 m and 1.2 m above ground surface, corresponding to about Elevation 184.4 m and 18</w:t>
      </w:r>
      <w:r w:rsidR="005D4D07">
        <w:t>4.0</w:t>
      </w:r>
      <w:r w:rsidR="003D088E">
        <w:t> m, respectively</w:t>
      </w:r>
      <w:r w:rsidR="00CD43B4">
        <w:t>. In</w:t>
      </w:r>
      <w:r w:rsidR="003D088E">
        <w:t xml:space="preserve"> the other boreholes, the groundwater levels measured in the open borehole rang</w:t>
      </w:r>
      <w:r w:rsidR="005D4D07">
        <w:t>e</w:t>
      </w:r>
      <w:r w:rsidR="00CD43B4">
        <w:t>d</w:t>
      </w:r>
      <w:r w:rsidR="003D088E">
        <w:t xml:space="preserve"> from about Elevation 182.3 m to 179.0 m, measured at depths between 0.2 m a</w:t>
      </w:r>
      <w:r w:rsidR="00AC3722">
        <w:t>nd 4.0 m below ground surface.</w:t>
      </w:r>
    </w:p>
    <w:p w14:paraId="511D4D96" w14:textId="77777777" w:rsidR="005D4D07" w:rsidRPr="001575D5" w:rsidRDefault="005D4D07" w:rsidP="00000E74">
      <w:pPr>
        <w:spacing w:after="120"/>
      </w:pPr>
    </w:p>
    <w:p w14:paraId="511D4D97" w14:textId="77777777" w:rsidR="00AB66AD" w:rsidRPr="001575D5" w:rsidRDefault="003D088E" w:rsidP="000600F6">
      <w:pPr>
        <w:pStyle w:val="Heading1"/>
        <w:numPr>
          <w:ilvl w:val="0"/>
          <w:numId w:val="10"/>
        </w:numPr>
      </w:pPr>
      <w:bookmarkStart w:id="615" w:name="_Toc247942910"/>
      <w:bookmarkStart w:id="616" w:name="_Toc241047485"/>
      <w:bookmarkStart w:id="617" w:name="_Toc241041270"/>
      <w:bookmarkStart w:id="618" w:name="_Toc239836369"/>
      <w:bookmarkStart w:id="619" w:name="_Toc239759040"/>
      <w:bookmarkStart w:id="620" w:name="_Toc237164703"/>
      <w:bookmarkStart w:id="621" w:name="_Toc237164638"/>
      <w:bookmarkStart w:id="622" w:name="_Toc235949175"/>
      <w:bookmarkStart w:id="623" w:name="_Toc235943169"/>
      <w:bookmarkStart w:id="624" w:name="_Toc235604356"/>
      <w:bookmarkStart w:id="625" w:name="_Toc234122515"/>
      <w:bookmarkStart w:id="626" w:name="_Toc234060687"/>
      <w:bookmarkStart w:id="627" w:name="_Toc233682243"/>
      <w:bookmarkStart w:id="628" w:name="_Toc232559554"/>
      <w:bookmarkStart w:id="629" w:name="_Toc247943856"/>
      <w:bookmarkStart w:id="630" w:name="_Toc247944002"/>
      <w:bookmarkStart w:id="631" w:name="_Toc248657814"/>
      <w:bookmarkStart w:id="632" w:name="_Toc248658616"/>
      <w:bookmarkStart w:id="633" w:name="_Toc248658680"/>
      <w:bookmarkStart w:id="634" w:name="_Toc248658808"/>
      <w:bookmarkStart w:id="635" w:name="_Toc248658872"/>
      <w:bookmarkStart w:id="636" w:name="_Toc248658936"/>
      <w:bookmarkStart w:id="637" w:name="_Toc248659000"/>
      <w:bookmarkStart w:id="638" w:name="_Toc248659064"/>
      <w:bookmarkStart w:id="639" w:name="_Toc248659132"/>
      <w:bookmarkStart w:id="640" w:name="_Toc248659204"/>
      <w:bookmarkStart w:id="641" w:name="_Toc248918296"/>
      <w:bookmarkStart w:id="642" w:name="_Toc250448328"/>
      <w:bookmarkStart w:id="643" w:name="_Toc250449719"/>
      <w:bookmarkStart w:id="644" w:name="_Toc250456191"/>
      <w:bookmarkStart w:id="645" w:name="_Toc250462453"/>
      <w:bookmarkStart w:id="646" w:name="_Toc250462550"/>
      <w:bookmarkStart w:id="647" w:name="_Toc250462746"/>
      <w:bookmarkStart w:id="648" w:name="_Toc254438971"/>
      <w:bookmarkStart w:id="649" w:name="_Toc254534374"/>
      <w:bookmarkStart w:id="650" w:name="_Toc255890282"/>
      <w:bookmarkStart w:id="651" w:name="_Toc255891514"/>
      <w:bookmarkStart w:id="652" w:name="_Toc255891592"/>
      <w:bookmarkStart w:id="653" w:name="_Toc255891966"/>
      <w:bookmarkStart w:id="654" w:name="_Toc255892954"/>
      <w:bookmarkStart w:id="655" w:name="_Toc255893021"/>
      <w:bookmarkStart w:id="656" w:name="_Toc255893308"/>
      <w:bookmarkStart w:id="657" w:name="_Toc255893365"/>
      <w:bookmarkStart w:id="658" w:name="_Toc255893426"/>
      <w:bookmarkStart w:id="659" w:name="_Toc255894428"/>
      <w:bookmarkStart w:id="660" w:name="_Toc255894547"/>
      <w:bookmarkStart w:id="661" w:name="_Toc257104269"/>
      <w:bookmarkStart w:id="662" w:name="_Toc257104322"/>
      <w:bookmarkStart w:id="663" w:name="_Toc257104377"/>
      <w:bookmarkStart w:id="664" w:name="_Toc257104434"/>
      <w:bookmarkStart w:id="665" w:name="_Toc275764515"/>
      <w:bookmarkStart w:id="666" w:name="_Toc277672406"/>
      <w:bookmarkStart w:id="667" w:name="_Toc277672496"/>
      <w:bookmarkStart w:id="668" w:name="_Toc278892800"/>
      <w:bookmarkStart w:id="669" w:name="_Toc278892920"/>
      <w:bookmarkStart w:id="670" w:name="_Toc278893110"/>
      <w:bookmarkStart w:id="671" w:name="_Toc278980528"/>
      <w:bookmarkStart w:id="672" w:name="_Toc290464975"/>
      <w:bookmarkStart w:id="673" w:name="_Toc291857868"/>
      <w:bookmarkStart w:id="674" w:name="_Toc292439597"/>
      <w:bookmarkStart w:id="675" w:name="_Toc292890202"/>
      <w:bookmarkStart w:id="676" w:name="_Toc292954429"/>
      <w:bookmarkStart w:id="677" w:name="_Toc293060776"/>
      <w:bookmarkStart w:id="678" w:name="_Toc293070855"/>
      <w:bookmarkStart w:id="679" w:name="_Toc293070950"/>
      <w:bookmarkStart w:id="680" w:name="_Toc293477797"/>
      <w:bookmarkStart w:id="681" w:name="_Toc293645735"/>
      <w:bookmarkStart w:id="682" w:name="_Toc293655276"/>
      <w:bookmarkStart w:id="683" w:name="_Toc294076050"/>
      <w:bookmarkStart w:id="684" w:name="_Toc294083073"/>
      <w:bookmarkStart w:id="685" w:name="_Toc294170549"/>
      <w:bookmarkStart w:id="686" w:name="_Toc294882582"/>
      <w:bookmarkStart w:id="687" w:name="_Toc295202720"/>
      <w:bookmarkStart w:id="688" w:name="_Toc295457447"/>
      <w:bookmarkStart w:id="689" w:name="_Toc295987890"/>
      <w:bookmarkStart w:id="690" w:name="_Toc297798813"/>
      <w:bookmarkStart w:id="691" w:name="_Toc299519927"/>
      <w:bookmarkStart w:id="692" w:name="_Toc299541229"/>
      <w:bookmarkStart w:id="693" w:name="_Toc299541509"/>
      <w:bookmarkStart w:id="694" w:name="_Toc299541583"/>
      <w:bookmarkStart w:id="695" w:name="_Toc300218444"/>
      <w:bookmarkStart w:id="696" w:name="_Toc300228893"/>
      <w:bookmarkStart w:id="697" w:name="_Toc315878000"/>
      <w:bookmarkStart w:id="698" w:name="_Toc332353142"/>
      <w:bookmarkStart w:id="699" w:name="_Toc332958503"/>
      <w:bookmarkStart w:id="700" w:name="_Toc332961656"/>
      <w:bookmarkStart w:id="701" w:name="_Toc333568846"/>
      <w:bookmarkStart w:id="702" w:name="_Toc333582102"/>
      <w:bookmarkStart w:id="703" w:name="_Toc341268054"/>
      <w:bookmarkStart w:id="704" w:name="_Toc341269610"/>
      <w:bookmarkStart w:id="705" w:name="_Toc341270104"/>
      <w:bookmarkStart w:id="706" w:name="_Toc341272488"/>
      <w:bookmarkStart w:id="707" w:name="_Toc341273487"/>
      <w:bookmarkStart w:id="708" w:name="_Toc341273709"/>
      <w:bookmarkStart w:id="709" w:name="_Toc342489339"/>
      <w:bookmarkStart w:id="710" w:name="_Toc342552491"/>
      <w:bookmarkStart w:id="711" w:name="_Toc430617725"/>
      <w:bookmarkEnd w:id="439"/>
      <w:bookmarkEnd w:id="440"/>
      <w:r>
        <w:lastRenderedPageBreak/>
        <w:t>Closure</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14:paraId="511D4D98" w14:textId="27D4F8B0" w:rsidR="001575D5" w:rsidRPr="001575D5" w:rsidRDefault="00B04391" w:rsidP="00A7610B">
      <w:pPr>
        <w:rPr>
          <w:rFonts w:cs="Arial"/>
        </w:rPr>
      </w:pPr>
      <w:r w:rsidRPr="00B04391">
        <w:t xml:space="preserve">The drilling program was </w:t>
      </w:r>
      <w:r w:rsidR="005D4D07">
        <w:t xml:space="preserve">supervised by </w:t>
      </w:r>
      <w:r w:rsidRPr="00B04391">
        <w:t>Mr.</w:t>
      </w:r>
      <w:r w:rsidR="008D30A4">
        <w:t> </w:t>
      </w:r>
      <w:r w:rsidRPr="00B04391">
        <w:t>Matt</w:t>
      </w:r>
      <w:r w:rsidR="008D30A4">
        <w:t> </w:t>
      </w:r>
      <w:r w:rsidRPr="00B04391">
        <w:t>Rhody</w:t>
      </w:r>
      <w:r w:rsidR="00D21FEF">
        <w:t>, a senior technician with Golder</w:t>
      </w:r>
      <w:r w:rsidRPr="00B04391">
        <w:t xml:space="preserve">.  This report was prepared by </w:t>
      </w:r>
      <w:r w:rsidRPr="00B04391">
        <w:rPr>
          <w:rFonts w:cs="Arial"/>
        </w:rPr>
        <w:t>Ms.</w:t>
      </w:r>
      <w:r w:rsidR="008D30A4">
        <w:rPr>
          <w:rFonts w:cs="Arial"/>
        </w:rPr>
        <w:t> </w:t>
      </w:r>
      <w:r w:rsidRPr="00B04391">
        <w:rPr>
          <w:rFonts w:cs="Arial"/>
        </w:rPr>
        <w:t>T.</w:t>
      </w:r>
      <w:r w:rsidR="008D30A4">
        <w:rPr>
          <w:rFonts w:cs="Arial"/>
        </w:rPr>
        <w:t> </w:t>
      </w:r>
      <w:r w:rsidRPr="00B04391">
        <w:rPr>
          <w:rFonts w:cs="Arial"/>
        </w:rPr>
        <w:t>Veronica</w:t>
      </w:r>
      <w:r w:rsidR="008D30A4">
        <w:rPr>
          <w:rFonts w:cs="Arial"/>
        </w:rPr>
        <w:t> </w:t>
      </w:r>
      <w:r w:rsidRPr="00B04391">
        <w:rPr>
          <w:rFonts w:cs="Arial"/>
        </w:rPr>
        <w:t>Ayetan, P.Eng</w:t>
      </w:r>
      <w:r w:rsidR="005D4D07">
        <w:rPr>
          <w:rFonts w:cs="Arial"/>
        </w:rPr>
        <w:t>.</w:t>
      </w:r>
      <w:r w:rsidR="00C2261A" w:rsidRPr="00C2261A">
        <w:rPr>
          <w:rFonts w:cs="Arial"/>
        </w:rPr>
        <w:t xml:space="preserve"> </w:t>
      </w:r>
      <w:r w:rsidR="00C2261A">
        <w:rPr>
          <w:rFonts w:cs="Arial"/>
        </w:rPr>
        <w:t xml:space="preserve">with assistance </w:t>
      </w:r>
      <w:r w:rsidR="00667954">
        <w:rPr>
          <w:rFonts w:cs="Arial"/>
        </w:rPr>
        <w:t xml:space="preserve">provided by </w:t>
      </w:r>
      <w:r w:rsidR="00C2261A" w:rsidRPr="00B04391">
        <w:rPr>
          <w:rFonts w:cs="Arial"/>
        </w:rPr>
        <w:t>Mr.</w:t>
      </w:r>
      <w:r w:rsidR="00C2261A">
        <w:rPr>
          <w:rFonts w:cs="Arial"/>
        </w:rPr>
        <w:t> </w:t>
      </w:r>
      <w:r w:rsidR="00C2261A" w:rsidRPr="00B04391">
        <w:rPr>
          <w:rFonts w:cs="Arial"/>
        </w:rPr>
        <w:t>Billy Murphy</w:t>
      </w:r>
      <w:r w:rsidR="005D4D07">
        <w:rPr>
          <w:rFonts w:cs="Arial"/>
        </w:rPr>
        <w:t>, and</w:t>
      </w:r>
      <w:r w:rsidRPr="00B04391">
        <w:rPr>
          <w:rFonts w:cs="Arial"/>
        </w:rPr>
        <w:t xml:space="preserve"> </w:t>
      </w:r>
      <w:r w:rsidR="00C2261A">
        <w:rPr>
          <w:rFonts w:cs="Arial"/>
        </w:rPr>
        <w:t xml:space="preserve">was </w:t>
      </w:r>
      <w:r w:rsidRPr="00B04391">
        <w:rPr>
          <w:rFonts w:cs="Arial"/>
        </w:rPr>
        <w:t xml:space="preserve">reviewed by Mr. J. Paul Dittrich, Ph.D., P.Eng., a senior </w:t>
      </w:r>
      <w:r w:rsidRPr="00B04391">
        <w:t>geotechnical engineer and Principal with Golder.  Mr. Jorge M. A. Costa, P.Eng., Golder’s Designated MTO Contact for this project and Principal with Golder, conducted an independent quality control review of the report.</w:t>
      </w:r>
    </w:p>
    <w:p w14:paraId="511D4D99" w14:textId="77777777" w:rsidR="00B57C97" w:rsidRDefault="00B57C97" w:rsidP="001575D5">
      <w:pPr>
        <w:rPr>
          <w:rFonts w:cs="Arial"/>
        </w:rPr>
        <w:sectPr w:rsidR="00B57C97" w:rsidSect="003A5A70">
          <w:headerReference w:type="default" r:id="rId21"/>
          <w:footerReference w:type="default" r:id="rId22"/>
          <w:pgSz w:w="12242" w:h="15842" w:code="1"/>
          <w:pgMar w:top="1814" w:right="1138" w:bottom="1138" w:left="1138" w:header="850" w:footer="403" w:gutter="0"/>
          <w:pgNumType w:start="1"/>
          <w:cols w:space="708"/>
          <w:formProt w:val="0"/>
          <w:docGrid w:linePitch="360"/>
        </w:sectPr>
      </w:pPr>
    </w:p>
    <w:p w14:paraId="511D4D9A" w14:textId="67A2DE1A" w:rsidR="00AB66AD" w:rsidRPr="001575D5" w:rsidRDefault="009D5046" w:rsidP="00AB66AD">
      <w:pPr>
        <w:pStyle w:val="TOCPageTitle"/>
      </w:pPr>
      <w:r>
        <w:lastRenderedPageBreak/>
        <w:fldChar w:fldCharType="begin"/>
      </w:r>
      <w:r>
        <w:instrText xml:space="preserve"> DOCPROPERTY  DocType  \* MERGEFORMAT </w:instrText>
      </w:r>
      <w:r>
        <w:fldChar w:fldCharType="separate"/>
      </w:r>
      <w:r w:rsidR="00873E2A" w:rsidRPr="00873E2A">
        <w:rPr>
          <w:szCs w:val="8"/>
        </w:rPr>
        <w:t>Report</w:t>
      </w:r>
      <w:r>
        <w:rPr>
          <w:szCs w:val="8"/>
        </w:rPr>
        <w:fldChar w:fldCharType="end"/>
      </w:r>
      <w:r w:rsidR="00B04391" w:rsidRPr="00B04391">
        <w:t xml:space="preserve"> Signature Page</w:t>
      </w:r>
    </w:p>
    <w:p w14:paraId="511D4D9B" w14:textId="77777777" w:rsidR="00AB66AD" w:rsidRDefault="00AB66AD" w:rsidP="00AB66AD"/>
    <w:p w14:paraId="76187C46" w14:textId="77777777" w:rsidR="00667954" w:rsidRPr="001575D5" w:rsidRDefault="00667954" w:rsidP="00AB66AD"/>
    <w:p w14:paraId="511D4D9C" w14:textId="77777777" w:rsidR="00AB66AD" w:rsidRPr="001575D5" w:rsidRDefault="00AB66AD" w:rsidP="00AB66AD">
      <w:pPr>
        <w:pStyle w:val="CompanyName"/>
      </w:pPr>
    </w:p>
    <w:p w14:paraId="511D4D9D" w14:textId="77777777" w:rsidR="00AB66AD" w:rsidRPr="001575D5" w:rsidRDefault="00AB66AD" w:rsidP="00AB66AD"/>
    <w:p w14:paraId="2067C114" w14:textId="039D2994" w:rsidR="007511F8" w:rsidRPr="001575D5" w:rsidRDefault="009D5046" w:rsidP="007511F8">
      <w:pPr>
        <w:pStyle w:val="Signatories"/>
        <w:tabs>
          <w:tab w:val="clear" w:pos="3686"/>
          <w:tab w:val="left" w:pos="4320"/>
        </w:tabs>
      </w:pPr>
      <w:r>
        <w:fldChar w:fldCharType="begin"/>
      </w:r>
      <w:r>
        <w:instrText xml:space="preserve"> DOCPROPERTY  "Signatory Name"  \* MERGEFORMAT </w:instrText>
      </w:r>
      <w:r>
        <w:fldChar w:fldCharType="separate"/>
      </w:r>
      <w:r w:rsidR="00873E2A">
        <w:t>J. Paul Dittrich, Ph.D., P. Eng.</w:t>
      </w:r>
      <w:r>
        <w:fldChar w:fldCharType="end"/>
      </w:r>
      <w:r w:rsidR="007511F8">
        <w:tab/>
      </w:r>
      <w:r w:rsidR="007511F8">
        <w:tab/>
      </w:r>
      <w:r>
        <w:fldChar w:fldCharType="begin"/>
      </w:r>
      <w:r>
        <w:instrText xml:space="preserve"> DOCPROPERTY  "Approved Signatory Name"  \* MERGEFORMAT </w:instrText>
      </w:r>
      <w:r>
        <w:fldChar w:fldCharType="separate"/>
      </w:r>
      <w:r w:rsidR="00873E2A">
        <w:t>Jorge M.A. Costa, P. Eng.</w:t>
      </w:r>
      <w:r>
        <w:fldChar w:fldCharType="end"/>
      </w:r>
    </w:p>
    <w:p w14:paraId="268D0CE8" w14:textId="3F50C4D1" w:rsidR="007511F8" w:rsidRPr="001575D5" w:rsidRDefault="009D5046" w:rsidP="007511F8">
      <w:pPr>
        <w:pStyle w:val="Signatories"/>
        <w:tabs>
          <w:tab w:val="clear" w:pos="3686"/>
          <w:tab w:val="left" w:pos="4320"/>
        </w:tabs>
      </w:pPr>
      <w:r>
        <w:fldChar w:fldCharType="begin"/>
      </w:r>
      <w:r>
        <w:instrText xml:space="preserve"> DOCPROPERTY  "Signatory Title"  \* MERGEFORMAT </w:instrText>
      </w:r>
      <w:r>
        <w:fldChar w:fldCharType="separate"/>
      </w:r>
      <w:r w:rsidR="00873E2A">
        <w:t>Senior Geotechnical Engineer, Principal</w:t>
      </w:r>
      <w:r>
        <w:fldChar w:fldCharType="end"/>
      </w:r>
      <w:r w:rsidR="007511F8">
        <w:tab/>
      </w:r>
      <w:r w:rsidR="007511F8">
        <w:tab/>
      </w:r>
      <w:r>
        <w:fldChar w:fldCharType="begin"/>
      </w:r>
      <w:r>
        <w:instrText xml:space="preserve"> DOCPROPERTY  "Approved Signatory Title"  \* MERGEFORMAT </w:instrText>
      </w:r>
      <w:r>
        <w:fldChar w:fldCharType="separate"/>
      </w:r>
      <w:r w:rsidR="00873E2A">
        <w:t>Designated MTO Contact, Principal</w:t>
      </w:r>
      <w:r>
        <w:fldChar w:fldCharType="end"/>
      </w:r>
    </w:p>
    <w:p w14:paraId="511D4DA8" w14:textId="77777777" w:rsidR="00AB66AD" w:rsidRPr="001575D5" w:rsidRDefault="00AB66AD" w:rsidP="00AB66AD"/>
    <w:p w14:paraId="511D4DA9" w14:textId="77777777" w:rsidR="00AB66AD" w:rsidRDefault="008D30A4" w:rsidP="00AB66AD">
      <w:pPr>
        <w:pStyle w:val="Initials"/>
      </w:pPr>
      <w:r>
        <w:t>BM/TVA/</w:t>
      </w:r>
      <w:r w:rsidR="009D5046">
        <w:fldChar w:fldCharType="begin"/>
      </w:r>
      <w:r w:rsidR="009D5046">
        <w:instrText xml:space="preserve"> DOCPROPERTY  Initials  \* MERGEFORMAT </w:instrText>
      </w:r>
      <w:r w:rsidR="009D5046">
        <w:fldChar w:fldCharType="separate"/>
      </w:r>
      <w:r w:rsidR="00873E2A">
        <w:t>JPD/JMAC/sm</w:t>
      </w:r>
      <w:r w:rsidR="009D5046">
        <w:fldChar w:fldCharType="end"/>
      </w:r>
    </w:p>
    <w:p w14:paraId="3F246B49" w14:textId="77777777" w:rsidR="007511F8" w:rsidRPr="007511F8" w:rsidRDefault="007511F8" w:rsidP="007511F8"/>
    <w:p w14:paraId="511D4DAA" w14:textId="0BCD2A94" w:rsidR="00AB66AD" w:rsidRPr="007535F9" w:rsidRDefault="00754FCD" w:rsidP="003D48F1">
      <w:pPr>
        <w:rPr>
          <w:noProof/>
          <w:sz w:val="12"/>
          <w:szCs w:val="12"/>
        </w:rPr>
      </w:pPr>
      <w:r w:rsidRPr="007535F9">
        <w:rPr>
          <w:sz w:val="12"/>
          <w:szCs w:val="12"/>
        </w:rPr>
        <w:fldChar w:fldCharType="begin"/>
      </w:r>
      <w:r w:rsidRPr="007535F9">
        <w:rPr>
          <w:sz w:val="12"/>
          <w:szCs w:val="12"/>
        </w:rPr>
        <w:instrText xml:space="preserve"> FILENAME  \* FirstCap \p  \* MERGEFORMAT </w:instrText>
      </w:r>
      <w:r w:rsidRPr="007535F9">
        <w:rPr>
          <w:sz w:val="12"/>
          <w:szCs w:val="12"/>
        </w:rPr>
        <w:fldChar w:fldCharType="separate"/>
      </w:r>
      <w:r w:rsidR="00873E2A">
        <w:rPr>
          <w:noProof/>
          <w:sz w:val="12"/>
          <w:szCs w:val="12"/>
        </w:rPr>
        <w:t>Http://capws/sites/0911116014highway69FourLaning/Contract 2/Reporting/Final/Culverts/09-1111-6014-2521 RPT 15Sep22 Highway 69 Culverts - Contract 2.docx</w:t>
      </w:r>
      <w:r w:rsidRPr="007535F9">
        <w:rPr>
          <w:noProof/>
          <w:sz w:val="12"/>
          <w:szCs w:val="12"/>
        </w:rPr>
        <w:fldChar w:fldCharType="end"/>
      </w:r>
    </w:p>
    <w:p w14:paraId="511D4DAB" w14:textId="77777777" w:rsidR="00572153" w:rsidRPr="007535F9" w:rsidRDefault="00572153" w:rsidP="003D48F1">
      <w:pPr>
        <w:rPr>
          <w:sz w:val="12"/>
          <w:szCs w:val="12"/>
        </w:rPr>
        <w:sectPr w:rsidR="00572153" w:rsidRPr="007535F9" w:rsidSect="0066414B">
          <w:footerReference w:type="default" r:id="rId23"/>
          <w:pgSz w:w="12242" w:h="15842" w:code="1"/>
          <w:pgMar w:top="2376" w:right="1138" w:bottom="1138" w:left="1138" w:header="850" w:footer="403" w:gutter="0"/>
          <w:pgNumType w:start="1"/>
          <w:cols w:space="708"/>
          <w:formProt w:val="0"/>
          <w:docGrid w:linePitch="360"/>
        </w:sectPr>
      </w:pPr>
    </w:p>
    <w:p w14:paraId="511D4DAC" w14:textId="77777777" w:rsidR="00796D63" w:rsidRDefault="00796D63" w:rsidP="00796D63">
      <w:pPr>
        <w:pStyle w:val="Caption"/>
        <w:rPr>
          <w:color w:val="00755C"/>
          <w:sz w:val="56"/>
          <w:szCs w:val="56"/>
        </w:rPr>
      </w:pPr>
      <w:r>
        <w:rPr>
          <w:color w:val="00755C"/>
          <w:sz w:val="56"/>
          <w:szCs w:val="56"/>
        </w:rPr>
        <w:lastRenderedPageBreak/>
        <w:t>PART B</w:t>
      </w:r>
    </w:p>
    <w:p w14:paraId="511D4DAD" w14:textId="77777777" w:rsidR="00796D63" w:rsidRDefault="00796D63" w:rsidP="00796D63">
      <w:pPr>
        <w:rPr>
          <w:color w:val="00755C"/>
          <w:sz w:val="44"/>
          <w:szCs w:val="44"/>
        </w:rPr>
      </w:pPr>
    </w:p>
    <w:p w14:paraId="511D4DAE" w14:textId="77777777" w:rsidR="00796D63" w:rsidRPr="008824C9" w:rsidRDefault="00796D63" w:rsidP="00796D63">
      <w:pPr>
        <w:pStyle w:val="Caption"/>
        <w:spacing w:after="160"/>
        <w:rPr>
          <w:color w:val="00755C"/>
          <w:sz w:val="28"/>
          <w:szCs w:val="28"/>
        </w:rPr>
      </w:pPr>
      <w:r w:rsidRPr="008824C9">
        <w:rPr>
          <w:color w:val="00755C"/>
          <w:sz w:val="28"/>
          <w:szCs w:val="28"/>
        </w:rPr>
        <w:t xml:space="preserve">FOUNDATION </w:t>
      </w:r>
      <w:r>
        <w:rPr>
          <w:color w:val="00755C"/>
          <w:sz w:val="28"/>
          <w:szCs w:val="28"/>
        </w:rPr>
        <w:t>DESIGN</w:t>
      </w:r>
      <w:r w:rsidRPr="008824C9">
        <w:rPr>
          <w:color w:val="00755C"/>
          <w:sz w:val="28"/>
          <w:szCs w:val="28"/>
        </w:rPr>
        <w:t xml:space="preserve"> REPORT</w:t>
      </w:r>
    </w:p>
    <w:p w14:paraId="511D4DAF" w14:textId="77777777" w:rsidR="00796D63" w:rsidRPr="008824C9" w:rsidRDefault="00796D63" w:rsidP="00796D63">
      <w:pPr>
        <w:pStyle w:val="Caption"/>
        <w:spacing w:after="160"/>
        <w:rPr>
          <w:color w:val="00755C"/>
          <w:sz w:val="28"/>
          <w:szCs w:val="28"/>
        </w:rPr>
      </w:pPr>
      <w:r w:rsidRPr="008824C9">
        <w:rPr>
          <w:color w:val="00755C"/>
          <w:sz w:val="28"/>
          <w:szCs w:val="28"/>
        </w:rPr>
        <w:t>CULVERTS – CONTRACT</w:t>
      </w:r>
      <w:r>
        <w:rPr>
          <w:color w:val="00755C"/>
          <w:sz w:val="28"/>
          <w:szCs w:val="28"/>
        </w:rPr>
        <w:t> </w:t>
      </w:r>
      <w:r w:rsidRPr="008824C9">
        <w:rPr>
          <w:color w:val="00755C"/>
          <w:sz w:val="28"/>
          <w:szCs w:val="28"/>
        </w:rPr>
        <w:t>2</w:t>
      </w:r>
    </w:p>
    <w:p w14:paraId="511D4DB0" w14:textId="77777777" w:rsidR="00796D63" w:rsidRPr="008824C9" w:rsidRDefault="00796D63" w:rsidP="00796D63">
      <w:pPr>
        <w:pStyle w:val="Caption"/>
        <w:spacing w:after="160"/>
        <w:rPr>
          <w:color w:val="00755C"/>
          <w:sz w:val="28"/>
          <w:szCs w:val="28"/>
        </w:rPr>
      </w:pPr>
      <w:r w:rsidRPr="008824C9">
        <w:rPr>
          <w:color w:val="00755C"/>
          <w:sz w:val="28"/>
          <w:szCs w:val="28"/>
        </w:rPr>
        <w:t>HIGHWAY</w:t>
      </w:r>
      <w:r>
        <w:rPr>
          <w:color w:val="00755C"/>
          <w:sz w:val="28"/>
          <w:szCs w:val="28"/>
        </w:rPr>
        <w:t> </w:t>
      </w:r>
      <w:r w:rsidRPr="008824C9">
        <w:rPr>
          <w:color w:val="00755C"/>
          <w:sz w:val="28"/>
          <w:szCs w:val="28"/>
        </w:rPr>
        <w:t>69 FOUR-LANING FROM 1.7</w:t>
      </w:r>
      <w:r>
        <w:rPr>
          <w:color w:val="00755C"/>
          <w:sz w:val="28"/>
          <w:szCs w:val="28"/>
        </w:rPr>
        <w:t> </w:t>
      </w:r>
      <w:r w:rsidRPr="008824C9">
        <w:rPr>
          <w:color w:val="00755C"/>
          <w:sz w:val="28"/>
          <w:szCs w:val="28"/>
        </w:rPr>
        <w:t>KM NORTH OF HIGHWAY</w:t>
      </w:r>
      <w:r>
        <w:rPr>
          <w:color w:val="00755C"/>
          <w:sz w:val="28"/>
          <w:szCs w:val="28"/>
        </w:rPr>
        <w:t> </w:t>
      </w:r>
      <w:r w:rsidRPr="008824C9">
        <w:rPr>
          <w:color w:val="00755C"/>
          <w:sz w:val="28"/>
          <w:szCs w:val="28"/>
        </w:rPr>
        <w:t>529</w:t>
      </w:r>
    </w:p>
    <w:p w14:paraId="511D4DB1" w14:textId="77777777" w:rsidR="00796D63" w:rsidRPr="008824C9" w:rsidRDefault="00796D63" w:rsidP="00796D63">
      <w:pPr>
        <w:pStyle w:val="Caption"/>
        <w:spacing w:after="160"/>
        <w:rPr>
          <w:color w:val="00755C"/>
          <w:sz w:val="28"/>
          <w:szCs w:val="28"/>
        </w:rPr>
      </w:pPr>
      <w:r w:rsidRPr="008824C9">
        <w:rPr>
          <w:color w:val="00755C"/>
          <w:sz w:val="28"/>
          <w:szCs w:val="28"/>
        </w:rPr>
        <w:t>NORTHERLY TO 3.9</w:t>
      </w:r>
      <w:r>
        <w:rPr>
          <w:color w:val="00755C"/>
          <w:sz w:val="28"/>
          <w:szCs w:val="28"/>
        </w:rPr>
        <w:t> </w:t>
      </w:r>
      <w:r w:rsidRPr="008824C9">
        <w:rPr>
          <w:color w:val="00755C"/>
          <w:sz w:val="28"/>
          <w:szCs w:val="28"/>
        </w:rPr>
        <w:t>KM NORTH OF HIGHWAY</w:t>
      </w:r>
      <w:r>
        <w:rPr>
          <w:color w:val="00755C"/>
          <w:sz w:val="28"/>
          <w:szCs w:val="28"/>
        </w:rPr>
        <w:t> </w:t>
      </w:r>
      <w:r w:rsidRPr="008824C9">
        <w:rPr>
          <w:color w:val="00755C"/>
          <w:sz w:val="28"/>
          <w:szCs w:val="28"/>
        </w:rPr>
        <w:t>522</w:t>
      </w:r>
    </w:p>
    <w:p w14:paraId="511D4DB2" w14:textId="77777777" w:rsidR="00796D63" w:rsidRPr="008824C9" w:rsidRDefault="00796D63" w:rsidP="00796D63">
      <w:pPr>
        <w:pStyle w:val="Caption"/>
        <w:spacing w:after="160"/>
        <w:rPr>
          <w:color w:val="00755C"/>
          <w:sz w:val="28"/>
          <w:szCs w:val="28"/>
        </w:rPr>
      </w:pPr>
      <w:r w:rsidRPr="008824C9">
        <w:rPr>
          <w:color w:val="00755C"/>
          <w:sz w:val="28"/>
          <w:szCs w:val="28"/>
        </w:rPr>
        <w:t>MINISTRY OF TRANSPORTATION, ONTARIO</w:t>
      </w:r>
    </w:p>
    <w:p w14:paraId="511D4DB3" w14:textId="77777777" w:rsidR="00796D63" w:rsidRDefault="00796D63" w:rsidP="00796D63">
      <w:pPr>
        <w:pStyle w:val="Caption"/>
        <w:spacing w:after="120"/>
        <w:rPr>
          <w:color w:val="00755C"/>
          <w:sz w:val="28"/>
          <w:szCs w:val="28"/>
        </w:rPr>
      </w:pPr>
      <w:r w:rsidRPr="008824C9">
        <w:rPr>
          <w:color w:val="00755C"/>
          <w:sz w:val="28"/>
          <w:szCs w:val="28"/>
        </w:rPr>
        <w:t>GWP</w:t>
      </w:r>
      <w:r>
        <w:rPr>
          <w:color w:val="00755C"/>
          <w:sz w:val="28"/>
          <w:szCs w:val="28"/>
        </w:rPr>
        <w:t> </w:t>
      </w:r>
      <w:r w:rsidRPr="008824C9">
        <w:rPr>
          <w:color w:val="00755C"/>
          <w:sz w:val="28"/>
          <w:szCs w:val="28"/>
        </w:rPr>
        <w:t>5404-05-00; WP</w:t>
      </w:r>
      <w:r>
        <w:rPr>
          <w:color w:val="00755C"/>
          <w:sz w:val="28"/>
          <w:szCs w:val="28"/>
        </w:rPr>
        <w:t> </w:t>
      </w:r>
      <w:r w:rsidRPr="008824C9">
        <w:rPr>
          <w:color w:val="00755C"/>
          <w:sz w:val="28"/>
          <w:szCs w:val="28"/>
        </w:rPr>
        <w:t>5404-05-01</w:t>
      </w:r>
    </w:p>
    <w:p w14:paraId="511D4DB4" w14:textId="77777777" w:rsidR="004B5075" w:rsidRPr="004B5075" w:rsidRDefault="004B5075" w:rsidP="004B5075">
      <w:pPr>
        <w:pStyle w:val="Caption"/>
        <w:spacing w:after="120"/>
        <w:rPr>
          <w:color w:val="00755C"/>
          <w:sz w:val="28"/>
          <w:szCs w:val="28"/>
        </w:rPr>
      </w:pPr>
    </w:p>
    <w:p w14:paraId="511D4DB5" w14:textId="77777777" w:rsidR="00AB66AD" w:rsidRPr="007C45F4" w:rsidRDefault="00AB66AD" w:rsidP="00AB66AD">
      <w:pPr>
        <w:spacing w:after="0" w:line="240" w:lineRule="auto"/>
        <w:jc w:val="left"/>
        <w:rPr>
          <w:sz w:val="11"/>
          <w:szCs w:val="11"/>
        </w:rPr>
        <w:sectPr w:rsidR="00AB66AD" w:rsidRPr="007C45F4" w:rsidSect="0066414B">
          <w:pgSz w:w="12242" w:h="15842" w:code="1"/>
          <w:pgMar w:top="2376" w:right="1138" w:bottom="1138" w:left="1138" w:header="850" w:footer="403" w:gutter="0"/>
          <w:cols w:space="708"/>
          <w:formProt w:val="0"/>
          <w:vAlign w:val="center"/>
          <w:docGrid w:linePitch="360"/>
        </w:sectPr>
      </w:pPr>
    </w:p>
    <w:p w14:paraId="511D4DB6" w14:textId="77777777" w:rsidR="00AB66AD" w:rsidRPr="003E2890" w:rsidRDefault="00AB66AD" w:rsidP="000600F6">
      <w:pPr>
        <w:pStyle w:val="Heading1"/>
        <w:numPr>
          <w:ilvl w:val="0"/>
          <w:numId w:val="10"/>
        </w:numPr>
      </w:pPr>
      <w:bookmarkStart w:id="712" w:name="_Toc247942911"/>
      <w:bookmarkStart w:id="713" w:name="_Toc241047486"/>
      <w:bookmarkStart w:id="714" w:name="_Toc241041271"/>
      <w:bookmarkStart w:id="715" w:name="_Toc239836370"/>
      <w:bookmarkStart w:id="716" w:name="_Toc239759041"/>
      <w:bookmarkStart w:id="717" w:name="_Toc237164704"/>
      <w:bookmarkStart w:id="718" w:name="_Toc237164639"/>
      <w:bookmarkStart w:id="719" w:name="_Toc235949176"/>
      <w:bookmarkStart w:id="720" w:name="_Toc235943170"/>
      <w:bookmarkStart w:id="721" w:name="_Toc235604357"/>
      <w:bookmarkStart w:id="722" w:name="_Toc234122516"/>
      <w:bookmarkStart w:id="723" w:name="_Toc234060688"/>
      <w:bookmarkStart w:id="724" w:name="_Toc233682244"/>
      <w:bookmarkStart w:id="725" w:name="_Toc232493574"/>
      <w:bookmarkStart w:id="726" w:name="_Toc232487189"/>
      <w:bookmarkStart w:id="727" w:name="_Toc232478051"/>
      <w:bookmarkStart w:id="728" w:name="_Toc232344183"/>
      <w:bookmarkStart w:id="729" w:name="_Toc232324508"/>
      <w:bookmarkStart w:id="730" w:name="_Toc231975746"/>
      <w:bookmarkStart w:id="731" w:name="_Toc231799680"/>
      <w:bookmarkStart w:id="732" w:name="_Toc231653884"/>
      <w:bookmarkStart w:id="733" w:name="_Toc231653848"/>
      <w:bookmarkStart w:id="734" w:name="_Toc231653052"/>
      <w:bookmarkStart w:id="735" w:name="_Toc231653011"/>
      <w:bookmarkStart w:id="736" w:name="_Toc231190405"/>
      <w:bookmarkStart w:id="737" w:name="_Toc231124654"/>
      <w:bookmarkStart w:id="738" w:name="_Toc247943857"/>
      <w:bookmarkStart w:id="739" w:name="_Toc247944003"/>
      <w:bookmarkStart w:id="740" w:name="_Toc248657815"/>
      <w:bookmarkStart w:id="741" w:name="_Toc248658617"/>
      <w:bookmarkStart w:id="742" w:name="_Toc248658681"/>
      <w:bookmarkStart w:id="743" w:name="_Toc248658809"/>
      <w:bookmarkStart w:id="744" w:name="_Toc248658873"/>
      <w:bookmarkStart w:id="745" w:name="_Toc248658937"/>
      <w:bookmarkStart w:id="746" w:name="_Toc248659001"/>
      <w:bookmarkStart w:id="747" w:name="_Toc248659065"/>
      <w:bookmarkStart w:id="748" w:name="_Toc248659133"/>
      <w:bookmarkStart w:id="749" w:name="_Toc248659205"/>
      <w:bookmarkStart w:id="750" w:name="_Toc248918297"/>
      <w:bookmarkStart w:id="751" w:name="_Toc250448329"/>
      <w:bookmarkStart w:id="752" w:name="_Toc250449720"/>
      <w:bookmarkStart w:id="753" w:name="_Toc250456192"/>
      <w:bookmarkStart w:id="754" w:name="_Toc250462454"/>
      <w:bookmarkStart w:id="755" w:name="_Toc250462551"/>
      <w:bookmarkStart w:id="756" w:name="_Toc250462747"/>
      <w:bookmarkStart w:id="757" w:name="_Toc254438972"/>
      <w:bookmarkStart w:id="758" w:name="_Toc254534375"/>
      <w:bookmarkStart w:id="759" w:name="_Toc255890283"/>
      <w:bookmarkStart w:id="760" w:name="_Toc255891515"/>
      <w:bookmarkStart w:id="761" w:name="_Toc255891593"/>
      <w:bookmarkStart w:id="762" w:name="_Toc255891967"/>
      <w:bookmarkStart w:id="763" w:name="_Toc255892955"/>
      <w:bookmarkStart w:id="764" w:name="_Toc255893022"/>
      <w:bookmarkStart w:id="765" w:name="_Toc255893309"/>
      <w:bookmarkStart w:id="766" w:name="_Toc255893366"/>
      <w:bookmarkStart w:id="767" w:name="_Toc255893427"/>
      <w:bookmarkStart w:id="768" w:name="_Toc255894429"/>
      <w:bookmarkStart w:id="769" w:name="_Toc255894548"/>
      <w:bookmarkStart w:id="770" w:name="_Toc257104270"/>
      <w:bookmarkStart w:id="771" w:name="_Toc257104323"/>
      <w:bookmarkStart w:id="772" w:name="_Toc257104378"/>
      <w:bookmarkStart w:id="773" w:name="_Toc257104435"/>
      <w:bookmarkStart w:id="774" w:name="_Toc278452190"/>
      <w:bookmarkStart w:id="775" w:name="_Toc278462340"/>
      <w:bookmarkStart w:id="776" w:name="_Toc278892801"/>
      <w:bookmarkStart w:id="777" w:name="_Toc278892921"/>
      <w:bookmarkStart w:id="778" w:name="_Toc278893111"/>
      <w:bookmarkStart w:id="779" w:name="_Toc278980529"/>
      <w:bookmarkStart w:id="780" w:name="_Toc290464976"/>
      <w:bookmarkStart w:id="781" w:name="_Toc291857869"/>
      <w:bookmarkStart w:id="782" w:name="_Toc292439598"/>
      <w:bookmarkStart w:id="783" w:name="_Toc292890203"/>
      <w:bookmarkStart w:id="784" w:name="_Toc292954430"/>
      <w:bookmarkStart w:id="785" w:name="_Toc293060777"/>
      <w:bookmarkStart w:id="786" w:name="_Toc293070856"/>
      <w:bookmarkStart w:id="787" w:name="_Toc293070951"/>
      <w:bookmarkStart w:id="788" w:name="_Toc293477798"/>
      <w:bookmarkStart w:id="789" w:name="_Toc293645736"/>
      <w:bookmarkStart w:id="790" w:name="_Toc293655277"/>
      <w:bookmarkStart w:id="791" w:name="_Toc294076051"/>
      <w:bookmarkStart w:id="792" w:name="_Toc294083074"/>
      <w:bookmarkStart w:id="793" w:name="_Toc294170550"/>
      <w:bookmarkStart w:id="794" w:name="_Toc294882583"/>
      <w:bookmarkStart w:id="795" w:name="_Toc295202721"/>
      <w:bookmarkStart w:id="796" w:name="_Toc295457448"/>
      <w:bookmarkStart w:id="797" w:name="_Toc295987891"/>
      <w:bookmarkStart w:id="798" w:name="_Toc297798814"/>
      <w:bookmarkStart w:id="799" w:name="_Toc299519928"/>
      <w:bookmarkStart w:id="800" w:name="_Toc299541230"/>
      <w:bookmarkStart w:id="801" w:name="_Toc299541510"/>
      <w:bookmarkStart w:id="802" w:name="_Toc299541584"/>
      <w:bookmarkStart w:id="803" w:name="_Toc300218445"/>
      <w:bookmarkStart w:id="804" w:name="_Toc300228894"/>
      <w:bookmarkStart w:id="805" w:name="_Toc315878001"/>
      <w:bookmarkStart w:id="806" w:name="_Toc332353143"/>
      <w:bookmarkStart w:id="807" w:name="_Toc332958504"/>
      <w:bookmarkStart w:id="808" w:name="_Toc332961657"/>
      <w:bookmarkStart w:id="809" w:name="_Toc333568847"/>
      <w:bookmarkStart w:id="810" w:name="_Toc333582103"/>
      <w:bookmarkStart w:id="811" w:name="_Toc341268055"/>
      <w:bookmarkStart w:id="812" w:name="_Toc341269611"/>
      <w:bookmarkStart w:id="813" w:name="_Toc341270105"/>
      <w:bookmarkStart w:id="814" w:name="_Toc341272489"/>
      <w:bookmarkStart w:id="815" w:name="_Toc341273488"/>
      <w:bookmarkStart w:id="816" w:name="_Toc341273710"/>
      <w:bookmarkStart w:id="817" w:name="_Toc342489340"/>
      <w:bookmarkStart w:id="818" w:name="_Toc342552492"/>
      <w:bookmarkStart w:id="819" w:name="_Toc430617726"/>
      <w:r w:rsidRPr="003E2890">
        <w:lastRenderedPageBreak/>
        <w:t>DISCUSSION AND ENGINEERING RECOMMENDATIONS</w:t>
      </w:r>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14:paraId="511D4DB7" w14:textId="77777777" w:rsidR="00AB66AD" w:rsidRPr="00A62185" w:rsidRDefault="00AB66AD" w:rsidP="00AB66AD">
      <w:r w:rsidRPr="00A62185">
        <w:t>This section of the report provides an interpretation of the geotechnical data obtained during the investigation and recommendations on the foundation aspects of design of the proposed works.  The recommendations provided are intended for the guidance of the design engineer.  Where comments are made on construction, they are provided to highlight aspects of construction that could affect the design of the project.  Those requiring information on aspects of construction must make their own interpretation of the subsurface information provided as it affects their proposed construction methods, costs, equipment selection, scheduling and the like.</w:t>
      </w:r>
    </w:p>
    <w:p w14:paraId="511D4DB8" w14:textId="77777777" w:rsidR="00AB66AD" w:rsidRDefault="00AB66AD" w:rsidP="00AB66AD"/>
    <w:p w14:paraId="511D4DB9" w14:textId="77777777" w:rsidR="00AB66AD" w:rsidRDefault="00AB66AD" w:rsidP="00AB66AD">
      <w:pPr>
        <w:pStyle w:val="Heading2"/>
        <w:numPr>
          <w:ilvl w:val="1"/>
          <w:numId w:val="1"/>
        </w:numPr>
        <w:tabs>
          <w:tab w:val="clear" w:pos="964"/>
        </w:tabs>
      </w:pPr>
      <w:bookmarkStart w:id="820" w:name="_Toc263847399"/>
      <w:bookmarkStart w:id="821" w:name="_Toc263847431"/>
      <w:bookmarkStart w:id="822" w:name="_Toc263847464"/>
      <w:bookmarkStart w:id="823" w:name="_Toc263847514"/>
      <w:bookmarkStart w:id="824" w:name="_Toc263847549"/>
      <w:bookmarkStart w:id="825" w:name="_Toc263847585"/>
      <w:bookmarkStart w:id="826" w:name="_Toc263847630"/>
      <w:bookmarkStart w:id="827" w:name="_Toc263847668"/>
      <w:bookmarkStart w:id="828" w:name="_Toc263847707"/>
      <w:bookmarkStart w:id="829" w:name="_Toc263847766"/>
      <w:bookmarkStart w:id="830" w:name="_Toc263847807"/>
      <w:bookmarkStart w:id="831" w:name="_Toc263847849"/>
      <w:bookmarkStart w:id="832" w:name="_Toc263847920"/>
      <w:bookmarkStart w:id="833" w:name="_Toc263847985"/>
      <w:bookmarkStart w:id="834" w:name="_Toc263848098"/>
      <w:bookmarkStart w:id="835" w:name="_Toc263848178"/>
      <w:bookmarkStart w:id="836" w:name="_Toc263852159"/>
      <w:bookmarkStart w:id="837" w:name="_Toc263852207"/>
      <w:bookmarkStart w:id="838" w:name="_Toc263852275"/>
      <w:bookmarkStart w:id="839" w:name="_Toc263852325"/>
      <w:bookmarkStart w:id="840" w:name="_Toc263852376"/>
      <w:bookmarkStart w:id="841" w:name="_Toc263852428"/>
      <w:bookmarkStart w:id="842" w:name="_Toc263852481"/>
      <w:bookmarkStart w:id="843" w:name="_Toc263852547"/>
      <w:bookmarkStart w:id="844" w:name="_Toc263852602"/>
      <w:bookmarkStart w:id="845" w:name="_Toc263852658"/>
      <w:bookmarkStart w:id="846" w:name="_Toc263852715"/>
      <w:bookmarkStart w:id="847" w:name="_Toc263852773"/>
      <w:bookmarkStart w:id="848" w:name="_Toc263852832"/>
      <w:bookmarkStart w:id="849" w:name="_Toc263852892"/>
      <w:bookmarkStart w:id="850" w:name="_Toc263852953"/>
      <w:bookmarkStart w:id="851" w:name="_Toc263853015"/>
      <w:bookmarkStart w:id="852" w:name="_Toc263853078"/>
      <w:bookmarkStart w:id="853" w:name="_Toc263853142"/>
      <w:bookmarkStart w:id="854" w:name="_Toc263853207"/>
      <w:bookmarkStart w:id="855" w:name="_Toc263853272"/>
      <w:bookmarkStart w:id="856" w:name="_Toc263853338"/>
      <w:bookmarkStart w:id="857" w:name="_Toc263853405"/>
      <w:bookmarkStart w:id="858" w:name="_Toc263853473"/>
      <w:bookmarkStart w:id="859" w:name="_Toc263853542"/>
      <w:bookmarkStart w:id="860" w:name="_Toc263853612"/>
      <w:bookmarkStart w:id="861" w:name="_Toc263853683"/>
      <w:bookmarkStart w:id="862" w:name="_Toc263853755"/>
      <w:bookmarkStart w:id="863" w:name="_Toc263853828"/>
      <w:bookmarkStart w:id="864" w:name="_Toc263853902"/>
      <w:bookmarkStart w:id="865" w:name="_Toc263853977"/>
      <w:bookmarkStart w:id="866" w:name="_Toc263854053"/>
      <w:bookmarkStart w:id="867" w:name="_Toc263854130"/>
      <w:bookmarkStart w:id="868" w:name="_Toc263854208"/>
      <w:bookmarkStart w:id="869" w:name="_Toc263854287"/>
      <w:bookmarkStart w:id="870" w:name="_Toc263854367"/>
      <w:bookmarkStart w:id="871" w:name="_Toc263854448"/>
      <w:bookmarkStart w:id="872" w:name="_Toc263854530"/>
      <w:bookmarkStart w:id="873" w:name="_Toc263854613"/>
      <w:bookmarkStart w:id="874" w:name="_Toc263854697"/>
      <w:bookmarkStart w:id="875" w:name="_Toc263854782"/>
      <w:bookmarkStart w:id="876" w:name="_Toc263854868"/>
      <w:bookmarkStart w:id="877" w:name="_Toc263854955"/>
      <w:bookmarkStart w:id="878" w:name="_Toc263855043"/>
      <w:bookmarkStart w:id="879" w:name="_Toc263855132"/>
      <w:bookmarkStart w:id="880" w:name="_Toc263855222"/>
      <w:bookmarkStart w:id="881" w:name="_Toc263855313"/>
      <w:bookmarkStart w:id="882" w:name="_Toc263855405"/>
      <w:bookmarkStart w:id="883" w:name="_Toc263855498"/>
      <w:bookmarkStart w:id="884" w:name="_Toc263855592"/>
      <w:bookmarkStart w:id="885" w:name="_Toc263855687"/>
      <w:bookmarkStart w:id="886" w:name="_Toc263855783"/>
      <w:bookmarkStart w:id="887" w:name="_Toc263855880"/>
      <w:bookmarkStart w:id="888" w:name="_Toc263855978"/>
      <w:bookmarkStart w:id="889" w:name="_Toc263856077"/>
      <w:bookmarkStart w:id="890" w:name="_Toc263856177"/>
      <w:bookmarkStart w:id="891" w:name="_Toc263856278"/>
      <w:bookmarkStart w:id="892" w:name="_Toc263856380"/>
      <w:bookmarkStart w:id="893" w:name="_Toc263856483"/>
      <w:bookmarkStart w:id="894" w:name="_Toc263856587"/>
      <w:bookmarkStart w:id="895" w:name="_Toc263856692"/>
      <w:bookmarkStart w:id="896" w:name="_Toc263856798"/>
      <w:bookmarkStart w:id="897" w:name="_Toc263856905"/>
      <w:bookmarkStart w:id="898" w:name="_Toc263857013"/>
      <w:bookmarkStart w:id="899" w:name="_Toc263857122"/>
      <w:bookmarkStart w:id="900" w:name="_Toc263857232"/>
      <w:bookmarkStart w:id="901" w:name="_Toc263857343"/>
      <w:bookmarkStart w:id="902" w:name="_Toc263857454"/>
      <w:bookmarkStart w:id="903" w:name="_Toc263857566"/>
      <w:bookmarkStart w:id="904" w:name="_Toc263857679"/>
      <w:bookmarkStart w:id="905" w:name="_Toc263857792"/>
      <w:bookmarkStart w:id="906" w:name="_Toc263857906"/>
      <w:bookmarkStart w:id="907" w:name="_Toc263863191"/>
      <w:bookmarkStart w:id="908" w:name="_Toc263863384"/>
      <w:bookmarkStart w:id="909" w:name="_Toc263863972"/>
      <w:bookmarkStart w:id="910" w:name="_Toc278452191"/>
      <w:bookmarkStart w:id="911" w:name="_Toc278462341"/>
      <w:bookmarkStart w:id="912" w:name="_Toc278892802"/>
      <w:bookmarkStart w:id="913" w:name="_Toc278892922"/>
      <w:bookmarkStart w:id="914" w:name="_Toc278893112"/>
      <w:bookmarkStart w:id="915" w:name="_Toc278980530"/>
      <w:bookmarkStart w:id="916" w:name="_Toc290464977"/>
      <w:bookmarkStart w:id="917" w:name="_Toc291857870"/>
      <w:bookmarkStart w:id="918" w:name="_Toc292439599"/>
      <w:bookmarkStart w:id="919" w:name="_Toc292890204"/>
      <w:bookmarkStart w:id="920" w:name="_Toc292954431"/>
      <w:bookmarkStart w:id="921" w:name="_Toc293060778"/>
      <w:bookmarkStart w:id="922" w:name="_Toc293070857"/>
      <w:bookmarkStart w:id="923" w:name="_Toc293070952"/>
      <w:bookmarkStart w:id="924" w:name="_Toc293477799"/>
      <w:bookmarkStart w:id="925" w:name="_Toc293645737"/>
      <w:bookmarkStart w:id="926" w:name="_Toc293655278"/>
      <w:bookmarkStart w:id="927" w:name="_Toc294076052"/>
      <w:bookmarkStart w:id="928" w:name="_Toc294083075"/>
      <w:bookmarkStart w:id="929" w:name="_Toc294170551"/>
      <w:bookmarkStart w:id="930" w:name="_Toc294882584"/>
      <w:bookmarkStart w:id="931" w:name="_Toc295202722"/>
      <w:bookmarkStart w:id="932" w:name="_Toc295457449"/>
      <w:bookmarkStart w:id="933" w:name="_Toc295987892"/>
      <w:bookmarkStart w:id="934" w:name="_Toc297798815"/>
      <w:bookmarkStart w:id="935" w:name="_Toc299519929"/>
      <w:bookmarkStart w:id="936" w:name="_Toc299541231"/>
      <w:bookmarkStart w:id="937" w:name="_Toc299541511"/>
      <w:bookmarkStart w:id="938" w:name="_Toc299541585"/>
      <w:bookmarkStart w:id="939" w:name="_Toc300218446"/>
      <w:bookmarkStart w:id="940" w:name="_Toc300228895"/>
      <w:bookmarkStart w:id="941" w:name="_Toc315878002"/>
      <w:bookmarkStart w:id="942" w:name="_Toc332353144"/>
      <w:bookmarkStart w:id="943" w:name="_Toc332958505"/>
      <w:bookmarkStart w:id="944" w:name="_Toc332961658"/>
      <w:bookmarkStart w:id="945" w:name="_Toc333568848"/>
      <w:bookmarkStart w:id="946" w:name="_Toc333582104"/>
      <w:bookmarkStart w:id="947" w:name="_Toc341268056"/>
      <w:bookmarkStart w:id="948" w:name="_Toc341269612"/>
      <w:bookmarkStart w:id="949" w:name="_Toc341270106"/>
      <w:bookmarkStart w:id="950" w:name="_Toc341272490"/>
      <w:bookmarkStart w:id="951" w:name="_Toc341273489"/>
      <w:bookmarkStart w:id="952" w:name="_Toc341273711"/>
      <w:bookmarkStart w:id="953" w:name="_Toc342489341"/>
      <w:bookmarkStart w:id="954" w:name="_Toc342552493"/>
      <w:bookmarkStart w:id="955" w:name="_Toc430617727"/>
      <w:bookmarkEnd w:id="820"/>
      <w:r>
        <w:t>General</w:t>
      </w:r>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p>
    <w:p w14:paraId="511D4DBA" w14:textId="4CD32A3B" w:rsidR="00AB66AD" w:rsidRDefault="004B5075" w:rsidP="00AB66AD">
      <w:r w:rsidRPr="004547DF">
        <w:t>Golder</w:t>
      </w:r>
      <w:r>
        <w:t> </w:t>
      </w:r>
      <w:r w:rsidRPr="004547DF">
        <w:t xml:space="preserve">Associates Ltd. (Golder) </w:t>
      </w:r>
      <w:r w:rsidR="00AB66AD" w:rsidRPr="000B2D95">
        <w:t xml:space="preserve">was retained by </w:t>
      </w:r>
      <w:r>
        <w:t xml:space="preserve">URS Canada Inc. (URS) on behalf of the </w:t>
      </w:r>
      <w:r w:rsidRPr="004547DF">
        <w:t>Ministry</w:t>
      </w:r>
      <w:r>
        <w:t> </w:t>
      </w:r>
      <w:r w:rsidRPr="004547DF">
        <w:t>of</w:t>
      </w:r>
      <w:r>
        <w:t> </w:t>
      </w:r>
      <w:r w:rsidRPr="004547DF">
        <w:t>Transportation, Onta</w:t>
      </w:r>
      <w:r>
        <w:t xml:space="preserve">rio (MTO) </w:t>
      </w:r>
      <w:r w:rsidR="00AB66AD" w:rsidRPr="000B2D95">
        <w:t>to provide recommendations on foundation aspects for the detail design of</w:t>
      </w:r>
      <w:r>
        <w:t xml:space="preserve"> </w:t>
      </w:r>
      <w:r w:rsidR="000443C3">
        <w:t>structural culverts within Contract 2</w:t>
      </w:r>
      <w:r>
        <w:t xml:space="preserve"> along the proposed Highway 69 alignment</w:t>
      </w:r>
      <w:r w:rsidR="00AB66AD" w:rsidRPr="00153AA6">
        <w:t xml:space="preserve">, associated with the </w:t>
      </w:r>
      <w:r w:rsidR="000443C3">
        <w:t>four</w:t>
      </w:r>
      <w:r w:rsidR="000443C3">
        <w:noBreakHyphen/>
        <w:t>laning of Highway 69 in the Townships of Wallbridge, Henvey and Mowat</w:t>
      </w:r>
      <w:r>
        <w:t xml:space="preserve">.  </w:t>
      </w:r>
      <w:r w:rsidR="00787A96">
        <w:t xml:space="preserve">The proposed </w:t>
      </w:r>
      <w:r w:rsidR="004359EC">
        <w:t xml:space="preserve">culverts are located within the Contract 2 highway alignment </w:t>
      </w:r>
      <w:r w:rsidR="00787A96">
        <w:t xml:space="preserve">approximately </w:t>
      </w:r>
      <w:r w:rsidR="004359EC">
        <w:t>2.4</w:t>
      </w:r>
      <w:r w:rsidR="00787A96">
        <w:t> km</w:t>
      </w:r>
      <w:r w:rsidR="004359EC">
        <w:t xml:space="preserve"> </w:t>
      </w:r>
      <w:r w:rsidR="00667954">
        <w:t xml:space="preserve">to the north of </w:t>
      </w:r>
      <w:r w:rsidR="004359EC">
        <w:t>the southern limit of Contract 2, co</w:t>
      </w:r>
      <w:r w:rsidR="00425A44">
        <w:t>rresponding to approximately 4.2 km northwest</w:t>
      </w:r>
      <w:r w:rsidR="004359EC">
        <w:t xml:space="preserve"> of the junction between existing Highway 69 and Highway 529.</w:t>
      </w:r>
      <w:r w:rsidR="00787A96">
        <w:t xml:space="preserve">  As part of this work, foundation recommendations are required for </w:t>
      </w:r>
      <w:r w:rsidR="00AD7932">
        <w:t xml:space="preserve">one (1) drainage culvert and one (1) cattle </w:t>
      </w:r>
      <w:r w:rsidR="00667954">
        <w:t xml:space="preserve">crossing </w:t>
      </w:r>
      <w:r w:rsidR="00AD7932">
        <w:t>culvert</w:t>
      </w:r>
      <w:r w:rsidR="00787A96">
        <w:t xml:space="preserve">.  Table 1 summarizes the locations of the </w:t>
      </w:r>
      <w:r w:rsidR="003E7FD8">
        <w:t xml:space="preserve">proposed </w:t>
      </w:r>
      <w:r w:rsidR="00AD7932">
        <w:t>culverts</w:t>
      </w:r>
      <w:r w:rsidR="00C70DFB">
        <w:t>, culvert types, dimensions and invert elevations</w:t>
      </w:r>
      <w:r w:rsidR="00AD7932">
        <w:t xml:space="preserve"> </w:t>
      </w:r>
      <w:r w:rsidR="00787A96">
        <w:t xml:space="preserve">within the </w:t>
      </w:r>
      <w:r w:rsidR="00C53F52">
        <w:t>Contract 2</w:t>
      </w:r>
      <w:r w:rsidR="00787A96">
        <w:t xml:space="preserve"> project limits </w:t>
      </w:r>
      <w:r w:rsidR="00C53F52">
        <w:t xml:space="preserve">for the Highway 69 alignment </w:t>
      </w:r>
      <w:r w:rsidR="00787A96">
        <w:t>that require foundation design.</w:t>
      </w:r>
    </w:p>
    <w:p w14:paraId="511D4DBB" w14:textId="19DA8AA2" w:rsidR="00AB66AD" w:rsidRDefault="00AB66AD" w:rsidP="00AB66AD">
      <w:r w:rsidRPr="009502B2">
        <w:t xml:space="preserve">This report presents </w:t>
      </w:r>
      <w:r w:rsidR="003E7FD8">
        <w:t>geotechnical resistances for design of the culverts</w:t>
      </w:r>
      <w:r w:rsidR="00667954">
        <w:t>,</w:t>
      </w:r>
      <w:r w:rsidR="003E7FD8">
        <w:t xml:space="preserve"> as well as </w:t>
      </w:r>
      <w:r w:rsidRPr="009502B2">
        <w:t xml:space="preserve">the results of </w:t>
      </w:r>
      <w:r w:rsidR="003B67F2">
        <w:t xml:space="preserve">the overlying </w:t>
      </w:r>
      <w:r w:rsidRPr="009502B2">
        <w:t>embankment stability and settlement</w:t>
      </w:r>
      <w:r w:rsidRPr="000B2D95">
        <w:t xml:space="preserve"> analyses</w:t>
      </w:r>
      <w:r w:rsidR="00AA5820">
        <w:t>.  It</w:t>
      </w:r>
      <w:r w:rsidRPr="000B2D95">
        <w:t xml:space="preserve"> provides recommendations for stable embankment geometry and embankment fill materials </w:t>
      </w:r>
      <w:r w:rsidR="00AA5820">
        <w:t xml:space="preserve">including </w:t>
      </w:r>
      <w:r w:rsidRPr="000B2D95">
        <w:t xml:space="preserve">implementation of mitigation alternatives that may be required as a means to reduce </w:t>
      </w:r>
      <w:r w:rsidR="003E7FD8">
        <w:t xml:space="preserve">culvert </w:t>
      </w:r>
      <w:r w:rsidRPr="000B2D95">
        <w:t xml:space="preserve">settlements and to improve </w:t>
      </w:r>
      <w:r w:rsidR="003E7FD8">
        <w:t xml:space="preserve">embankment </w:t>
      </w:r>
      <w:r w:rsidRPr="000B2D95">
        <w:t xml:space="preserve">stability (if necessary).  The </w:t>
      </w:r>
      <w:r>
        <w:t>report also</w:t>
      </w:r>
      <w:r w:rsidRPr="00781CA9">
        <w:t xml:space="preserve"> address</w:t>
      </w:r>
      <w:r>
        <w:t>es</w:t>
      </w:r>
      <w:r w:rsidRPr="00781CA9">
        <w:t xml:space="preserve"> potential</w:t>
      </w:r>
      <w:r>
        <w:t xml:space="preserve"> </w:t>
      </w:r>
      <w:r w:rsidRPr="00781CA9">
        <w:t xml:space="preserve">construction concerns and geotechnical problems associated with </w:t>
      </w:r>
      <w:r w:rsidR="003E7FD8">
        <w:t xml:space="preserve">culvert and </w:t>
      </w:r>
      <w:r w:rsidRPr="00781CA9">
        <w:t>embankment construction, sub</w:t>
      </w:r>
      <w:r>
        <w:noBreakHyphen/>
      </w:r>
      <w:r w:rsidRPr="00781CA9">
        <w:t>excavating soft/organic materials and placement of new fill materials.</w:t>
      </w:r>
    </w:p>
    <w:p w14:paraId="511D4DBC" w14:textId="77777777" w:rsidR="00D86B02" w:rsidRDefault="00D86B02" w:rsidP="00AB66AD"/>
    <w:p w14:paraId="511D4DBD" w14:textId="77777777" w:rsidR="00D86B02" w:rsidRDefault="00D86B02" w:rsidP="00D86B02">
      <w:pPr>
        <w:pStyle w:val="Heading2"/>
        <w:numPr>
          <w:ilvl w:val="1"/>
          <w:numId w:val="1"/>
        </w:numPr>
        <w:tabs>
          <w:tab w:val="clear" w:pos="964"/>
        </w:tabs>
      </w:pPr>
      <w:bookmarkStart w:id="956" w:name="_Toc240360699"/>
      <w:bookmarkStart w:id="957" w:name="_Toc240360822"/>
      <w:bookmarkStart w:id="958" w:name="_Toc240366315"/>
      <w:bookmarkStart w:id="959" w:name="_Toc244487647"/>
      <w:bookmarkStart w:id="960" w:name="_Toc255378225"/>
      <w:bookmarkStart w:id="961" w:name="_Toc255379219"/>
      <w:bookmarkStart w:id="962" w:name="_Toc295472815"/>
      <w:bookmarkStart w:id="963" w:name="_Toc311022622"/>
      <w:bookmarkStart w:id="964" w:name="_Toc311415868"/>
      <w:bookmarkStart w:id="965" w:name="_Toc311464570"/>
      <w:bookmarkStart w:id="966" w:name="_Toc311468986"/>
      <w:bookmarkStart w:id="967" w:name="_Toc311469133"/>
      <w:bookmarkStart w:id="968" w:name="_Toc311469902"/>
      <w:bookmarkStart w:id="969" w:name="_Toc326760355"/>
      <w:bookmarkStart w:id="970" w:name="_Toc332958506"/>
      <w:bookmarkStart w:id="971" w:name="_Toc332961659"/>
      <w:bookmarkStart w:id="972" w:name="_Toc333568849"/>
      <w:bookmarkStart w:id="973" w:name="_Toc333582105"/>
      <w:bookmarkStart w:id="974" w:name="_Toc341268057"/>
      <w:bookmarkStart w:id="975" w:name="_Toc341269613"/>
      <w:bookmarkStart w:id="976" w:name="_Toc341270107"/>
      <w:bookmarkStart w:id="977" w:name="_Toc341272491"/>
      <w:bookmarkStart w:id="978" w:name="_Toc341273490"/>
      <w:bookmarkStart w:id="979" w:name="_Toc341273712"/>
      <w:bookmarkStart w:id="980" w:name="_Toc342489342"/>
      <w:bookmarkStart w:id="981" w:name="_Toc342552494"/>
      <w:bookmarkStart w:id="982" w:name="_Toc430617728"/>
      <w:r>
        <w:t>Culvert Types</w:t>
      </w:r>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p>
    <w:p w14:paraId="511D4DBE" w14:textId="0DA8FA99" w:rsidR="00D86B02" w:rsidRDefault="00D86B02" w:rsidP="00D86B02">
      <w:r>
        <w:t xml:space="preserve">Based on the proposed details provided by URS </w:t>
      </w:r>
      <w:r w:rsidR="003E7FD8">
        <w:t xml:space="preserve">on </w:t>
      </w:r>
      <w:r>
        <w:t xml:space="preserve">August 2, 2012, </w:t>
      </w:r>
      <w:r w:rsidR="00C70DFB">
        <w:t xml:space="preserve">the analyses and recommendations in this report assumes </w:t>
      </w:r>
      <w:r w:rsidR="00732ACB">
        <w:t>that Culvert </w:t>
      </w:r>
      <w:r>
        <w:t>201 at STA 11+20</w:t>
      </w:r>
      <w:r w:rsidR="00C12573">
        <w:t>7</w:t>
      </w:r>
      <w:r>
        <w:t xml:space="preserve"> will be a precast box </w:t>
      </w:r>
      <w:r w:rsidR="00732ACB">
        <w:t>culvert while Culvert </w:t>
      </w:r>
      <w:r>
        <w:t>202 at STA 11+220 will be a cast</w:t>
      </w:r>
      <w:r>
        <w:noBreakHyphen/>
        <w:t>in</w:t>
      </w:r>
      <w:r>
        <w:noBreakHyphen/>
        <w:t>place culvert.</w:t>
      </w:r>
    </w:p>
    <w:p w14:paraId="511D4DBF" w14:textId="77777777" w:rsidR="009B57BD" w:rsidRDefault="009B57BD" w:rsidP="00D86B02"/>
    <w:p w14:paraId="511D4DC0" w14:textId="77777777" w:rsidR="009B57BD" w:rsidRDefault="009B57BD" w:rsidP="009B57BD">
      <w:pPr>
        <w:pStyle w:val="Heading2"/>
        <w:numPr>
          <w:ilvl w:val="1"/>
          <w:numId w:val="1"/>
        </w:numPr>
        <w:tabs>
          <w:tab w:val="clear" w:pos="964"/>
        </w:tabs>
      </w:pPr>
      <w:bookmarkStart w:id="983" w:name="_Toc240360700"/>
      <w:bookmarkStart w:id="984" w:name="_Toc240360823"/>
      <w:bookmarkStart w:id="985" w:name="_Toc240366316"/>
      <w:bookmarkStart w:id="986" w:name="_Toc244487648"/>
      <w:bookmarkStart w:id="987" w:name="_Toc255378226"/>
      <w:bookmarkStart w:id="988" w:name="_Toc255379220"/>
      <w:bookmarkStart w:id="989" w:name="_Toc295472816"/>
      <w:bookmarkStart w:id="990" w:name="_Toc311022624"/>
      <w:bookmarkStart w:id="991" w:name="_Toc311415870"/>
      <w:bookmarkStart w:id="992" w:name="_Toc311464571"/>
      <w:bookmarkStart w:id="993" w:name="_Toc311468987"/>
      <w:bookmarkStart w:id="994" w:name="_Toc311469134"/>
      <w:bookmarkStart w:id="995" w:name="_Toc311469903"/>
      <w:bookmarkStart w:id="996" w:name="_Toc326760356"/>
      <w:bookmarkStart w:id="997" w:name="_Toc332958507"/>
      <w:bookmarkStart w:id="998" w:name="_Toc332961660"/>
      <w:bookmarkStart w:id="999" w:name="_Toc333568850"/>
      <w:bookmarkStart w:id="1000" w:name="_Toc333582106"/>
      <w:bookmarkStart w:id="1001" w:name="_Toc341268058"/>
      <w:bookmarkStart w:id="1002" w:name="_Toc341269614"/>
      <w:bookmarkStart w:id="1003" w:name="_Toc341270108"/>
      <w:bookmarkStart w:id="1004" w:name="_Toc341272492"/>
      <w:bookmarkStart w:id="1005" w:name="_Toc341273491"/>
      <w:bookmarkStart w:id="1006" w:name="_Toc341273713"/>
      <w:bookmarkStart w:id="1007" w:name="_Toc342489343"/>
      <w:bookmarkStart w:id="1008" w:name="_Toc342552495"/>
      <w:bookmarkStart w:id="1009" w:name="_Toc430617729"/>
      <w:r>
        <w:t>Culvert Construction Options</w:t>
      </w:r>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p>
    <w:p w14:paraId="511D4DC1" w14:textId="70052996" w:rsidR="009B57BD" w:rsidRDefault="009B57BD" w:rsidP="009B57BD">
      <w:r>
        <w:t xml:space="preserve">In general, the foundation </w:t>
      </w:r>
      <w:r w:rsidR="003E7FD8">
        <w:t>soils</w:t>
      </w:r>
      <w:r>
        <w:t xml:space="preserve"> at the culvert crossings will undergo settlement as a result of loading from </w:t>
      </w:r>
      <w:r w:rsidR="003E7FD8">
        <w:t xml:space="preserve">the </w:t>
      </w:r>
      <w:r>
        <w:t xml:space="preserve">new </w:t>
      </w:r>
      <w:r w:rsidR="003E7FD8">
        <w:t xml:space="preserve">overlying and adjacent </w:t>
      </w:r>
      <w:r>
        <w:t>embankment</w:t>
      </w:r>
      <w:r w:rsidR="003B67F2">
        <w:t>s</w:t>
      </w:r>
      <w:r>
        <w:t xml:space="preserve">.  Therefore, the timing of culvert construction is an essential factor in determining the preferred </w:t>
      </w:r>
      <w:r w:rsidR="003E7FD8">
        <w:t xml:space="preserve">settlement </w:t>
      </w:r>
      <w:r>
        <w:t>mitigation option.  The following alternatives for culvert construction can be considered (where applicable, giving due consideration to the recommended foundation mitigation option for the accompanying embankment</w:t>
      </w:r>
      <w:r w:rsidR="003E7FD8">
        <w:t xml:space="preserve"> swamp crossing</w:t>
      </w:r>
      <w:r>
        <w:t>):</w:t>
      </w:r>
    </w:p>
    <w:p w14:paraId="3C179805" w14:textId="77777777" w:rsidR="00454A27" w:rsidRDefault="00454A27">
      <w:pPr>
        <w:spacing w:after="0" w:line="240" w:lineRule="auto"/>
        <w:jc w:val="left"/>
      </w:pPr>
      <w:r>
        <w:br w:type="page"/>
      </w:r>
    </w:p>
    <w:p w14:paraId="511D4DC2" w14:textId="201AB828" w:rsidR="00C70DFB" w:rsidRDefault="00C70DFB" w:rsidP="00C70DFB">
      <w:pPr>
        <w:pStyle w:val="Bullets"/>
        <w:tabs>
          <w:tab w:val="clear" w:pos="454"/>
          <w:tab w:val="num" w:pos="1174"/>
        </w:tabs>
        <w:spacing w:line="240" w:lineRule="atLeast"/>
        <w:ind w:left="1174"/>
        <w:jc w:val="left"/>
      </w:pPr>
      <w:r>
        <w:lastRenderedPageBreak/>
        <w:t>concurrent with embankment construction;</w:t>
      </w:r>
    </w:p>
    <w:p w14:paraId="511D4DC3" w14:textId="7FE76945" w:rsidR="00C70DFB" w:rsidRDefault="00C70DFB" w:rsidP="00C70DFB">
      <w:pPr>
        <w:pStyle w:val="Bullets"/>
        <w:tabs>
          <w:tab w:val="clear" w:pos="454"/>
          <w:tab w:val="num" w:pos="1174"/>
        </w:tabs>
        <w:spacing w:line="240" w:lineRule="atLeast"/>
        <w:ind w:left="1174"/>
        <w:jc w:val="left"/>
      </w:pPr>
      <w:r>
        <w:t>following the embankment preload period; and</w:t>
      </w:r>
    </w:p>
    <w:p w14:paraId="511D4DC4" w14:textId="77777777" w:rsidR="00C70DFB" w:rsidRDefault="00C70DFB" w:rsidP="00C70DFB">
      <w:pPr>
        <w:pStyle w:val="Bullets"/>
        <w:tabs>
          <w:tab w:val="clear" w:pos="454"/>
          <w:tab w:val="num" w:pos="1174"/>
        </w:tabs>
        <w:spacing w:line="240" w:lineRule="atLeast"/>
        <w:ind w:left="1174"/>
        <w:jc w:val="left"/>
      </w:pPr>
      <w:r>
        <w:t>following full sub</w:t>
      </w:r>
      <w:r>
        <w:noBreakHyphen/>
        <w:t>excavation along the culvert alignment and concurrent with embankment construction.</w:t>
      </w:r>
    </w:p>
    <w:p w14:paraId="511D4DC5" w14:textId="28D243D6" w:rsidR="009B57BD" w:rsidRDefault="003E7FD8" w:rsidP="009B57BD">
      <w:r>
        <w:t>In areas w</w:t>
      </w:r>
      <w:r w:rsidR="009B57BD">
        <w:t xml:space="preserve">here relatively small settlements are estimated to occur as a result of culverts being constructed within existing highway embankments or due to </w:t>
      </w:r>
      <w:r>
        <w:t xml:space="preserve">the presence of </w:t>
      </w:r>
      <w:r w:rsidR="009B57BD">
        <w:t xml:space="preserve">relatively thin, compressible foundation </w:t>
      </w:r>
      <w:r>
        <w:t>soils</w:t>
      </w:r>
      <w:r w:rsidR="009B57BD">
        <w:t xml:space="preserve"> at the culvert locations, culvert construction can commence immediately following excavation of the existing embankment fill </w:t>
      </w:r>
      <w:r>
        <w:t xml:space="preserve">or </w:t>
      </w:r>
      <w:r w:rsidR="009B57BD">
        <w:t>concurrently with the proposed new embankment</w:t>
      </w:r>
      <w:r>
        <w:t xml:space="preserve"> construction</w:t>
      </w:r>
      <w:r w:rsidR="009B57BD">
        <w:t xml:space="preserve"> so long as any requirements for maintaining embankment stability are addressed.  If required, the culvert design could include a camber.</w:t>
      </w:r>
    </w:p>
    <w:p w14:paraId="511D4DC6" w14:textId="0A855789" w:rsidR="009B57BD" w:rsidRDefault="009B57BD" w:rsidP="009B57BD">
      <w:r>
        <w:t>Where relatively large settlements are estimated to occur</w:t>
      </w:r>
      <w:r w:rsidR="003E7FD8">
        <w:t xml:space="preserve"> (as is the case at this site)</w:t>
      </w:r>
      <w:r>
        <w:t>, it is recommended that the culverts be constructed subsequent to the embankment preload period or following full sub</w:t>
      </w:r>
      <w:r>
        <w:noBreakHyphen/>
        <w:t>excavation of cohesive deposits</w:t>
      </w:r>
      <w:r w:rsidR="00667954">
        <w:t>,</w:t>
      </w:r>
      <w:r>
        <w:t xml:space="preserve"> to </w:t>
      </w:r>
      <w:r w:rsidR="003E7FD8">
        <w:t xml:space="preserve">reduce settlement and </w:t>
      </w:r>
      <w:r>
        <w:t>provide adequate long</w:t>
      </w:r>
      <w:r>
        <w:noBreakHyphen/>
        <w:t>term performance of the culvert and the associated overlying and adjacent roadway.  The following sections provide a more detailed discussion on the possible alternatives for culvert construction to mitigate settlements and improve long</w:t>
      </w:r>
      <w:r>
        <w:noBreakHyphen/>
        <w:t>term performance.</w:t>
      </w:r>
    </w:p>
    <w:p w14:paraId="511D4DC7" w14:textId="77777777" w:rsidR="009B57BD" w:rsidRDefault="009B57BD" w:rsidP="009B57BD"/>
    <w:p w14:paraId="511D4DC8" w14:textId="77777777" w:rsidR="009B57BD" w:rsidRDefault="009B57BD" w:rsidP="009B57BD">
      <w:pPr>
        <w:pStyle w:val="Heading3"/>
        <w:numPr>
          <w:ilvl w:val="2"/>
          <w:numId w:val="1"/>
        </w:numPr>
        <w:tabs>
          <w:tab w:val="clear" w:pos="1134"/>
        </w:tabs>
      </w:pPr>
      <w:bookmarkStart w:id="1010" w:name="_Toc240360701"/>
      <w:bookmarkStart w:id="1011" w:name="_Toc240360824"/>
      <w:bookmarkStart w:id="1012" w:name="_Toc240366317"/>
      <w:bookmarkStart w:id="1013" w:name="_Toc244487649"/>
      <w:bookmarkStart w:id="1014" w:name="_Toc255378227"/>
      <w:bookmarkStart w:id="1015" w:name="_Toc255379221"/>
      <w:bookmarkStart w:id="1016" w:name="_Toc295472817"/>
      <w:bookmarkStart w:id="1017" w:name="_Toc311022625"/>
      <w:bookmarkStart w:id="1018" w:name="_Toc311415871"/>
      <w:bookmarkStart w:id="1019" w:name="_Toc311464572"/>
      <w:bookmarkStart w:id="1020" w:name="_Toc311468988"/>
      <w:bookmarkStart w:id="1021" w:name="_Toc311469135"/>
      <w:bookmarkStart w:id="1022" w:name="_Toc311469904"/>
      <w:bookmarkStart w:id="1023" w:name="_Toc326760357"/>
      <w:bookmarkStart w:id="1024" w:name="_Toc332958508"/>
      <w:bookmarkStart w:id="1025" w:name="_Toc332961661"/>
      <w:bookmarkStart w:id="1026" w:name="_Toc333568851"/>
      <w:bookmarkStart w:id="1027" w:name="_Toc333582107"/>
      <w:bookmarkStart w:id="1028" w:name="_Toc341268059"/>
      <w:bookmarkStart w:id="1029" w:name="_Toc341269615"/>
      <w:bookmarkStart w:id="1030" w:name="_Toc341270109"/>
      <w:bookmarkStart w:id="1031" w:name="_Toc341272493"/>
      <w:bookmarkStart w:id="1032" w:name="_Toc341273492"/>
      <w:bookmarkStart w:id="1033" w:name="_Toc341273714"/>
      <w:bookmarkStart w:id="1034" w:name="_Toc342489344"/>
      <w:bookmarkStart w:id="1035" w:name="_Toc342552496"/>
      <w:bookmarkStart w:id="1036" w:name="_Toc430617730"/>
      <w:r>
        <w:t>Culvert Construction Concurrent with Embankment Construction</w:t>
      </w:r>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p>
    <w:p w14:paraId="511D4DC9" w14:textId="5E3A5FD2" w:rsidR="009B57BD" w:rsidRDefault="009B57BD" w:rsidP="009B57BD">
      <w:r>
        <w:t>Culverts which are constructed concurrently with the new embankments will experience settlement (both short</w:t>
      </w:r>
      <w:r>
        <w:noBreakHyphen/>
        <w:t>term and long</w:t>
      </w:r>
      <w:r>
        <w:noBreakHyphen/>
        <w:t>term)</w:t>
      </w:r>
      <w:r w:rsidR="00667954">
        <w:t>,</w:t>
      </w:r>
      <w:r>
        <w:t xml:space="preserve"> as well as lateral spreading (or horizontal strain in the longitudinal direction) as a result of the embankment loading.  The analyses of settlement and horizontal strain are discussed in Section </w:t>
      </w:r>
      <w:r w:rsidR="00620F28">
        <w:rPr>
          <w:highlight w:val="yellow"/>
        </w:rPr>
        <w:fldChar w:fldCharType="begin"/>
      </w:r>
      <w:r w:rsidR="00127344">
        <w:instrText xml:space="preserve"> REF _Ref333494496 \r \h </w:instrText>
      </w:r>
      <w:r w:rsidR="00620F28">
        <w:rPr>
          <w:highlight w:val="yellow"/>
        </w:rPr>
      </w:r>
      <w:r w:rsidR="00620F28">
        <w:rPr>
          <w:highlight w:val="yellow"/>
        </w:rPr>
        <w:fldChar w:fldCharType="separate"/>
      </w:r>
      <w:r w:rsidR="00873E2A">
        <w:t>6.4.2</w:t>
      </w:r>
      <w:r w:rsidR="00620F28">
        <w:rPr>
          <w:highlight w:val="yellow"/>
        </w:rPr>
        <w:fldChar w:fldCharType="end"/>
      </w:r>
      <w:r>
        <w:t xml:space="preserve"> and Section </w:t>
      </w:r>
      <w:r w:rsidR="00620F28">
        <w:rPr>
          <w:highlight w:val="yellow"/>
        </w:rPr>
        <w:fldChar w:fldCharType="begin"/>
      </w:r>
      <w:r w:rsidR="00127344">
        <w:instrText xml:space="preserve"> REF _Ref239068300 \r \h </w:instrText>
      </w:r>
      <w:r w:rsidR="00620F28">
        <w:rPr>
          <w:highlight w:val="yellow"/>
        </w:rPr>
      </w:r>
      <w:r w:rsidR="00620F28">
        <w:rPr>
          <w:highlight w:val="yellow"/>
        </w:rPr>
        <w:fldChar w:fldCharType="separate"/>
      </w:r>
      <w:r w:rsidR="00873E2A">
        <w:t>6.4.3</w:t>
      </w:r>
      <w:r w:rsidR="00620F28">
        <w:rPr>
          <w:highlight w:val="yellow"/>
        </w:rPr>
        <w:fldChar w:fldCharType="end"/>
      </w:r>
      <w:r>
        <w:t xml:space="preserve">, respectively.  If the culvert </w:t>
      </w:r>
      <w:r w:rsidR="00F6476F">
        <w:t xml:space="preserve">structure </w:t>
      </w:r>
      <w:r>
        <w:t xml:space="preserve">is capable of tolerating the estimated total and differential settlements and associated strains, the culvert could be constructed with a camber (if necessary), such that once the settlement has occurred, the hydraulic flow will be maintained as originally designed.  However, culvert designs which include a camber may have a relatively high risk of poor performance resulting in unfavourable drainage/surface </w:t>
      </w:r>
      <w:r w:rsidR="00667954">
        <w:t xml:space="preserve">water </w:t>
      </w:r>
      <w:r>
        <w:t xml:space="preserve">flow conditions at some locations.  </w:t>
      </w:r>
      <w:r w:rsidRPr="00D954AD">
        <w:t xml:space="preserve">It is </w:t>
      </w:r>
      <w:r>
        <w:t xml:space="preserve">important to note that it is </w:t>
      </w:r>
      <w:r w:rsidRPr="00D954AD">
        <w:t>inherently difficult to predict settlement</w:t>
      </w:r>
      <w:r>
        <w:t>s</w:t>
      </w:r>
      <w:r w:rsidRPr="00D954AD">
        <w:t xml:space="preserve"> </w:t>
      </w:r>
      <w:r>
        <w:t>for the variable subsurface conditions along the culvert alignments with such a</w:t>
      </w:r>
      <w:r w:rsidRPr="00D954AD">
        <w:t xml:space="preserve"> degree of </w:t>
      </w:r>
      <w:r>
        <w:t xml:space="preserve">accuracy to allow </w:t>
      </w:r>
      <w:r w:rsidR="00F6476F">
        <w:t>an accurate</w:t>
      </w:r>
      <w:r w:rsidRPr="00D954AD">
        <w:t xml:space="preserve"> camber </w:t>
      </w:r>
      <w:r>
        <w:t>design</w:t>
      </w:r>
      <w:r w:rsidRPr="00D954AD">
        <w:t xml:space="preserve">.  </w:t>
      </w:r>
      <w:r>
        <w:t>If the actual settlements are smaller</w:t>
      </w:r>
      <w:r w:rsidRPr="00D954AD">
        <w:t xml:space="preserve"> than predicted, the culvert may not </w:t>
      </w:r>
      <w:r>
        <w:t>achieve the design grade or slope</w:t>
      </w:r>
      <w:r w:rsidR="00667954">
        <w:t>,</w:t>
      </w:r>
      <w:r>
        <w:t xml:space="preserve"> which could impede the </w:t>
      </w:r>
      <w:r w:rsidRPr="00D954AD">
        <w:t xml:space="preserve">flow of water.  If actual settlements are </w:t>
      </w:r>
      <w:r>
        <w:t>larger</w:t>
      </w:r>
      <w:r w:rsidRPr="00D954AD">
        <w:t xml:space="preserve"> than expect</w:t>
      </w:r>
      <w:r>
        <w:t xml:space="preserve">ed, the culvert may sag below the design invert elevation and as a result </w:t>
      </w:r>
      <w:r w:rsidR="00F6476F">
        <w:t>some</w:t>
      </w:r>
      <w:r w:rsidRPr="00D954AD">
        <w:t xml:space="preserve"> sediment</w:t>
      </w:r>
      <w:r w:rsidR="00F6476F">
        <w:t>s</w:t>
      </w:r>
      <w:r>
        <w:t xml:space="preserve"> </w:t>
      </w:r>
      <w:r w:rsidR="00F6476F">
        <w:t xml:space="preserve">may </w:t>
      </w:r>
      <w:r w:rsidR="003601D6">
        <w:t xml:space="preserve">be </w:t>
      </w:r>
      <w:r w:rsidR="00F6476F">
        <w:t>deposit</w:t>
      </w:r>
      <w:r w:rsidR="003601D6">
        <w:t>ed</w:t>
      </w:r>
      <w:r w:rsidR="00F6476F">
        <w:t xml:space="preserve"> </w:t>
      </w:r>
      <w:r w:rsidR="00667954">
        <w:t xml:space="preserve">inside the culvert </w:t>
      </w:r>
      <w:r w:rsidR="003601D6">
        <w:t>and</w:t>
      </w:r>
      <w:r>
        <w:t xml:space="preserve"> could </w:t>
      </w:r>
      <w:r w:rsidR="00F6476F">
        <w:t>reduce</w:t>
      </w:r>
      <w:r w:rsidRPr="00D954AD">
        <w:t xml:space="preserve"> t</w:t>
      </w:r>
      <w:r>
        <w:t>he flow of water.  E</w:t>
      </w:r>
      <w:r w:rsidRPr="00D954AD">
        <w:t>x</w:t>
      </w:r>
      <w:r>
        <w:t>pansion joints should also be included</w:t>
      </w:r>
      <w:r w:rsidRPr="00D954AD">
        <w:t xml:space="preserve"> along the </w:t>
      </w:r>
      <w:r>
        <w:t xml:space="preserve">length of the </w:t>
      </w:r>
      <w:r w:rsidRPr="00D954AD">
        <w:t>culvert to accommodate horizontal strain</w:t>
      </w:r>
      <w:r>
        <w:t xml:space="preserve"> which will occur in conjunction with the vertical settlement</w:t>
      </w:r>
      <w:r w:rsidRPr="00D954AD">
        <w:t xml:space="preserve">.  If the culvert cannot tolerate the </w:t>
      </w:r>
      <w:r>
        <w:t xml:space="preserve">estimated </w:t>
      </w:r>
      <w:r w:rsidRPr="00D954AD">
        <w:t xml:space="preserve">settlement and horizontal strain, consideration </w:t>
      </w:r>
      <w:r>
        <w:t>sh</w:t>
      </w:r>
      <w:r w:rsidRPr="00D954AD">
        <w:t xml:space="preserve">ould be given to constructing the culvert following the preload period </w:t>
      </w:r>
      <w:r>
        <w:t>of the embankment (</w:t>
      </w:r>
      <w:r w:rsidR="00127344">
        <w:t xml:space="preserve">as discussed in </w:t>
      </w:r>
      <w:r>
        <w:t>Section </w:t>
      </w:r>
      <w:r w:rsidR="00620F28">
        <w:rPr>
          <w:highlight w:val="yellow"/>
        </w:rPr>
        <w:fldChar w:fldCharType="begin"/>
      </w:r>
      <w:r w:rsidR="00127344">
        <w:instrText xml:space="preserve"> REF _Ref333494546 \r \h </w:instrText>
      </w:r>
      <w:r w:rsidR="00620F28">
        <w:rPr>
          <w:highlight w:val="yellow"/>
        </w:rPr>
      </w:r>
      <w:r w:rsidR="00620F28">
        <w:rPr>
          <w:highlight w:val="yellow"/>
        </w:rPr>
        <w:fldChar w:fldCharType="separate"/>
      </w:r>
      <w:r w:rsidR="00873E2A">
        <w:t>6.3.2</w:t>
      </w:r>
      <w:r w:rsidR="00620F28">
        <w:rPr>
          <w:highlight w:val="yellow"/>
        </w:rPr>
        <w:fldChar w:fldCharType="end"/>
      </w:r>
      <w:r>
        <w:t>) or following full sub</w:t>
      </w:r>
      <w:r>
        <w:noBreakHyphen/>
        <w:t>excavation of the compressible, cohesive deposits (</w:t>
      </w:r>
      <w:r w:rsidR="00127344">
        <w:t xml:space="preserve">as discussed in </w:t>
      </w:r>
      <w:r>
        <w:t>Section </w:t>
      </w:r>
      <w:r w:rsidR="00620F28">
        <w:rPr>
          <w:highlight w:val="yellow"/>
        </w:rPr>
        <w:fldChar w:fldCharType="begin"/>
      </w:r>
      <w:r w:rsidR="00127344">
        <w:instrText xml:space="preserve"> REF _Ref333494551 \r \h </w:instrText>
      </w:r>
      <w:r w:rsidR="00620F28">
        <w:rPr>
          <w:highlight w:val="yellow"/>
        </w:rPr>
      </w:r>
      <w:r w:rsidR="00620F28">
        <w:rPr>
          <w:highlight w:val="yellow"/>
        </w:rPr>
        <w:fldChar w:fldCharType="separate"/>
      </w:r>
      <w:r w:rsidR="00873E2A">
        <w:t>6.3.3</w:t>
      </w:r>
      <w:r w:rsidR="00620F28">
        <w:rPr>
          <w:highlight w:val="yellow"/>
        </w:rPr>
        <w:fldChar w:fldCharType="end"/>
      </w:r>
      <w:r>
        <w:t>).</w:t>
      </w:r>
    </w:p>
    <w:p w14:paraId="511D4DCA" w14:textId="1CB0FFE9" w:rsidR="009B57BD" w:rsidRDefault="009B57BD" w:rsidP="009B57BD">
      <w:r>
        <w:t xml:space="preserve">It should be noted that if </w:t>
      </w:r>
      <w:r w:rsidR="00667954">
        <w:t xml:space="preserve">either of </w:t>
      </w:r>
      <w:r>
        <w:t>th</w:t>
      </w:r>
      <w:r w:rsidR="00667954">
        <w:t>e</w:t>
      </w:r>
      <w:r>
        <w:t>s</w:t>
      </w:r>
      <w:r w:rsidR="00667954">
        <w:t>e</w:t>
      </w:r>
      <w:r>
        <w:t xml:space="preserve"> option is adopted as the preferred alternative for construction of any of the culverts, it is still necessary </w:t>
      </w:r>
      <w:r w:rsidR="00667954">
        <w:t>to sub</w:t>
      </w:r>
      <w:r w:rsidR="00667954">
        <w:noBreakHyphen/>
        <w:t>excavate</w:t>
      </w:r>
      <w:r>
        <w:t xml:space="preserve"> all existing organic material prior to placement of any fill or </w:t>
      </w:r>
      <w:r w:rsidR="00F6476F">
        <w:t xml:space="preserve">culvert </w:t>
      </w:r>
      <w:r>
        <w:t>bedding material due to the highly compressible nature of organic soils which can undergo significant secondary (creep) settlement.</w:t>
      </w:r>
    </w:p>
    <w:p w14:paraId="511D4DCB" w14:textId="77777777" w:rsidR="009B57BD" w:rsidRDefault="009B57BD" w:rsidP="009B57BD"/>
    <w:p w14:paraId="511D4DCC" w14:textId="77777777" w:rsidR="009B57BD" w:rsidRDefault="009B57BD" w:rsidP="009B57BD">
      <w:pPr>
        <w:pStyle w:val="Heading3"/>
        <w:numPr>
          <w:ilvl w:val="2"/>
          <w:numId w:val="1"/>
        </w:numPr>
        <w:tabs>
          <w:tab w:val="clear" w:pos="1134"/>
        </w:tabs>
      </w:pPr>
      <w:bookmarkStart w:id="1037" w:name="_Toc240360702"/>
      <w:bookmarkStart w:id="1038" w:name="_Toc240360825"/>
      <w:bookmarkStart w:id="1039" w:name="_Toc240366318"/>
      <w:bookmarkStart w:id="1040" w:name="_Toc244487650"/>
      <w:bookmarkStart w:id="1041" w:name="_Ref247605165"/>
      <w:bookmarkStart w:id="1042" w:name="_Toc255378228"/>
      <w:bookmarkStart w:id="1043" w:name="_Toc255379222"/>
      <w:bookmarkStart w:id="1044" w:name="_Toc295472818"/>
      <w:bookmarkStart w:id="1045" w:name="_Toc311022626"/>
      <w:bookmarkStart w:id="1046" w:name="_Toc311415872"/>
      <w:bookmarkStart w:id="1047" w:name="_Toc311464573"/>
      <w:bookmarkStart w:id="1048" w:name="_Toc311468989"/>
      <w:bookmarkStart w:id="1049" w:name="_Toc311469136"/>
      <w:bookmarkStart w:id="1050" w:name="_Toc311469905"/>
      <w:bookmarkStart w:id="1051" w:name="_Toc326760358"/>
      <w:bookmarkStart w:id="1052" w:name="_Toc332958509"/>
      <w:bookmarkStart w:id="1053" w:name="_Toc332961662"/>
      <w:bookmarkStart w:id="1054" w:name="_Ref333494546"/>
      <w:bookmarkStart w:id="1055" w:name="_Toc333568852"/>
      <w:bookmarkStart w:id="1056" w:name="_Toc333582108"/>
      <w:bookmarkStart w:id="1057" w:name="_Toc341268060"/>
      <w:bookmarkStart w:id="1058" w:name="_Toc341269616"/>
      <w:bookmarkStart w:id="1059" w:name="_Toc341270110"/>
      <w:bookmarkStart w:id="1060" w:name="_Toc341272494"/>
      <w:bookmarkStart w:id="1061" w:name="_Toc341273493"/>
      <w:bookmarkStart w:id="1062" w:name="_Toc341273715"/>
      <w:bookmarkStart w:id="1063" w:name="_Toc342489345"/>
      <w:bookmarkStart w:id="1064" w:name="_Toc342552497"/>
      <w:bookmarkStart w:id="1065" w:name="_Toc430617731"/>
      <w:r>
        <w:lastRenderedPageBreak/>
        <w:t>Culvert Construction Following Embankment Preload Period</w:t>
      </w:r>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p>
    <w:p w14:paraId="511D4DCD" w14:textId="156ABD01" w:rsidR="009B57BD" w:rsidRDefault="009B57BD" w:rsidP="009B57BD">
      <w:r>
        <w:t xml:space="preserve">At locations where </w:t>
      </w:r>
      <w:r w:rsidRPr="00D954AD">
        <w:t xml:space="preserve">the magnitudes of </w:t>
      </w:r>
      <w:r>
        <w:t xml:space="preserve">estimated total and differential </w:t>
      </w:r>
      <w:r w:rsidRPr="00D954AD">
        <w:t>settlement</w:t>
      </w:r>
      <w:r>
        <w:t xml:space="preserve">s and horizontal strains cannot be tolerated and/or where removal of </w:t>
      </w:r>
      <w:r w:rsidR="00C70DFB">
        <w:t>cohesive</w:t>
      </w:r>
      <w:r>
        <w:t xml:space="preserve"> deposits and replacement with </w:t>
      </w:r>
      <w:r w:rsidR="00705280">
        <w:t xml:space="preserve">granular </w:t>
      </w:r>
      <w:r>
        <w:t>fill is not considered practical, the culverts should</w:t>
      </w:r>
      <w:r w:rsidRPr="00D954AD">
        <w:t xml:space="preserve"> be con</w:t>
      </w:r>
      <w:r>
        <w:t xml:space="preserve">structed after a </w:t>
      </w:r>
      <w:r w:rsidRPr="00D954AD">
        <w:t xml:space="preserve">preload period.  </w:t>
      </w:r>
      <w:r>
        <w:t xml:space="preserve">Preloading refers to the placement of fill to the proposed height of embankment (possibly in stages), in advance of construction of the permanent culvert, in order to consolidate the underlying compressible soils.  </w:t>
      </w:r>
      <w:r w:rsidRPr="00D954AD">
        <w:t xml:space="preserve">If preloading </w:t>
      </w:r>
      <w:r>
        <w:t>of the embankment at the culvert location</w:t>
      </w:r>
      <w:r w:rsidRPr="00D954AD">
        <w:t xml:space="preserve"> is completed prior to </w:t>
      </w:r>
      <w:r>
        <w:t xml:space="preserve">construction of the permanent </w:t>
      </w:r>
      <w:r w:rsidRPr="00D954AD">
        <w:t xml:space="preserve">culvert, the </w:t>
      </w:r>
      <w:r>
        <w:t xml:space="preserve">magnitude of total and differential </w:t>
      </w:r>
      <w:r w:rsidRPr="00D954AD">
        <w:t xml:space="preserve">settlement beneath the culvert </w:t>
      </w:r>
      <w:r>
        <w:t>and horizontal strain along the culvert will be reduced.  H</w:t>
      </w:r>
      <w:r w:rsidRPr="00D954AD">
        <w:t xml:space="preserve">owever, this </w:t>
      </w:r>
      <w:r>
        <w:t xml:space="preserve">mitigation option </w:t>
      </w:r>
      <w:r w:rsidRPr="00D954AD">
        <w:t>require</w:t>
      </w:r>
      <w:r>
        <w:t>s</w:t>
      </w:r>
      <w:r w:rsidRPr="00D954AD">
        <w:t xml:space="preserve"> excavation through the new embankment fill</w:t>
      </w:r>
      <w:r>
        <w:t xml:space="preserve"> </w:t>
      </w:r>
      <w:r w:rsidRPr="00D954AD">
        <w:t xml:space="preserve">to the culvert founding elevation </w:t>
      </w:r>
      <w:r>
        <w:t xml:space="preserve">at the end of the preload period </w:t>
      </w:r>
      <w:r w:rsidRPr="00D954AD">
        <w:t xml:space="preserve">in order to construct the culvert.  Provided that the </w:t>
      </w:r>
      <w:r>
        <w:t xml:space="preserve">final </w:t>
      </w:r>
      <w:r w:rsidRPr="00D954AD">
        <w:t>fill above the culvert</w:t>
      </w:r>
      <w:r>
        <w:t xml:space="preserve"> </w:t>
      </w:r>
      <w:r w:rsidRPr="00D954AD">
        <w:t xml:space="preserve">is properly placed and compacted, </w:t>
      </w:r>
      <w:r>
        <w:t xml:space="preserve">the magnitude of </w:t>
      </w:r>
      <w:r w:rsidRPr="00D954AD">
        <w:t xml:space="preserve">differential settlement between the fill embankment (that has been </w:t>
      </w:r>
      <w:r>
        <w:t xml:space="preserve">compressed </w:t>
      </w:r>
      <w:r w:rsidRPr="00D954AD">
        <w:t xml:space="preserve">under its </w:t>
      </w:r>
      <w:r w:rsidR="00CA3488" w:rsidRPr="00D954AD">
        <w:t>self-weight</w:t>
      </w:r>
      <w:r w:rsidRPr="00D954AD">
        <w:t xml:space="preserve"> for the entire preload period) and the </w:t>
      </w:r>
      <w:r>
        <w:t xml:space="preserve">final </w:t>
      </w:r>
      <w:r w:rsidRPr="00D954AD">
        <w:t>backfill above the cu</w:t>
      </w:r>
      <w:r>
        <w:t>lvert should be acceptable.</w:t>
      </w:r>
    </w:p>
    <w:p w14:paraId="511D4DCF" w14:textId="77777777" w:rsidR="009B57BD" w:rsidRDefault="009B57BD" w:rsidP="009B57BD"/>
    <w:p w14:paraId="511D4DD0" w14:textId="77777777" w:rsidR="009B57BD" w:rsidRDefault="009B57BD" w:rsidP="009B57BD">
      <w:pPr>
        <w:pStyle w:val="Heading3"/>
        <w:numPr>
          <w:ilvl w:val="2"/>
          <w:numId w:val="1"/>
        </w:numPr>
        <w:tabs>
          <w:tab w:val="clear" w:pos="1134"/>
        </w:tabs>
      </w:pPr>
      <w:bookmarkStart w:id="1066" w:name="_Toc240360703"/>
      <w:bookmarkStart w:id="1067" w:name="_Toc240360826"/>
      <w:bookmarkStart w:id="1068" w:name="_Toc240366319"/>
      <w:bookmarkStart w:id="1069" w:name="_Toc244487651"/>
      <w:bookmarkStart w:id="1070" w:name="_Ref247605125"/>
      <w:bookmarkStart w:id="1071" w:name="_Toc255378229"/>
      <w:bookmarkStart w:id="1072" w:name="_Toc255379223"/>
      <w:bookmarkStart w:id="1073" w:name="_Toc295472819"/>
      <w:bookmarkStart w:id="1074" w:name="_Toc311022627"/>
      <w:bookmarkStart w:id="1075" w:name="_Toc311415873"/>
      <w:bookmarkStart w:id="1076" w:name="_Toc311464574"/>
      <w:bookmarkStart w:id="1077" w:name="_Toc311468990"/>
      <w:bookmarkStart w:id="1078" w:name="_Toc311469137"/>
      <w:bookmarkStart w:id="1079" w:name="_Toc311469906"/>
      <w:bookmarkStart w:id="1080" w:name="_Toc326760359"/>
      <w:bookmarkStart w:id="1081" w:name="_Toc332958510"/>
      <w:bookmarkStart w:id="1082" w:name="_Toc332961663"/>
      <w:bookmarkStart w:id="1083" w:name="_Ref333494551"/>
      <w:bookmarkStart w:id="1084" w:name="_Toc333568853"/>
      <w:bookmarkStart w:id="1085" w:name="_Toc333582109"/>
      <w:bookmarkStart w:id="1086" w:name="_Toc341268061"/>
      <w:bookmarkStart w:id="1087" w:name="_Toc341269617"/>
      <w:bookmarkStart w:id="1088" w:name="_Toc341270111"/>
      <w:bookmarkStart w:id="1089" w:name="_Toc341272495"/>
      <w:bookmarkStart w:id="1090" w:name="_Toc341273494"/>
      <w:bookmarkStart w:id="1091" w:name="_Toc341273716"/>
      <w:bookmarkStart w:id="1092" w:name="_Toc342489346"/>
      <w:bookmarkStart w:id="1093" w:name="_Toc342552498"/>
      <w:bookmarkStart w:id="1094" w:name="_Toc430617732"/>
      <w:r>
        <w:t>Culvert Construction Following Full Sub</w:t>
      </w:r>
      <w:r>
        <w:noBreakHyphen/>
        <w:t>Excavation</w:t>
      </w:r>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p>
    <w:p w14:paraId="511D4DD1" w14:textId="117244AF" w:rsidR="009B57BD" w:rsidRPr="00297800" w:rsidRDefault="009B57BD" w:rsidP="009B57BD">
      <w:r w:rsidRPr="00297800">
        <w:t xml:space="preserve">Depending on the depth and </w:t>
      </w:r>
      <w:r>
        <w:t xml:space="preserve">thickness of </w:t>
      </w:r>
      <w:r w:rsidR="00C27240">
        <w:t>any</w:t>
      </w:r>
      <w:r>
        <w:t xml:space="preserve"> soft, compressible </w:t>
      </w:r>
      <w:r w:rsidR="00C27240">
        <w:t xml:space="preserve">foundation </w:t>
      </w:r>
      <w:r>
        <w:t xml:space="preserve">deposit(s), the magnitude of total and differential settlement and horizontal strain </w:t>
      </w:r>
      <w:r w:rsidRPr="00297800">
        <w:t xml:space="preserve">could </w:t>
      </w:r>
      <w:r>
        <w:t xml:space="preserve">also </w:t>
      </w:r>
      <w:r w:rsidRPr="00297800">
        <w:t xml:space="preserve">be reduced </w:t>
      </w:r>
      <w:r>
        <w:t>by means of full sub</w:t>
      </w:r>
      <w:r>
        <w:noBreakHyphen/>
        <w:t>excavation and replacement along the culvert alignment to</w:t>
      </w:r>
      <w:r w:rsidRPr="00297800">
        <w:t xml:space="preserve"> allow </w:t>
      </w:r>
      <w:r>
        <w:t xml:space="preserve">for permanent culvert </w:t>
      </w:r>
      <w:r w:rsidRPr="00297800">
        <w:t xml:space="preserve">construction </w:t>
      </w:r>
      <w:r>
        <w:t>prior to embankment loading (i.e. concurrent with embankment construction).  At</w:t>
      </w:r>
      <w:r w:rsidRPr="00297800">
        <w:t xml:space="preserve"> culvert locations</w:t>
      </w:r>
      <w:r>
        <w:t xml:space="preserve"> where the compressible deposits are thick</w:t>
      </w:r>
      <w:r w:rsidRPr="00297800">
        <w:t xml:space="preserve">, </w:t>
      </w:r>
      <w:r>
        <w:t>the</w:t>
      </w:r>
      <w:r w:rsidRPr="00297800">
        <w:t xml:space="preserve"> resulting magnitude of </w:t>
      </w:r>
      <w:r>
        <w:t>settlements as well as the</w:t>
      </w:r>
      <w:r w:rsidRPr="00297800">
        <w:t xml:space="preserve"> </w:t>
      </w:r>
      <w:r>
        <w:t xml:space="preserve">associated </w:t>
      </w:r>
      <w:r w:rsidRPr="00297800">
        <w:t>horizontal strain</w:t>
      </w:r>
      <w:r>
        <w:t>s</w:t>
      </w:r>
      <w:r w:rsidRPr="00297800">
        <w:t xml:space="preserve">, </w:t>
      </w:r>
      <w:r>
        <w:t xml:space="preserve">even </w:t>
      </w:r>
      <w:r w:rsidRPr="00297800">
        <w:t xml:space="preserve">with </w:t>
      </w:r>
      <w:r>
        <w:t>full</w:t>
      </w:r>
      <w:r w:rsidRPr="00297800">
        <w:t xml:space="preserve"> sub</w:t>
      </w:r>
      <w:r w:rsidR="00262331">
        <w:noBreakHyphen/>
      </w:r>
      <w:r w:rsidRPr="00297800">
        <w:t>excavation</w:t>
      </w:r>
      <w:r>
        <w:t>,</w:t>
      </w:r>
      <w:r w:rsidRPr="00297800">
        <w:t xml:space="preserve"> </w:t>
      </w:r>
      <w:r>
        <w:t>may</w:t>
      </w:r>
      <w:r w:rsidRPr="00297800">
        <w:t xml:space="preserve"> still be too large</w:t>
      </w:r>
      <w:r>
        <w:t xml:space="preserve"> as a result of compression of the underlying fill itself,</w:t>
      </w:r>
      <w:r w:rsidRPr="00297800">
        <w:t xml:space="preserve"> to </w:t>
      </w:r>
      <w:r>
        <w:t xml:space="preserve">accommodate </w:t>
      </w:r>
      <w:r w:rsidRPr="00297800">
        <w:t xml:space="preserve">standard culvert construction.  However, </w:t>
      </w:r>
      <w:r>
        <w:t>where there is a limited thickness and depth of soft, compressible soils underlying the proposed culvert, full sub</w:t>
      </w:r>
      <w:r>
        <w:noBreakHyphen/>
        <w:t xml:space="preserve">excavation and replacement is a feasible option to reduce the settlement and allow for culvert construction in conjunction with the </w:t>
      </w:r>
      <w:r w:rsidR="00705280">
        <w:t xml:space="preserve">construction of the </w:t>
      </w:r>
      <w:r>
        <w:t>new embankment.  T</w:t>
      </w:r>
      <w:r w:rsidRPr="00297800">
        <w:t xml:space="preserve">he costs of </w:t>
      </w:r>
      <w:r>
        <w:t xml:space="preserve">full </w:t>
      </w:r>
      <w:r w:rsidRPr="00297800">
        <w:t>sub</w:t>
      </w:r>
      <w:r w:rsidR="00C70DFB">
        <w:noBreakHyphen/>
      </w:r>
      <w:r w:rsidRPr="00297800">
        <w:t>excavation and backfill</w:t>
      </w:r>
      <w:r>
        <w:t>ing</w:t>
      </w:r>
      <w:r w:rsidRPr="00297800">
        <w:t xml:space="preserve"> would have to be </w:t>
      </w:r>
      <w:r>
        <w:t>assessed</w:t>
      </w:r>
      <w:r w:rsidRPr="00297800">
        <w:t xml:space="preserve"> in the cost/benefit analysis</w:t>
      </w:r>
      <w:r>
        <w:t xml:space="preserve"> when choosing the preferred mitigation option</w:t>
      </w:r>
      <w:r w:rsidRPr="00297800">
        <w:t>.</w:t>
      </w:r>
    </w:p>
    <w:p w14:paraId="511D4DD2" w14:textId="67C1A4CB" w:rsidR="009B57BD" w:rsidRPr="00297800" w:rsidRDefault="009B57BD" w:rsidP="009B57BD">
      <w:r w:rsidRPr="00297800">
        <w:t xml:space="preserve">Although </w:t>
      </w:r>
      <w:r>
        <w:t>full</w:t>
      </w:r>
      <w:r w:rsidRPr="00297800">
        <w:t xml:space="preserve"> sub</w:t>
      </w:r>
      <w:r w:rsidR="00C70DFB">
        <w:noBreakHyphen/>
      </w:r>
      <w:r w:rsidRPr="00297800">
        <w:t>excavation will improve the settlement performance of the culverts and embankments in close proximity of the sub</w:t>
      </w:r>
      <w:r w:rsidR="00C70DFB">
        <w:noBreakHyphen/>
      </w:r>
      <w:r w:rsidRPr="00297800">
        <w:t xml:space="preserve">excavation, adjacent areas </w:t>
      </w:r>
      <w:r>
        <w:t>of the embankment may</w:t>
      </w:r>
      <w:r w:rsidRPr="00297800">
        <w:t xml:space="preserve"> not experience the same improvements in settlement performance</w:t>
      </w:r>
      <w:r>
        <w:t xml:space="preserve"> depending on the mitigation measures adopted for the adjacent </w:t>
      </w:r>
      <w:r w:rsidR="00C27240">
        <w:t xml:space="preserve">embankment </w:t>
      </w:r>
      <w:r>
        <w:t>swamp crossing</w:t>
      </w:r>
      <w:r w:rsidRPr="00297800">
        <w:t xml:space="preserve">. </w:t>
      </w:r>
      <w:r w:rsidR="00262331">
        <w:t xml:space="preserve"> </w:t>
      </w:r>
      <w:r w:rsidRPr="00297800">
        <w:t xml:space="preserve">As a result, the overlying embankment </w:t>
      </w:r>
      <w:r>
        <w:t xml:space="preserve">may </w:t>
      </w:r>
      <w:r w:rsidRPr="00297800">
        <w:t xml:space="preserve">experience </w:t>
      </w:r>
      <w:r>
        <w:t xml:space="preserve">some </w:t>
      </w:r>
      <w:r w:rsidRPr="00297800">
        <w:t>differential settlement</w:t>
      </w:r>
      <w:r>
        <w:t>s</w:t>
      </w:r>
      <w:r w:rsidRPr="00297800">
        <w:t xml:space="preserve"> </w:t>
      </w:r>
      <w:r w:rsidR="00C27240">
        <w:t>alo</w:t>
      </w:r>
      <w:r w:rsidR="00705280">
        <w:t>n</w:t>
      </w:r>
      <w:r w:rsidR="00C27240">
        <w:t xml:space="preserve">g its alignment </w:t>
      </w:r>
      <w:r w:rsidRPr="00297800">
        <w:t>depending on the timing of embankment construction</w:t>
      </w:r>
      <w:r>
        <w:t>/</w:t>
      </w:r>
      <w:r w:rsidRPr="00297800">
        <w:t xml:space="preserve">culvert construction, </w:t>
      </w:r>
      <w:r>
        <w:t xml:space="preserve">type of backfill </w:t>
      </w:r>
      <w:r w:rsidRPr="00297800">
        <w:t xml:space="preserve">and </w:t>
      </w:r>
      <w:r>
        <w:t xml:space="preserve">timing of </w:t>
      </w:r>
      <w:r w:rsidRPr="00297800">
        <w:t>final earthwork</w:t>
      </w:r>
      <w:r w:rsidR="00705280">
        <w:t>s</w:t>
      </w:r>
      <w:r w:rsidRPr="00297800">
        <w:t xml:space="preserve"> and paving.</w:t>
      </w:r>
    </w:p>
    <w:p w14:paraId="511D4DD4" w14:textId="77777777" w:rsidR="009B57BD" w:rsidRDefault="009B57BD" w:rsidP="00D86B02"/>
    <w:p w14:paraId="511D4DD5" w14:textId="77777777" w:rsidR="0046245B" w:rsidRDefault="0046245B" w:rsidP="0046245B">
      <w:pPr>
        <w:pStyle w:val="Heading2"/>
        <w:numPr>
          <w:ilvl w:val="1"/>
          <w:numId w:val="1"/>
        </w:numPr>
        <w:tabs>
          <w:tab w:val="clear" w:pos="964"/>
        </w:tabs>
      </w:pPr>
      <w:bookmarkStart w:id="1095" w:name="_Toc240360704"/>
      <w:bookmarkStart w:id="1096" w:name="_Toc240360827"/>
      <w:bookmarkStart w:id="1097" w:name="_Toc240366320"/>
      <w:bookmarkStart w:id="1098" w:name="_Toc244487652"/>
      <w:bookmarkStart w:id="1099" w:name="_Toc255378230"/>
      <w:bookmarkStart w:id="1100" w:name="_Toc255379224"/>
      <w:bookmarkStart w:id="1101" w:name="_Toc295472820"/>
      <w:bookmarkStart w:id="1102" w:name="_Toc311022628"/>
      <w:bookmarkStart w:id="1103" w:name="_Toc311415874"/>
      <w:bookmarkStart w:id="1104" w:name="_Toc311464575"/>
      <w:bookmarkStart w:id="1105" w:name="_Toc311468991"/>
      <w:bookmarkStart w:id="1106" w:name="_Toc311469138"/>
      <w:bookmarkStart w:id="1107" w:name="_Toc311469907"/>
      <w:bookmarkStart w:id="1108" w:name="_Toc326760360"/>
      <w:bookmarkStart w:id="1109" w:name="_Toc332958511"/>
      <w:bookmarkStart w:id="1110" w:name="_Toc332961664"/>
      <w:bookmarkStart w:id="1111" w:name="_Toc333568854"/>
      <w:bookmarkStart w:id="1112" w:name="_Toc333582110"/>
      <w:bookmarkStart w:id="1113" w:name="_Toc341268062"/>
      <w:bookmarkStart w:id="1114" w:name="_Toc341269618"/>
      <w:bookmarkStart w:id="1115" w:name="_Toc341270112"/>
      <w:bookmarkStart w:id="1116" w:name="_Toc341272496"/>
      <w:bookmarkStart w:id="1117" w:name="_Toc341273495"/>
      <w:bookmarkStart w:id="1118" w:name="_Toc341273717"/>
      <w:bookmarkStart w:id="1119" w:name="_Toc342489347"/>
      <w:bookmarkStart w:id="1120" w:name="_Toc342552499"/>
      <w:bookmarkStart w:id="1121" w:name="_Toc430617733"/>
      <w:r>
        <w:t>Stability, Settlement and Horizontal Strain</w:t>
      </w:r>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p>
    <w:p w14:paraId="511D4DD6" w14:textId="3264DA3D" w:rsidR="0046245B" w:rsidRDefault="0046245B" w:rsidP="0046245B">
      <w:r>
        <w:t xml:space="preserve">The following sections summarize the methods utilized to carry out analyses of </w:t>
      </w:r>
      <w:r w:rsidR="00C27240">
        <w:t xml:space="preserve">embankment </w:t>
      </w:r>
      <w:r>
        <w:t>stability and settlement of the culverts and methods utilized to evaluate horizontal strains along the culverts beneath the zone of influence of the proposed embankment loading.</w:t>
      </w:r>
    </w:p>
    <w:p w14:paraId="511D4DD7" w14:textId="77777777" w:rsidR="0046245B" w:rsidRDefault="0046245B" w:rsidP="0046245B"/>
    <w:p w14:paraId="511D4DD8" w14:textId="77777777" w:rsidR="0046245B" w:rsidRDefault="0046245B" w:rsidP="0046245B">
      <w:pPr>
        <w:pStyle w:val="Heading3"/>
        <w:numPr>
          <w:ilvl w:val="2"/>
          <w:numId w:val="1"/>
        </w:numPr>
        <w:tabs>
          <w:tab w:val="clear" w:pos="1134"/>
        </w:tabs>
      </w:pPr>
      <w:bookmarkStart w:id="1122" w:name="_Toc244487653"/>
      <w:bookmarkStart w:id="1123" w:name="_Toc255378231"/>
      <w:bookmarkStart w:id="1124" w:name="_Toc255379225"/>
      <w:bookmarkStart w:id="1125" w:name="_Toc295472821"/>
      <w:bookmarkStart w:id="1126" w:name="_Toc310492864"/>
      <w:bookmarkStart w:id="1127" w:name="_Toc311022629"/>
      <w:bookmarkStart w:id="1128" w:name="_Toc311415875"/>
      <w:bookmarkStart w:id="1129" w:name="_Toc236713102"/>
      <w:bookmarkStart w:id="1130" w:name="_Toc240360705"/>
      <w:bookmarkStart w:id="1131" w:name="_Toc240360828"/>
      <w:bookmarkStart w:id="1132" w:name="_Toc240366321"/>
      <w:bookmarkStart w:id="1133" w:name="_Toc244487654"/>
      <w:bookmarkStart w:id="1134" w:name="_Toc255378232"/>
      <w:bookmarkStart w:id="1135" w:name="_Toc255379226"/>
      <w:bookmarkStart w:id="1136" w:name="_Toc295472822"/>
      <w:bookmarkStart w:id="1137" w:name="_Toc311022630"/>
      <w:bookmarkStart w:id="1138" w:name="_Toc311415876"/>
      <w:bookmarkStart w:id="1139" w:name="_Toc311464576"/>
      <w:bookmarkStart w:id="1140" w:name="_Toc311468992"/>
      <w:bookmarkStart w:id="1141" w:name="_Toc311469139"/>
      <w:bookmarkStart w:id="1142" w:name="_Toc311469908"/>
      <w:bookmarkStart w:id="1143" w:name="_Toc326760361"/>
      <w:bookmarkStart w:id="1144" w:name="_Toc332958512"/>
      <w:bookmarkStart w:id="1145" w:name="_Toc332961665"/>
      <w:bookmarkStart w:id="1146" w:name="_Toc333568855"/>
      <w:bookmarkStart w:id="1147" w:name="_Toc333582111"/>
      <w:bookmarkStart w:id="1148" w:name="_Toc341268063"/>
      <w:bookmarkStart w:id="1149" w:name="_Toc341269619"/>
      <w:bookmarkStart w:id="1150" w:name="_Toc341270113"/>
      <w:bookmarkStart w:id="1151" w:name="_Toc341272497"/>
      <w:bookmarkStart w:id="1152" w:name="_Toc341273496"/>
      <w:bookmarkStart w:id="1153" w:name="_Toc341273718"/>
      <w:bookmarkStart w:id="1154" w:name="_Toc342489348"/>
      <w:bookmarkStart w:id="1155" w:name="_Toc342552500"/>
      <w:bookmarkStart w:id="1156" w:name="_Toc430617734"/>
      <w:bookmarkEnd w:id="1122"/>
      <w:bookmarkEnd w:id="1123"/>
      <w:bookmarkEnd w:id="1124"/>
      <w:bookmarkEnd w:id="1125"/>
      <w:bookmarkEnd w:id="1126"/>
      <w:bookmarkEnd w:id="1127"/>
      <w:bookmarkEnd w:id="1128"/>
      <w:r>
        <w:lastRenderedPageBreak/>
        <w:t>Stability</w:t>
      </w:r>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p>
    <w:p w14:paraId="511D4DD9" w14:textId="09AEF77F" w:rsidR="0046245B" w:rsidRDefault="0046245B" w:rsidP="0046245B">
      <w:r>
        <w:t>The methodology used to evaluate embankment stability at the culvert locations is described below.  In addition, the parameters used in the analyses for each culvert location are also presented.  The results of the analyses for each culvert location are discussed in Section </w:t>
      </w:r>
      <w:r w:rsidR="00620F28">
        <w:rPr>
          <w:highlight w:val="yellow"/>
        </w:rPr>
        <w:fldChar w:fldCharType="begin"/>
      </w:r>
      <w:r w:rsidR="00127344">
        <w:instrText xml:space="preserve"> REF _Ref333494616 \r \h </w:instrText>
      </w:r>
      <w:r w:rsidR="00620F28">
        <w:rPr>
          <w:highlight w:val="yellow"/>
        </w:rPr>
      </w:r>
      <w:r w:rsidR="00620F28">
        <w:rPr>
          <w:highlight w:val="yellow"/>
        </w:rPr>
        <w:fldChar w:fldCharType="separate"/>
      </w:r>
      <w:r w:rsidR="00873E2A">
        <w:t>6.6</w:t>
      </w:r>
      <w:r w:rsidR="00620F28">
        <w:rPr>
          <w:highlight w:val="yellow"/>
        </w:rPr>
        <w:fldChar w:fldCharType="end"/>
      </w:r>
      <w:r>
        <w:t>.</w:t>
      </w:r>
    </w:p>
    <w:p w14:paraId="511D4DDA" w14:textId="77777777" w:rsidR="0046245B" w:rsidRDefault="0046245B" w:rsidP="0046245B"/>
    <w:p w14:paraId="511D4DDB" w14:textId="77777777" w:rsidR="0046245B" w:rsidRPr="00E4038A" w:rsidRDefault="0046245B" w:rsidP="0046245B">
      <w:pPr>
        <w:pStyle w:val="Heading4"/>
        <w:numPr>
          <w:ilvl w:val="3"/>
          <w:numId w:val="1"/>
        </w:numPr>
        <w:tabs>
          <w:tab w:val="clear" w:pos="1304"/>
        </w:tabs>
        <w:rPr>
          <w:i w:val="0"/>
        </w:rPr>
      </w:pPr>
      <w:bookmarkStart w:id="1157" w:name="_Toc236713103"/>
      <w:bookmarkStart w:id="1158" w:name="_Toc240360706"/>
      <w:bookmarkStart w:id="1159" w:name="_Toc240360829"/>
      <w:bookmarkStart w:id="1160" w:name="_Toc240366322"/>
      <w:bookmarkStart w:id="1161" w:name="_Toc244487655"/>
      <w:bookmarkStart w:id="1162" w:name="_Toc255378233"/>
      <w:bookmarkStart w:id="1163" w:name="_Toc255379227"/>
      <w:bookmarkStart w:id="1164" w:name="_Toc295472823"/>
      <w:bookmarkStart w:id="1165" w:name="_Toc311022631"/>
      <w:bookmarkStart w:id="1166" w:name="_Toc311415877"/>
      <w:bookmarkStart w:id="1167" w:name="_Toc311464577"/>
      <w:bookmarkStart w:id="1168" w:name="_Toc311468993"/>
      <w:bookmarkStart w:id="1169" w:name="_Toc311469140"/>
      <w:bookmarkStart w:id="1170" w:name="_Toc311469909"/>
      <w:bookmarkStart w:id="1171" w:name="_Toc326760362"/>
      <w:bookmarkStart w:id="1172" w:name="_Toc332958513"/>
      <w:bookmarkStart w:id="1173" w:name="_Toc332961666"/>
      <w:bookmarkStart w:id="1174" w:name="_Toc333568856"/>
      <w:bookmarkStart w:id="1175" w:name="_Toc333582112"/>
      <w:bookmarkStart w:id="1176" w:name="_Toc341268064"/>
      <w:bookmarkStart w:id="1177" w:name="_Toc341269620"/>
      <w:bookmarkStart w:id="1178" w:name="_Toc341270114"/>
      <w:bookmarkStart w:id="1179" w:name="_Toc341272498"/>
      <w:bookmarkStart w:id="1180" w:name="_Toc341273497"/>
      <w:bookmarkStart w:id="1181" w:name="_Toc341273719"/>
      <w:bookmarkStart w:id="1182" w:name="_Toc342489349"/>
      <w:bookmarkStart w:id="1183" w:name="_Toc342552501"/>
      <w:bookmarkStart w:id="1184" w:name="_Toc430617735"/>
      <w:r w:rsidRPr="00E4038A">
        <w:rPr>
          <w:i w:val="0"/>
        </w:rPr>
        <w:t>Methodology</w:t>
      </w:r>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p>
    <w:p w14:paraId="511D4DDC" w14:textId="62152CA0" w:rsidR="0046245B" w:rsidRDefault="0046245B" w:rsidP="0046245B">
      <w:r>
        <w:t>Embankment stability analyses were performed at each culvert location.  In areas where cohesive deposits were encountered in the subsoils</w:t>
      </w:r>
      <w:r w:rsidR="00C27240">
        <w:t xml:space="preserve"> (as is the case at both of these culvert locations)</w:t>
      </w:r>
      <w:r>
        <w:t xml:space="preserve">, the stability of the proposed new embankment section(s) </w:t>
      </w:r>
      <w:r w:rsidR="00C27240">
        <w:t>are</w:t>
      </w:r>
      <w:r>
        <w:t xml:space="preserve"> analyzed using limit equilibrium methods.  In areas where the subsoils consist of </w:t>
      </w:r>
      <w:r w:rsidR="00362B48">
        <w:t>non</w:t>
      </w:r>
      <w:r w:rsidR="00362B48">
        <w:noBreakHyphen/>
        <w:t>cohesive</w:t>
      </w:r>
      <w:r>
        <w:t xml:space="preserve"> soils and/or </w:t>
      </w:r>
      <w:r w:rsidR="00705280">
        <w:t xml:space="preserve">granular </w:t>
      </w:r>
      <w:r>
        <w:t xml:space="preserve">fill only, the stability of the proposed embankment section </w:t>
      </w:r>
      <w:r w:rsidR="00C27240">
        <w:t>are</w:t>
      </w:r>
      <w:r>
        <w:t xml:space="preserve"> assessed based on precedent experience in similar soil conditions.</w:t>
      </w:r>
    </w:p>
    <w:p w14:paraId="511D4DDD" w14:textId="615DE77D" w:rsidR="0046245B" w:rsidRDefault="0046245B" w:rsidP="0046245B">
      <w:r>
        <w:t>All limit equilibrium slope stability analyses were performed using the commercially available program Slide (Version</w:t>
      </w:r>
      <w:r w:rsidR="00362B48">
        <w:t> </w:t>
      </w:r>
      <w:r w:rsidR="00705280">
        <w:t>6</w:t>
      </w:r>
      <w:r>
        <w:t>.0), produced by Rocscience</w:t>
      </w:r>
      <w:r w:rsidR="00362B48">
        <w:t> </w:t>
      </w:r>
      <w:r>
        <w:t>Inc., employing the Morgenstern</w:t>
      </w:r>
      <w:r>
        <w:noBreakHyphen/>
        <w:t>Price method of analysis.  For all analyses, the factor of safety of numerous potential failure surfaces was computed in order to establish the minimum Factor of Safety</w:t>
      </w:r>
      <w:r w:rsidR="00362B48">
        <w:t xml:space="preserve"> (FoS)</w:t>
      </w:r>
      <w:r>
        <w:t xml:space="preserve">.  The </w:t>
      </w:r>
      <w:r w:rsidR="00362B48">
        <w:t xml:space="preserve">FoS </w:t>
      </w:r>
      <w:r>
        <w:t xml:space="preserve">is defined as the ratio of the forces tending to resist failure to the driving forces tending to cause failure.  A target minimum </w:t>
      </w:r>
      <w:r w:rsidR="00362B48">
        <w:t xml:space="preserve">FoS </w:t>
      </w:r>
      <w:r>
        <w:t xml:space="preserve">of 1.3 is normally adopted for the design of embankment slopes under static conditions.  This </w:t>
      </w:r>
      <w:r w:rsidR="00362B48">
        <w:t xml:space="preserve">FoS </w:t>
      </w:r>
      <w:r>
        <w:t>is considered adequate for the embankments at these sites considering the design requirements and the field data available and is based on deep</w:t>
      </w:r>
      <w:r>
        <w:noBreakHyphen/>
        <w:t>seated, global failure surfaces that would affect the operation of the roadway.  The stability analyses were performed to check that the target minimum Factor of Safety was achieved for the various embankment heights and geometries at the culvert locations.</w:t>
      </w:r>
    </w:p>
    <w:p w14:paraId="511D4DDE" w14:textId="4157763A" w:rsidR="0046245B" w:rsidRDefault="00D81A6D" w:rsidP="0046245B">
      <w:r>
        <w:t xml:space="preserve">Given the </w:t>
      </w:r>
      <w:r w:rsidR="00C27240">
        <w:t>presence of</w:t>
      </w:r>
      <w:r>
        <w:t xml:space="preserve"> localized organic deposits at the proposed culvert locations, t</w:t>
      </w:r>
      <w:r w:rsidR="0046245B">
        <w:t xml:space="preserve">he stability analyses assume that all organic soils </w:t>
      </w:r>
      <w:r w:rsidR="00A636F1">
        <w:t xml:space="preserve">(i.e. topsoil peat/root mat, organic silty sand and organic silt) </w:t>
      </w:r>
      <w:r w:rsidR="0046245B">
        <w:t xml:space="preserve">beneath the culvert alignment will be removed prior to construction and that </w:t>
      </w:r>
      <w:r w:rsidR="00362B48">
        <w:t xml:space="preserve">granular fill </w:t>
      </w:r>
      <w:r w:rsidR="0046245B">
        <w:t>will be used for replacement of sub</w:t>
      </w:r>
      <w:r w:rsidR="0046245B">
        <w:noBreakHyphen/>
        <w:t>excavated material (as discussed in Section </w:t>
      </w:r>
      <w:r w:rsidR="00620F28">
        <w:rPr>
          <w:highlight w:val="yellow"/>
        </w:rPr>
        <w:fldChar w:fldCharType="begin"/>
      </w:r>
      <w:r w:rsidR="00127344">
        <w:instrText xml:space="preserve"> REF _Ref333494724 \r \h </w:instrText>
      </w:r>
      <w:r w:rsidR="00620F28">
        <w:rPr>
          <w:highlight w:val="yellow"/>
        </w:rPr>
      </w:r>
      <w:r w:rsidR="00620F28">
        <w:rPr>
          <w:highlight w:val="yellow"/>
        </w:rPr>
        <w:fldChar w:fldCharType="separate"/>
      </w:r>
      <w:r w:rsidR="00873E2A">
        <w:t>6.8.1</w:t>
      </w:r>
      <w:r w:rsidR="00620F28">
        <w:rPr>
          <w:highlight w:val="yellow"/>
        </w:rPr>
        <w:fldChar w:fldCharType="end"/>
      </w:r>
      <w:r w:rsidR="0046245B">
        <w:t>).  The piezometric conditions required in the analyses were based on the groundwater levels observed during drilling which were generally located at about the level of the natural ground surface.</w:t>
      </w:r>
    </w:p>
    <w:p w14:paraId="511D4DDF" w14:textId="77777777" w:rsidR="0046245B" w:rsidRPr="00E4038A" w:rsidRDefault="0046245B" w:rsidP="0046245B"/>
    <w:p w14:paraId="511D4DE0" w14:textId="77777777" w:rsidR="0046245B" w:rsidRPr="00E4038A" w:rsidRDefault="0046245B" w:rsidP="0046245B">
      <w:pPr>
        <w:pStyle w:val="Heading4"/>
        <w:numPr>
          <w:ilvl w:val="3"/>
          <w:numId w:val="1"/>
        </w:numPr>
        <w:tabs>
          <w:tab w:val="clear" w:pos="1304"/>
        </w:tabs>
        <w:rPr>
          <w:i w:val="0"/>
        </w:rPr>
      </w:pPr>
      <w:bookmarkStart w:id="1185" w:name="_Toc236713104"/>
      <w:bookmarkStart w:id="1186" w:name="_Toc240360707"/>
      <w:bookmarkStart w:id="1187" w:name="_Toc240360830"/>
      <w:bookmarkStart w:id="1188" w:name="_Toc240366323"/>
      <w:bookmarkStart w:id="1189" w:name="_Toc244487656"/>
      <w:bookmarkStart w:id="1190" w:name="_Toc255378234"/>
      <w:bookmarkStart w:id="1191" w:name="_Toc255379228"/>
      <w:bookmarkStart w:id="1192" w:name="_Toc295472824"/>
      <w:bookmarkStart w:id="1193" w:name="_Toc311022632"/>
      <w:bookmarkStart w:id="1194" w:name="_Toc311415878"/>
      <w:bookmarkStart w:id="1195" w:name="_Toc311464578"/>
      <w:bookmarkStart w:id="1196" w:name="_Toc311468994"/>
      <w:bookmarkStart w:id="1197" w:name="_Toc311469141"/>
      <w:bookmarkStart w:id="1198" w:name="_Toc311469910"/>
      <w:bookmarkStart w:id="1199" w:name="_Toc326760363"/>
      <w:bookmarkStart w:id="1200" w:name="_Toc332958514"/>
      <w:bookmarkStart w:id="1201" w:name="_Toc332961667"/>
      <w:bookmarkStart w:id="1202" w:name="_Toc333568857"/>
      <w:bookmarkStart w:id="1203" w:name="_Toc333582113"/>
      <w:bookmarkStart w:id="1204" w:name="_Toc341268065"/>
      <w:bookmarkStart w:id="1205" w:name="_Toc341269621"/>
      <w:bookmarkStart w:id="1206" w:name="_Toc341270115"/>
      <w:bookmarkStart w:id="1207" w:name="_Toc341272499"/>
      <w:bookmarkStart w:id="1208" w:name="_Toc341273498"/>
      <w:bookmarkStart w:id="1209" w:name="_Toc341273720"/>
      <w:bookmarkStart w:id="1210" w:name="_Toc342489350"/>
      <w:bookmarkStart w:id="1211" w:name="_Toc342552502"/>
      <w:bookmarkStart w:id="1212" w:name="_Toc430617736"/>
      <w:r w:rsidRPr="00E4038A">
        <w:rPr>
          <w:i w:val="0"/>
        </w:rPr>
        <w:t>Parameter Selection</w:t>
      </w:r>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p>
    <w:p w14:paraId="511D4DE1" w14:textId="5B8B64D7" w:rsidR="0046245B" w:rsidRDefault="0046245B" w:rsidP="0046245B">
      <w:r>
        <w:t xml:space="preserve">The simplified stratigraphy together with the associated strength and unit weight values assigned to the different native soil types at the culvert locations </w:t>
      </w:r>
      <w:r w:rsidR="00723D91">
        <w:t xml:space="preserve">are plotted for the cohesive deposits on Figure 1 and summarized for all native soil layers </w:t>
      </w:r>
      <w:r>
        <w:t xml:space="preserve">in Table 2.  The </w:t>
      </w:r>
      <w:r w:rsidR="00A636F1">
        <w:t>granular</w:t>
      </w:r>
      <w:r>
        <w:t xml:space="preserve"> fill modeled in the analyses is assumed to have a unit weight of </w:t>
      </w:r>
      <w:r w:rsidR="00A636F1">
        <w:t>21</w:t>
      </w:r>
      <w:r>
        <w:t> kN/m</w:t>
      </w:r>
      <w:r w:rsidRPr="00DD5EBF">
        <w:rPr>
          <w:vertAlign w:val="superscript"/>
        </w:rPr>
        <w:t>3</w:t>
      </w:r>
      <w:r>
        <w:t xml:space="preserve"> and an effective friction angle of </w:t>
      </w:r>
      <w:r w:rsidR="00A636F1">
        <w:t>34</w:t>
      </w:r>
      <w:r w:rsidRPr="00DD5EBF">
        <w:rPr>
          <w:vertAlign w:val="superscript"/>
        </w:rPr>
        <w:t>o</w:t>
      </w:r>
      <w:r w:rsidRPr="00E4038A">
        <w:t xml:space="preserve"> </w:t>
      </w:r>
      <w:r>
        <w:t xml:space="preserve">and the embankments constructed with </w:t>
      </w:r>
      <w:r w:rsidR="00A636F1">
        <w:t>2</w:t>
      </w:r>
      <w:r>
        <w:t>H:1V side slopes.</w:t>
      </w:r>
    </w:p>
    <w:p w14:paraId="511D4DE2" w14:textId="49AD127A" w:rsidR="0046245B" w:rsidRDefault="0046245B" w:rsidP="0046245B">
      <w:r>
        <w:t xml:space="preserve">The subsoils encountered </w:t>
      </w:r>
      <w:r w:rsidR="00484B7C">
        <w:t>at</w:t>
      </w:r>
      <w:r>
        <w:t xml:space="preserve"> the </w:t>
      </w:r>
      <w:r w:rsidR="00D81A6D">
        <w:t>proposed</w:t>
      </w:r>
      <w:r>
        <w:t xml:space="preserve"> culvert </w:t>
      </w:r>
      <w:r w:rsidR="00D81A6D">
        <w:t xml:space="preserve">locations </w:t>
      </w:r>
      <w:r>
        <w:t>are composed of</w:t>
      </w:r>
      <w:r w:rsidR="00D81A6D">
        <w:t xml:space="preserve"> relative thin </w:t>
      </w:r>
      <w:r w:rsidR="00705280">
        <w:t xml:space="preserve">deposits of </w:t>
      </w:r>
      <w:r>
        <w:t>granular soils (</w:t>
      </w:r>
      <w:r w:rsidR="00A56521">
        <w:t>silty sand to sand)</w:t>
      </w:r>
      <w:r>
        <w:t xml:space="preserve"> </w:t>
      </w:r>
      <w:r w:rsidR="00A56521">
        <w:t xml:space="preserve">overlying a thick deposit of cohesive soils (clayey silt to clay) </w:t>
      </w:r>
      <w:r w:rsidR="00484B7C">
        <w:t>over</w:t>
      </w:r>
      <w:r>
        <w:t xml:space="preserve"> granular soils</w:t>
      </w:r>
      <w:r w:rsidR="00A56521">
        <w:t xml:space="preserve"> (silt to sand and gravel)</w:t>
      </w:r>
      <w:r>
        <w:t xml:space="preserve">.  For </w:t>
      </w:r>
      <w:r w:rsidR="00484B7C">
        <w:t xml:space="preserve">the </w:t>
      </w:r>
      <w:r>
        <w:t>granular soils, effective stress parameters were employed in the analyses assuming drained conditions.  The effective stress parameters (effective friction angle) for the granular soils were estimated from empirical correlations using the results of the in situ Standard Penetration Tests (SPT)</w:t>
      </w:r>
      <w:r w:rsidR="00805577">
        <w:t xml:space="preserve"> (</w:t>
      </w:r>
      <w:r w:rsidR="00705280">
        <w:t>US Navy, </w:t>
      </w:r>
      <w:r w:rsidR="00805577">
        <w:t>1986)</w:t>
      </w:r>
      <w:r>
        <w:t>, in conjunction with engineering judgement based on experience in similar soil conditions.</w:t>
      </w:r>
    </w:p>
    <w:p w14:paraId="511D4DE3" w14:textId="163DD748" w:rsidR="0046245B" w:rsidRDefault="0046245B" w:rsidP="0046245B">
      <w:r>
        <w:lastRenderedPageBreak/>
        <w:t xml:space="preserve">For </w:t>
      </w:r>
      <w:r w:rsidR="00484B7C">
        <w:t xml:space="preserve">the </w:t>
      </w:r>
      <w:r>
        <w:t xml:space="preserve">cohesive deposits, total stress parameters were employed in the analyses assuming undrained conditions.  The total stress parameters (i.e. average mobilized undrained shear strength – </w:t>
      </w:r>
      <m:oMath>
        <m:sSub>
          <m:sSubPr>
            <m:ctrlPr>
              <w:rPr>
                <w:rFonts w:ascii="Cambria Math" w:hAnsi="Cambria Math"/>
                <w:i/>
              </w:rPr>
            </m:ctrlPr>
          </m:sSubPr>
          <m:e>
            <m:r>
              <w:rPr>
                <w:rFonts w:ascii="Cambria Math" w:hAnsi="Cambria Math"/>
              </w:rPr>
              <m:t>s</m:t>
            </m:r>
          </m:e>
          <m:sub>
            <m:r>
              <w:rPr>
                <w:rFonts w:ascii="Cambria Math" w:hAnsi="Cambria Math"/>
              </w:rPr>
              <m:t>u</m:t>
            </m:r>
          </m:sub>
        </m:sSub>
      </m:oMath>
      <w:r>
        <w:t>) for the cohesive soils were assessed based primarily on the results of in situ field vane shear tests and also inferred from the laboratory consolidation tests results (where available), and estimated from correlations with the SPT results and other laboratory test data (natural water content)</w:t>
      </w:r>
      <w:r w:rsidR="00484B7C">
        <w:t>, if required</w:t>
      </w:r>
      <w:r>
        <w:t>.  From the consolidation tests, the following correlation proposed by Mesri (1975) was employed to estimate the undrained shear strength:</w:t>
      </w:r>
    </w:p>
    <w:p w14:paraId="511D4DE4" w14:textId="77777777" w:rsidR="0046245B" w:rsidRPr="000B2D95" w:rsidRDefault="009D5046" w:rsidP="0046245B">
      <w:pPr>
        <w:pStyle w:val="ReportText"/>
        <w:tabs>
          <w:tab w:val="left" w:pos="2880"/>
          <w:tab w:val="left" w:pos="3240"/>
        </w:tabs>
        <w:ind w:left="1440" w:firstLine="720"/>
        <w:rPr>
          <w:rFonts w:ascii="Arial" w:hAnsi="Arial"/>
          <w:sz w:val="20"/>
          <w:szCs w:val="24"/>
          <w:lang w:eastAsia="en-US"/>
        </w:rPr>
      </w:pPr>
      <m:oMath>
        <m:sSub>
          <m:sSubPr>
            <m:ctrlPr>
              <w:rPr>
                <w:rFonts w:ascii="Cambria Math" w:hAnsi="Cambria Math"/>
                <w:i/>
                <w:sz w:val="20"/>
                <w:szCs w:val="24"/>
                <w:lang w:val="fr-FR" w:eastAsia="en-US"/>
              </w:rPr>
            </m:ctrlPr>
          </m:sSubPr>
          <m:e>
            <m:r>
              <w:rPr>
                <w:rFonts w:ascii="Cambria Math" w:hAnsi="Cambria Math"/>
                <w:sz w:val="20"/>
                <w:szCs w:val="24"/>
                <w:lang w:val="fr-FR" w:eastAsia="en-US"/>
              </w:rPr>
              <m:t>s</m:t>
            </m:r>
          </m:e>
          <m:sub>
            <m:r>
              <w:rPr>
                <w:rFonts w:ascii="Cambria Math" w:hAnsi="Cambria Math"/>
                <w:sz w:val="20"/>
                <w:szCs w:val="24"/>
                <w:lang w:val="fr-FR" w:eastAsia="en-US"/>
              </w:rPr>
              <m:t>u</m:t>
            </m:r>
          </m:sub>
        </m:sSub>
      </m:oMath>
      <w:r w:rsidR="0046245B" w:rsidRPr="000B2D95">
        <w:rPr>
          <w:rFonts w:ascii="Arial" w:hAnsi="Arial"/>
          <w:sz w:val="20"/>
          <w:szCs w:val="24"/>
          <w:lang w:val="en-US" w:eastAsia="en-US"/>
        </w:rPr>
        <w:tab/>
        <w:t>=</w:t>
      </w:r>
      <w:r w:rsidR="0046245B" w:rsidRPr="000B2D95">
        <w:rPr>
          <w:rFonts w:ascii="Arial" w:hAnsi="Arial"/>
          <w:sz w:val="20"/>
          <w:szCs w:val="24"/>
          <w:lang w:val="en-US" w:eastAsia="en-US"/>
        </w:rPr>
        <w:tab/>
      </w:r>
      <m:oMath>
        <m:r>
          <w:rPr>
            <w:rFonts w:ascii="Cambria Math" w:hAnsi="Cambria Math" w:cs="Arial"/>
            <w:sz w:val="20"/>
            <w:szCs w:val="24"/>
            <w:lang w:val="en-US" w:eastAsia="en-US" w:bidi="he-IL"/>
          </w:rPr>
          <m:t>0.22</m:t>
        </m:r>
        <m:sSub>
          <m:sSubPr>
            <m:ctrlPr>
              <w:rPr>
                <w:rFonts w:ascii="Cambria Math" w:hAnsi="Cambria Math" w:cs="Arial"/>
                <w:i/>
                <w:sz w:val="20"/>
                <w:szCs w:val="24"/>
                <w:lang w:val="en-US" w:eastAsia="en-US" w:bidi="he-IL"/>
              </w:rPr>
            </m:ctrlPr>
          </m:sSubPr>
          <m:e>
            <m:r>
              <w:rPr>
                <w:rFonts w:ascii="Cambria Math" w:hAnsi="Cambria Math" w:cs="Arial"/>
                <w:sz w:val="20"/>
                <w:szCs w:val="24"/>
                <w:lang w:val="en-US" w:eastAsia="en-US" w:bidi="he-IL"/>
              </w:rPr>
              <m:t>σ'</m:t>
            </m:r>
          </m:e>
          <m:sub>
            <m:r>
              <w:rPr>
                <w:rFonts w:ascii="Cambria Math" w:hAnsi="Cambria Math" w:cs="Arial"/>
                <w:sz w:val="20"/>
                <w:szCs w:val="24"/>
                <w:lang w:val="en-US" w:eastAsia="en-US" w:bidi="he-IL"/>
              </w:rPr>
              <m:t>p</m:t>
            </m:r>
          </m:sub>
        </m:sSub>
      </m:oMath>
    </w:p>
    <w:p w14:paraId="511D4DE5" w14:textId="77777777" w:rsidR="0046245B" w:rsidRPr="000B2D95" w:rsidRDefault="0046245B" w:rsidP="0046245B">
      <w:pPr>
        <w:pStyle w:val="ReportText"/>
        <w:tabs>
          <w:tab w:val="left" w:pos="2160"/>
          <w:tab w:val="left" w:pos="2880"/>
          <w:tab w:val="left" w:pos="3240"/>
        </w:tabs>
        <w:spacing w:after="0"/>
        <w:rPr>
          <w:lang w:val="en-US"/>
        </w:rPr>
      </w:pPr>
      <w:r w:rsidRPr="000B2D95">
        <w:rPr>
          <w:rFonts w:ascii="Arial" w:hAnsi="Arial"/>
          <w:sz w:val="20"/>
          <w:szCs w:val="24"/>
          <w:lang w:val="en-US" w:eastAsia="en-US"/>
        </w:rPr>
        <w:t>where:</w:t>
      </w:r>
      <w:r w:rsidRPr="000B2D95">
        <w:rPr>
          <w:rFonts w:ascii="Arial" w:hAnsi="Arial"/>
          <w:sz w:val="20"/>
          <w:szCs w:val="24"/>
          <w:lang w:val="en-US" w:eastAsia="en-US"/>
        </w:rPr>
        <w:tab/>
      </w:r>
      <m:oMath>
        <m:sSub>
          <m:sSubPr>
            <m:ctrlPr>
              <w:rPr>
                <w:rFonts w:ascii="Cambria Math" w:hAnsi="Cambria Math"/>
                <w:i/>
                <w:sz w:val="20"/>
                <w:szCs w:val="24"/>
                <w:lang w:val="fr-FR" w:eastAsia="en-US"/>
              </w:rPr>
            </m:ctrlPr>
          </m:sSubPr>
          <m:e>
            <m:r>
              <w:rPr>
                <w:rFonts w:ascii="Cambria Math" w:hAnsi="Cambria Math"/>
                <w:sz w:val="20"/>
                <w:szCs w:val="24"/>
                <w:lang w:val="fr-FR" w:eastAsia="en-US"/>
              </w:rPr>
              <m:t>s</m:t>
            </m:r>
          </m:e>
          <m:sub>
            <m:r>
              <w:rPr>
                <w:rFonts w:ascii="Cambria Math" w:hAnsi="Cambria Math"/>
                <w:sz w:val="20"/>
                <w:szCs w:val="24"/>
                <w:lang w:val="fr-FR" w:eastAsia="en-US"/>
              </w:rPr>
              <m:t>u</m:t>
            </m:r>
          </m:sub>
        </m:sSub>
      </m:oMath>
      <w:r w:rsidRPr="000B2D95">
        <w:rPr>
          <w:rFonts w:ascii="Arial" w:hAnsi="Arial"/>
          <w:sz w:val="20"/>
          <w:szCs w:val="24"/>
          <w:lang w:val="en-US" w:eastAsia="en-US"/>
        </w:rPr>
        <w:tab/>
        <w:t>=</w:t>
      </w:r>
      <w:r w:rsidRPr="000B2D95">
        <w:rPr>
          <w:rFonts w:ascii="Arial" w:hAnsi="Arial"/>
          <w:sz w:val="20"/>
          <w:szCs w:val="24"/>
          <w:lang w:val="en-US" w:eastAsia="en-US"/>
        </w:rPr>
        <w:tab/>
        <w:t>average mobilized undrained shear strength (kPa)</w:t>
      </w:r>
    </w:p>
    <w:p w14:paraId="511D4DE6" w14:textId="42BF3C0D" w:rsidR="0046245B" w:rsidRPr="000B2D95" w:rsidRDefault="0046245B" w:rsidP="0046245B">
      <w:pPr>
        <w:pStyle w:val="ReportText"/>
        <w:tabs>
          <w:tab w:val="left" w:pos="2160"/>
          <w:tab w:val="left" w:pos="2880"/>
          <w:tab w:val="left" w:pos="3240"/>
        </w:tabs>
        <w:rPr>
          <w:lang w:val="en-US"/>
        </w:rPr>
      </w:pPr>
      <w:r w:rsidRPr="000B2D95">
        <w:rPr>
          <w:rFonts w:ascii="Arial" w:hAnsi="Arial"/>
          <w:sz w:val="20"/>
          <w:szCs w:val="24"/>
          <w:lang w:val="en-US" w:eastAsia="en-US"/>
        </w:rPr>
        <w:tab/>
      </w:r>
      <m:oMath>
        <m:sSub>
          <m:sSubPr>
            <m:ctrlPr>
              <w:rPr>
                <w:rFonts w:ascii="Cambria Math" w:hAnsi="Cambria Math" w:cs="Arial"/>
                <w:i/>
                <w:sz w:val="20"/>
                <w:szCs w:val="24"/>
                <w:lang w:val="en-US" w:eastAsia="en-US" w:bidi="he-IL"/>
              </w:rPr>
            </m:ctrlPr>
          </m:sSubPr>
          <m:e>
            <m:r>
              <w:rPr>
                <w:rFonts w:ascii="Cambria Math" w:hAnsi="Cambria Math" w:cs="Arial"/>
                <w:sz w:val="20"/>
                <w:szCs w:val="24"/>
                <w:lang w:val="en-US" w:eastAsia="en-US" w:bidi="he-IL"/>
              </w:rPr>
              <m:t>σ'</m:t>
            </m:r>
          </m:e>
          <m:sub>
            <m:r>
              <w:rPr>
                <w:rFonts w:ascii="Cambria Math" w:hAnsi="Cambria Math" w:cs="Arial"/>
                <w:sz w:val="20"/>
                <w:szCs w:val="24"/>
                <w:lang w:val="en-US" w:eastAsia="en-US" w:bidi="he-IL"/>
              </w:rPr>
              <m:t>p</m:t>
            </m:r>
          </m:sub>
        </m:sSub>
      </m:oMath>
      <w:r w:rsidRPr="000B2D95">
        <w:rPr>
          <w:rFonts w:ascii="Arial" w:hAnsi="Arial"/>
          <w:sz w:val="20"/>
          <w:szCs w:val="24"/>
          <w:lang w:val="en-US" w:eastAsia="en-US"/>
        </w:rPr>
        <w:tab/>
        <w:t>=</w:t>
      </w:r>
      <w:r w:rsidRPr="000B2D95">
        <w:rPr>
          <w:rFonts w:ascii="Arial" w:hAnsi="Arial"/>
          <w:sz w:val="20"/>
          <w:szCs w:val="24"/>
          <w:lang w:val="en-US" w:eastAsia="en-US"/>
        </w:rPr>
        <w:tab/>
        <w:t xml:space="preserve">preconsolidation </w:t>
      </w:r>
      <w:r w:rsidR="00484B7C">
        <w:rPr>
          <w:rFonts w:ascii="Arial" w:hAnsi="Arial"/>
          <w:sz w:val="20"/>
          <w:szCs w:val="24"/>
          <w:lang w:val="en-US" w:eastAsia="en-US"/>
        </w:rPr>
        <w:t>stress</w:t>
      </w:r>
      <w:r w:rsidRPr="000B2D95">
        <w:rPr>
          <w:rFonts w:ascii="Arial" w:hAnsi="Arial"/>
          <w:sz w:val="20"/>
          <w:szCs w:val="24"/>
          <w:lang w:val="en-US" w:eastAsia="en-US"/>
        </w:rPr>
        <w:t xml:space="preserve"> (kPa)</w:t>
      </w:r>
    </w:p>
    <w:p w14:paraId="511D4DE7" w14:textId="77777777" w:rsidR="0046245B" w:rsidRPr="00464218" w:rsidRDefault="0046245B" w:rsidP="0046245B">
      <w:pPr>
        <w:rPr>
          <w:rFonts w:cs="Arial"/>
          <w:szCs w:val="20"/>
        </w:rPr>
      </w:pPr>
      <w:r w:rsidRPr="001B5092">
        <w:rPr>
          <w:rFonts w:cs="Arial"/>
          <w:szCs w:val="20"/>
        </w:rPr>
        <w:t xml:space="preserve">Where appropriate, Bjerrum’s correction factor was employed to estimate the average mobilized undrained shear strength from the </w:t>
      </w:r>
      <w:r w:rsidRPr="005700B4">
        <w:rPr>
          <w:rFonts w:cs="Arial"/>
          <w:szCs w:val="20"/>
        </w:rPr>
        <w:t>results of the in situ field vane tests as follows:</w:t>
      </w:r>
    </w:p>
    <w:p w14:paraId="511D4DE8" w14:textId="77777777" w:rsidR="0046245B" w:rsidRPr="000B2D95" w:rsidRDefault="0046245B" w:rsidP="0046245B">
      <w:pPr>
        <w:pStyle w:val="ReportText"/>
        <w:tabs>
          <w:tab w:val="left" w:pos="2160"/>
          <w:tab w:val="left" w:pos="2880"/>
          <w:tab w:val="left" w:pos="3240"/>
          <w:tab w:val="left" w:pos="5760"/>
        </w:tabs>
        <w:spacing w:after="240" w:line="0" w:lineRule="atLeast"/>
        <w:ind w:left="720" w:firstLine="720"/>
        <w:rPr>
          <w:lang w:val="fr-FR"/>
        </w:rPr>
      </w:pPr>
      <w:r w:rsidRPr="000B2D95">
        <w:rPr>
          <w:rFonts w:ascii="Arial" w:hAnsi="Arial"/>
          <w:sz w:val="20"/>
          <w:szCs w:val="24"/>
          <w:lang w:val="fr-FR" w:eastAsia="en-US"/>
        </w:rPr>
        <w:tab/>
      </w:r>
      <m:oMath>
        <m:sSub>
          <m:sSubPr>
            <m:ctrlPr>
              <w:rPr>
                <w:rFonts w:ascii="Cambria Math" w:hAnsi="Cambria Math"/>
                <w:i/>
                <w:sz w:val="20"/>
                <w:szCs w:val="24"/>
                <w:lang w:val="fr-FR" w:eastAsia="en-US"/>
              </w:rPr>
            </m:ctrlPr>
          </m:sSubPr>
          <m:e>
            <m:r>
              <w:rPr>
                <w:rFonts w:ascii="Cambria Math" w:hAnsi="Cambria Math"/>
                <w:sz w:val="20"/>
                <w:szCs w:val="24"/>
                <w:lang w:val="fr-FR" w:eastAsia="en-US"/>
              </w:rPr>
              <m:t>s</m:t>
            </m:r>
          </m:e>
          <m:sub>
            <m:r>
              <w:rPr>
                <w:rFonts w:ascii="Cambria Math" w:hAnsi="Cambria Math"/>
                <w:sz w:val="20"/>
                <w:szCs w:val="24"/>
                <w:lang w:val="fr-FR" w:eastAsia="en-US"/>
              </w:rPr>
              <m:t>u(mob)</m:t>
            </m:r>
          </m:sub>
        </m:sSub>
      </m:oMath>
      <w:r w:rsidRPr="000B2D95">
        <w:rPr>
          <w:rFonts w:ascii="Arial" w:hAnsi="Arial"/>
          <w:sz w:val="20"/>
          <w:szCs w:val="24"/>
          <w:lang w:val="fr-FR" w:eastAsia="en-US"/>
        </w:rPr>
        <w:tab/>
        <w:t>=</w:t>
      </w:r>
      <w:r w:rsidRPr="000B2D95">
        <w:rPr>
          <w:rFonts w:ascii="Arial" w:hAnsi="Arial"/>
          <w:sz w:val="20"/>
          <w:szCs w:val="24"/>
          <w:lang w:val="fr-FR" w:eastAsia="en-US"/>
        </w:rPr>
        <w:tab/>
      </w:r>
      <m:oMath>
        <m:r>
          <w:rPr>
            <w:rFonts w:ascii="Cambria Math" w:hAnsi="Cambria Math"/>
            <w:sz w:val="20"/>
            <w:szCs w:val="24"/>
            <w:lang w:val="fr-FR" w:eastAsia="en-US"/>
          </w:rPr>
          <m:t>μ</m:t>
        </m:r>
        <m:sSub>
          <m:sSubPr>
            <m:ctrlPr>
              <w:rPr>
                <w:rFonts w:ascii="Cambria Math" w:hAnsi="Cambria Math"/>
                <w:i/>
                <w:sz w:val="20"/>
                <w:szCs w:val="24"/>
                <w:lang w:val="fr-FR" w:eastAsia="en-US"/>
              </w:rPr>
            </m:ctrlPr>
          </m:sSubPr>
          <m:e>
            <m:r>
              <w:rPr>
                <w:rFonts w:ascii="Cambria Math" w:hAnsi="Cambria Math"/>
                <w:sz w:val="20"/>
                <w:szCs w:val="24"/>
                <w:lang w:val="fr-FR" w:eastAsia="en-US"/>
              </w:rPr>
              <m:t>s</m:t>
            </m:r>
          </m:e>
          <m:sub>
            <m:r>
              <w:rPr>
                <w:rFonts w:ascii="Cambria Math" w:hAnsi="Cambria Math"/>
                <w:sz w:val="20"/>
                <w:szCs w:val="24"/>
                <w:lang w:val="fr-FR" w:eastAsia="en-US"/>
              </w:rPr>
              <m:t>u(FV)</m:t>
            </m:r>
          </m:sub>
        </m:sSub>
      </m:oMath>
      <w:r w:rsidRPr="000B2D95">
        <w:rPr>
          <w:rFonts w:ascii="Arial" w:hAnsi="Arial"/>
          <w:sz w:val="20"/>
          <w:szCs w:val="24"/>
          <w:lang w:val="fr-FR" w:eastAsia="en-US"/>
        </w:rPr>
        <w:tab/>
        <w:t>(after Bjerrum, 1973)</w:t>
      </w:r>
    </w:p>
    <w:p w14:paraId="511D4DE9" w14:textId="77777777" w:rsidR="0046245B" w:rsidRPr="000B2D95" w:rsidRDefault="0046245B" w:rsidP="0046245B">
      <w:pPr>
        <w:pStyle w:val="ReportText"/>
        <w:tabs>
          <w:tab w:val="left" w:pos="2160"/>
          <w:tab w:val="left" w:pos="2880"/>
          <w:tab w:val="left" w:pos="3240"/>
        </w:tabs>
        <w:spacing w:after="0" w:line="240" w:lineRule="auto"/>
        <w:rPr>
          <w:lang w:val="en-US"/>
        </w:rPr>
      </w:pPr>
      <w:r w:rsidRPr="000B2D95">
        <w:rPr>
          <w:rFonts w:ascii="Arial" w:hAnsi="Arial"/>
          <w:sz w:val="20"/>
          <w:szCs w:val="24"/>
          <w:lang w:val="en-US" w:eastAsia="en-US"/>
        </w:rPr>
        <w:t>where:</w:t>
      </w:r>
      <w:r w:rsidRPr="000B2D95">
        <w:rPr>
          <w:rFonts w:ascii="Arial" w:hAnsi="Arial"/>
          <w:sz w:val="20"/>
          <w:szCs w:val="24"/>
          <w:lang w:val="en-US" w:eastAsia="en-US"/>
        </w:rPr>
        <w:tab/>
      </w:r>
      <m:oMath>
        <m:sSub>
          <m:sSubPr>
            <m:ctrlPr>
              <w:rPr>
                <w:rFonts w:ascii="Cambria Math" w:hAnsi="Cambria Math"/>
                <w:i/>
                <w:sz w:val="20"/>
                <w:szCs w:val="24"/>
                <w:lang w:val="fr-FR" w:eastAsia="en-US"/>
              </w:rPr>
            </m:ctrlPr>
          </m:sSubPr>
          <m:e>
            <m:r>
              <w:rPr>
                <w:rFonts w:ascii="Cambria Math" w:hAnsi="Cambria Math"/>
                <w:sz w:val="20"/>
                <w:szCs w:val="24"/>
                <w:lang w:val="fr-FR" w:eastAsia="en-US"/>
              </w:rPr>
              <m:t>s</m:t>
            </m:r>
          </m:e>
          <m:sub>
            <m:r>
              <w:rPr>
                <w:rFonts w:ascii="Cambria Math" w:hAnsi="Cambria Math"/>
                <w:sz w:val="20"/>
                <w:szCs w:val="24"/>
                <w:lang w:val="fr-FR" w:eastAsia="en-US"/>
              </w:rPr>
              <m:t>u(mob)</m:t>
            </m:r>
          </m:sub>
        </m:sSub>
      </m:oMath>
      <w:r w:rsidRPr="000B2D95">
        <w:rPr>
          <w:rFonts w:ascii="Arial" w:hAnsi="Arial"/>
          <w:sz w:val="20"/>
          <w:szCs w:val="24"/>
          <w:lang w:val="en-US" w:eastAsia="en-US"/>
        </w:rPr>
        <w:tab/>
        <w:t>=</w:t>
      </w:r>
      <w:r w:rsidRPr="000B2D95">
        <w:rPr>
          <w:rFonts w:ascii="Arial" w:hAnsi="Arial"/>
          <w:sz w:val="20"/>
          <w:szCs w:val="24"/>
          <w:lang w:val="en-US" w:eastAsia="en-US"/>
        </w:rPr>
        <w:tab/>
        <w:t>average mobilized undrained shear strength (kPa)</w:t>
      </w:r>
    </w:p>
    <w:p w14:paraId="511D4DEA" w14:textId="77777777" w:rsidR="0046245B" w:rsidRPr="000B2D95" w:rsidRDefault="0046245B" w:rsidP="0046245B">
      <w:pPr>
        <w:pStyle w:val="ReportText"/>
        <w:tabs>
          <w:tab w:val="left" w:pos="2160"/>
          <w:tab w:val="left" w:pos="2880"/>
          <w:tab w:val="left" w:pos="3240"/>
        </w:tabs>
        <w:spacing w:after="0" w:line="240" w:lineRule="auto"/>
        <w:rPr>
          <w:lang w:val="en-US"/>
        </w:rPr>
      </w:pPr>
      <w:r w:rsidRPr="000B2D95">
        <w:rPr>
          <w:rFonts w:ascii="Arial" w:hAnsi="Arial"/>
          <w:sz w:val="20"/>
          <w:szCs w:val="24"/>
          <w:lang w:val="en-US" w:eastAsia="en-US"/>
        </w:rPr>
        <w:tab/>
      </w:r>
      <m:oMath>
        <m:sSub>
          <m:sSubPr>
            <m:ctrlPr>
              <w:rPr>
                <w:rFonts w:ascii="Cambria Math" w:hAnsi="Cambria Math"/>
                <w:i/>
                <w:sz w:val="20"/>
                <w:szCs w:val="24"/>
                <w:lang w:val="fr-FR" w:eastAsia="en-US"/>
              </w:rPr>
            </m:ctrlPr>
          </m:sSubPr>
          <m:e>
            <m:r>
              <w:rPr>
                <w:rFonts w:ascii="Cambria Math" w:hAnsi="Cambria Math"/>
                <w:sz w:val="20"/>
                <w:szCs w:val="24"/>
                <w:lang w:val="fr-FR" w:eastAsia="en-US"/>
              </w:rPr>
              <m:t>s</m:t>
            </m:r>
          </m:e>
          <m:sub>
            <m:r>
              <w:rPr>
                <w:rFonts w:ascii="Cambria Math" w:hAnsi="Cambria Math"/>
                <w:sz w:val="20"/>
                <w:szCs w:val="24"/>
                <w:lang w:val="fr-FR" w:eastAsia="en-US"/>
              </w:rPr>
              <m:t>u(FV)</m:t>
            </m:r>
          </m:sub>
        </m:sSub>
      </m:oMath>
      <w:r w:rsidRPr="000B2D95">
        <w:rPr>
          <w:rFonts w:ascii="Arial" w:hAnsi="Arial"/>
          <w:sz w:val="20"/>
          <w:szCs w:val="24"/>
          <w:lang w:val="en-US" w:eastAsia="en-US"/>
        </w:rPr>
        <w:tab/>
        <w:t>=</w:t>
      </w:r>
      <w:r w:rsidRPr="000B2D95">
        <w:rPr>
          <w:rFonts w:ascii="Arial" w:hAnsi="Arial"/>
          <w:sz w:val="20"/>
          <w:szCs w:val="24"/>
          <w:lang w:val="en-US" w:eastAsia="en-US"/>
        </w:rPr>
        <w:tab/>
        <w:t>undrained shear strength from field vane test (kPa)</w:t>
      </w:r>
    </w:p>
    <w:p w14:paraId="511D4DEB" w14:textId="77777777" w:rsidR="0046245B" w:rsidRPr="000B2D95" w:rsidRDefault="0046245B" w:rsidP="0046245B">
      <w:pPr>
        <w:pStyle w:val="ReportText"/>
        <w:tabs>
          <w:tab w:val="left" w:pos="2160"/>
          <w:tab w:val="left" w:pos="2880"/>
          <w:tab w:val="left" w:pos="3240"/>
        </w:tabs>
        <w:spacing w:after="240" w:line="240" w:lineRule="auto"/>
        <w:rPr>
          <w:rFonts w:ascii="Arial" w:hAnsi="Arial"/>
          <w:sz w:val="20"/>
          <w:szCs w:val="24"/>
          <w:lang w:val="en-US" w:eastAsia="en-US"/>
        </w:rPr>
      </w:pPr>
      <w:r w:rsidRPr="000B2D95">
        <w:rPr>
          <w:rFonts w:ascii="Arial" w:hAnsi="Arial"/>
          <w:sz w:val="20"/>
          <w:szCs w:val="24"/>
          <w:lang w:val="en-US" w:eastAsia="en-US"/>
        </w:rPr>
        <w:tab/>
      </w:r>
      <m:oMath>
        <m:r>
          <w:rPr>
            <w:rFonts w:ascii="Cambria Math" w:hAnsi="Cambria Math"/>
            <w:sz w:val="20"/>
            <w:szCs w:val="24"/>
            <w:lang w:val="fr-FR" w:eastAsia="en-US"/>
          </w:rPr>
          <m:t>μ</m:t>
        </m:r>
      </m:oMath>
      <w:r w:rsidRPr="000B2D95">
        <w:rPr>
          <w:rFonts w:ascii="Arial" w:hAnsi="Arial"/>
          <w:sz w:val="20"/>
          <w:szCs w:val="24"/>
          <w:lang w:val="en-US" w:eastAsia="en-US"/>
        </w:rPr>
        <w:tab/>
        <w:t>=</w:t>
      </w:r>
      <w:r w:rsidRPr="000B2D95">
        <w:rPr>
          <w:rFonts w:ascii="Arial" w:hAnsi="Arial"/>
          <w:sz w:val="20"/>
          <w:szCs w:val="24"/>
          <w:lang w:val="en-US" w:eastAsia="en-US"/>
        </w:rPr>
        <w:tab/>
        <w:t>Bjerrum’s correction factor based on Plasticity Index</w:t>
      </w:r>
    </w:p>
    <w:p w14:paraId="511D4DEC" w14:textId="5B145921" w:rsidR="0046245B" w:rsidRDefault="0046245B" w:rsidP="0046245B">
      <w:r>
        <w:t>When developing the culvert area</w:t>
      </w:r>
      <w:r>
        <w:noBreakHyphen/>
        <w:t xml:space="preserve">specific correlations of engineering parameters based on </w:t>
      </w:r>
      <w:r w:rsidR="00484B7C">
        <w:t xml:space="preserve">the </w:t>
      </w:r>
      <w:r>
        <w:t xml:space="preserve">laboratory </w:t>
      </w:r>
      <w:r w:rsidR="00484B7C">
        <w:t>and</w:t>
      </w:r>
      <w:r>
        <w:t xml:space="preserve"> field test data, the results from </w:t>
      </w:r>
      <w:r w:rsidR="00484B7C">
        <w:t>both</w:t>
      </w:r>
      <w:r>
        <w:t xml:space="preserve"> culvert crossings as well as </w:t>
      </w:r>
      <w:r w:rsidR="00484B7C">
        <w:t xml:space="preserve">the </w:t>
      </w:r>
      <w:r>
        <w:t xml:space="preserve">adjacent swamp crossing were combined to provide a larger set of parameters to evaluate.  It is considered that </w:t>
      </w:r>
      <w:r w:rsidR="00484B7C">
        <w:t>both</w:t>
      </w:r>
      <w:r>
        <w:t xml:space="preserve"> the culvert crossings</w:t>
      </w:r>
      <w:r w:rsidR="00484B7C">
        <w:t xml:space="preserve"> and the</w:t>
      </w:r>
      <w:r>
        <w:t xml:space="preserve"> swamp crossing exhibit sufficiently similar soil mineralogy and geology that correlations based on all of the data are justified.  Having developed the area</w:t>
      </w:r>
      <w:r>
        <w:noBreakHyphen/>
        <w:t xml:space="preserve">specific correlations, the test results for each individual culvert </w:t>
      </w:r>
      <w:r w:rsidR="004A128C">
        <w:t>location</w:t>
      </w:r>
      <w:r>
        <w:t xml:space="preserve"> were examined and the design </w:t>
      </w:r>
      <w:r w:rsidR="00A56521">
        <w:t xml:space="preserve">parameters </w:t>
      </w:r>
      <w:r>
        <w:t>developed accordingly.</w:t>
      </w:r>
    </w:p>
    <w:p w14:paraId="511D4DED" w14:textId="77777777" w:rsidR="0046245B" w:rsidRDefault="0046245B" w:rsidP="0046245B"/>
    <w:p w14:paraId="511D4DEE" w14:textId="77777777" w:rsidR="0046245B" w:rsidRDefault="0046245B" w:rsidP="0046245B">
      <w:pPr>
        <w:pStyle w:val="Heading3"/>
        <w:numPr>
          <w:ilvl w:val="2"/>
          <w:numId w:val="1"/>
        </w:numPr>
        <w:tabs>
          <w:tab w:val="clear" w:pos="1134"/>
        </w:tabs>
      </w:pPr>
      <w:bookmarkStart w:id="1213" w:name="_Toc236713105"/>
      <w:bookmarkStart w:id="1214" w:name="_Ref239068293"/>
      <w:bookmarkStart w:id="1215" w:name="_Toc240360708"/>
      <w:bookmarkStart w:id="1216" w:name="_Toc240360831"/>
      <w:bookmarkStart w:id="1217" w:name="_Toc240366324"/>
      <w:bookmarkStart w:id="1218" w:name="_Toc244487657"/>
      <w:bookmarkStart w:id="1219" w:name="_Toc255378235"/>
      <w:bookmarkStart w:id="1220" w:name="_Toc255379229"/>
      <w:bookmarkStart w:id="1221" w:name="_Toc295472825"/>
      <w:bookmarkStart w:id="1222" w:name="_Toc311022633"/>
      <w:bookmarkStart w:id="1223" w:name="_Toc311415879"/>
      <w:bookmarkStart w:id="1224" w:name="_Toc311464579"/>
      <w:bookmarkStart w:id="1225" w:name="_Toc311468995"/>
      <w:bookmarkStart w:id="1226" w:name="_Toc311469142"/>
      <w:bookmarkStart w:id="1227" w:name="_Toc311469911"/>
      <w:bookmarkStart w:id="1228" w:name="_Toc326760364"/>
      <w:bookmarkStart w:id="1229" w:name="_Toc332958515"/>
      <w:bookmarkStart w:id="1230" w:name="_Toc332961668"/>
      <w:bookmarkStart w:id="1231" w:name="_Ref333494496"/>
      <w:bookmarkStart w:id="1232" w:name="_Toc333568858"/>
      <w:bookmarkStart w:id="1233" w:name="_Toc333582114"/>
      <w:bookmarkStart w:id="1234" w:name="_Toc341268066"/>
      <w:bookmarkStart w:id="1235" w:name="_Toc341269622"/>
      <w:bookmarkStart w:id="1236" w:name="_Toc341270116"/>
      <w:bookmarkStart w:id="1237" w:name="_Toc341272500"/>
      <w:bookmarkStart w:id="1238" w:name="_Toc341273499"/>
      <w:bookmarkStart w:id="1239" w:name="_Toc341273721"/>
      <w:bookmarkStart w:id="1240" w:name="_Toc342489351"/>
      <w:bookmarkStart w:id="1241" w:name="_Toc342552503"/>
      <w:bookmarkStart w:id="1242" w:name="_Toc430617737"/>
      <w:r>
        <w:t>Settlement</w:t>
      </w:r>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p>
    <w:p w14:paraId="511D4DEF" w14:textId="6DC38E65" w:rsidR="0046245B" w:rsidRDefault="0046245B" w:rsidP="0046245B">
      <w:r>
        <w:t>The following sections outline the methods used to conduct the settlement analyses at the culvert locations</w:t>
      </w:r>
      <w:r w:rsidRPr="006644F0">
        <w:t>.  The results of the analyses for each culvert location are discussed in Section </w:t>
      </w:r>
      <w:r w:rsidR="00620F28">
        <w:rPr>
          <w:highlight w:val="yellow"/>
        </w:rPr>
        <w:fldChar w:fldCharType="begin"/>
      </w:r>
      <w:r w:rsidR="00127344">
        <w:instrText xml:space="preserve"> REF _Ref333494792 \r \h </w:instrText>
      </w:r>
      <w:r w:rsidR="00620F28">
        <w:rPr>
          <w:highlight w:val="yellow"/>
        </w:rPr>
      </w:r>
      <w:r w:rsidR="00620F28">
        <w:rPr>
          <w:highlight w:val="yellow"/>
        </w:rPr>
        <w:fldChar w:fldCharType="separate"/>
      </w:r>
      <w:r w:rsidR="00873E2A">
        <w:t>6.6</w:t>
      </w:r>
      <w:r w:rsidR="00620F28">
        <w:rPr>
          <w:highlight w:val="yellow"/>
        </w:rPr>
        <w:fldChar w:fldCharType="end"/>
      </w:r>
      <w:r w:rsidRPr="006644F0">
        <w:t>.</w:t>
      </w:r>
    </w:p>
    <w:p w14:paraId="511D4DF0" w14:textId="77777777" w:rsidR="0046245B" w:rsidRDefault="0046245B" w:rsidP="0046245B"/>
    <w:p w14:paraId="511D4DF1" w14:textId="77777777" w:rsidR="0046245B" w:rsidRPr="0012745E" w:rsidRDefault="0046245B" w:rsidP="0046245B">
      <w:pPr>
        <w:pStyle w:val="Heading4"/>
        <w:numPr>
          <w:ilvl w:val="3"/>
          <w:numId w:val="1"/>
        </w:numPr>
        <w:tabs>
          <w:tab w:val="clear" w:pos="1304"/>
        </w:tabs>
        <w:rPr>
          <w:i w:val="0"/>
        </w:rPr>
      </w:pPr>
      <w:bookmarkStart w:id="1243" w:name="_Toc236713106"/>
      <w:bookmarkStart w:id="1244" w:name="_Toc240360709"/>
      <w:bookmarkStart w:id="1245" w:name="_Toc240360832"/>
      <w:bookmarkStart w:id="1246" w:name="_Toc240366325"/>
      <w:bookmarkStart w:id="1247" w:name="_Toc244487658"/>
      <w:bookmarkStart w:id="1248" w:name="_Toc255378236"/>
      <w:bookmarkStart w:id="1249" w:name="_Toc255379230"/>
      <w:bookmarkStart w:id="1250" w:name="_Toc295472826"/>
      <w:bookmarkStart w:id="1251" w:name="_Toc311022634"/>
      <w:bookmarkStart w:id="1252" w:name="_Toc311415880"/>
      <w:bookmarkStart w:id="1253" w:name="_Toc311464580"/>
      <w:bookmarkStart w:id="1254" w:name="_Toc311468996"/>
      <w:bookmarkStart w:id="1255" w:name="_Toc311469143"/>
      <w:bookmarkStart w:id="1256" w:name="_Toc311469912"/>
      <w:bookmarkStart w:id="1257" w:name="_Toc326760365"/>
      <w:bookmarkStart w:id="1258" w:name="_Toc332958516"/>
      <w:bookmarkStart w:id="1259" w:name="_Toc332961669"/>
      <w:bookmarkStart w:id="1260" w:name="_Toc333568859"/>
      <w:bookmarkStart w:id="1261" w:name="_Toc333582115"/>
      <w:bookmarkStart w:id="1262" w:name="_Toc341268067"/>
      <w:bookmarkStart w:id="1263" w:name="_Toc341269623"/>
      <w:bookmarkStart w:id="1264" w:name="_Toc341270117"/>
      <w:bookmarkStart w:id="1265" w:name="_Toc341272501"/>
      <w:bookmarkStart w:id="1266" w:name="_Toc341273500"/>
      <w:bookmarkStart w:id="1267" w:name="_Toc341273722"/>
      <w:bookmarkStart w:id="1268" w:name="_Toc342489352"/>
      <w:bookmarkStart w:id="1269" w:name="_Toc342552504"/>
      <w:bookmarkStart w:id="1270" w:name="_Toc430617738"/>
      <w:r w:rsidRPr="0012745E">
        <w:rPr>
          <w:i w:val="0"/>
        </w:rPr>
        <w:t>Methodology</w:t>
      </w:r>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p>
    <w:p w14:paraId="511D4DF2" w14:textId="77777777" w:rsidR="0046245B" w:rsidRDefault="0046245B" w:rsidP="0046245B">
      <w:r>
        <w:t>To estimate the magnitude of the expected settlements, analyses were carried out along the individual culvert alignments using the commercially available program Settle3D (Version </w:t>
      </w:r>
      <w:r w:rsidR="00A56521">
        <w:t>2.0) produced by Rocscience Inc</w:t>
      </w:r>
      <w:r>
        <w:t>.  The rate of settlement/consolidation of the cohesive foundation soils was assessed using Terzaghi’s one</w:t>
      </w:r>
      <w:r>
        <w:noBreakHyphen/>
        <w:t>dimensional consolidation theory.</w:t>
      </w:r>
    </w:p>
    <w:p w14:paraId="511D4DF3" w14:textId="77777777" w:rsidR="0046245B" w:rsidRDefault="0046245B" w:rsidP="0046245B">
      <w:r>
        <w:t>The sources of settlement were considered to include:</w:t>
      </w:r>
    </w:p>
    <w:p w14:paraId="511D4DF4" w14:textId="77777777" w:rsidR="0046245B" w:rsidRDefault="0046245B" w:rsidP="0046245B">
      <w:pPr>
        <w:pStyle w:val="Bullets"/>
        <w:tabs>
          <w:tab w:val="clear" w:pos="454"/>
          <w:tab w:val="num" w:pos="908"/>
          <w:tab w:val="num" w:pos="1174"/>
        </w:tabs>
        <w:spacing w:line="240" w:lineRule="atLeast"/>
        <w:ind w:left="908"/>
        <w:jc w:val="left"/>
      </w:pPr>
      <w:r>
        <w:t>primary time</w:t>
      </w:r>
      <w:r>
        <w:noBreakHyphen/>
        <w:t>dependent consolidation of the cohesive deposits;</w:t>
      </w:r>
    </w:p>
    <w:p w14:paraId="511D4DF5" w14:textId="77777777" w:rsidR="0046245B" w:rsidRDefault="0046245B" w:rsidP="0046245B">
      <w:pPr>
        <w:pStyle w:val="Bullets"/>
        <w:tabs>
          <w:tab w:val="clear" w:pos="454"/>
          <w:tab w:val="num" w:pos="908"/>
          <w:tab w:val="num" w:pos="1174"/>
        </w:tabs>
        <w:spacing w:line="240" w:lineRule="atLeast"/>
        <w:ind w:left="908"/>
        <w:jc w:val="left"/>
      </w:pPr>
      <w:r>
        <w:t>secondary time</w:t>
      </w:r>
      <w:r>
        <w:noBreakHyphen/>
        <w:t>dependent (creep) consolidation of the cohesive deposits (long</w:t>
      </w:r>
      <w:r>
        <w:noBreakHyphen/>
        <w:t>term);</w:t>
      </w:r>
    </w:p>
    <w:p w14:paraId="511D4DF6" w14:textId="77777777" w:rsidR="0046245B" w:rsidRDefault="0046245B" w:rsidP="0046245B">
      <w:pPr>
        <w:pStyle w:val="Bullets"/>
        <w:tabs>
          <w:tab w:val="clear" w:pos="454"/>
          <w:tab w:val="num" w:pos="908"/>
          <w:tab w:val="num" w:pos="1174"/>
        </w:tabs>
        <w:spacing w:line="240" w:lineRule="atLeast"/>
        <w:ind w:left="908"/>
        <w:jc w:val="left"/>
      </w:pPr>
      <w:r>
        <w:t>immediate settlement of the native granular soils; and</w:t>
      </w:r>
    </w:p>
    <w:p w14:paraId="511D4DF7" w14:textId="77777777" w:rsidR="0046245B" w:rsidRDefault="0046245B" w:rsidP="0046245B">
      <w:pPr>
        <w:pStyle w:val="Bullets"/>
        <w:tabs>
          <w:tab w:val="clear" w:pos="454"/>
          <w:tab w:val="num" w:pos="908"/>
          <w:tab w:val="num" w:pos="1174"/>
        </w:tabs>
        <w:spacing w:line="240" w:lineRule="atLeast"/>
        <w:ind w:left="908"/>
        <w:jc w:val="left"/>
      </w:pPr>
      <w:r>
        <w:lastRenderedPageBreak/>
        <w:t>self</w:t>
      </w:r>
      <w:r>
        <w:noBreakHyphen/>
        <w:t>weight compression of the embankment fill materials beneath the culvert</w:t>
      </w:r>
      <w:r w:rsidR="00A56521">
        <w:t xml:space="preserve"> (where applicable)</w:t>
      </w:r>
      <w:r>
        <w:t>.</w:t>
      </w:r>
    </w:p>
    <w:p w14:paraId="511D4DF8" w14:textId="30D0D3B2" w:rsidR="0046245B" w:rsidRDefault="0046245B" w:rsidP="0046245B">
      <w:r>
        <w:t xml:space="preserve">The thickness of the compressible foundation soils and the height of the embankment vary along the proposed culvert </w:t>
      </w:r>
      <w:r w:rsidR="00484B7C">
        <w:t>alignments</w:t>
      </w:r>
      <w:r>
        <w:t xml:space="preserve"> and </w:t>
      </w:r>
      <w:r w:rsidR="00CA3488">
        <w:t>therefore</w:t>
      </w:r>
      <w:r>
        <w:t xml:space="preserve"> the settlements along the length of a given culvert will similarly vary.  As such, settlements have been assessed at the inlet, </w:t>
      </w:r>
      <w:r w:rsidR="00484B7C">
        <w:t xml:space="preserve">the </w:t>
      </w:r>
      <w:r w:rsidR="00A56521">
        <w:t>highway centreline median (i.e. mid</w:t>
      </w:r>
      <w:r w:rsidR="00A56521">
        <w:noBreakHyphen/>
        <w:t>point), embankment centrelines</w:t>
      </w:r>
      <w:r>
        <w:t xml:space="preserve">, and outlet of each culvert </w:t>
      </w:r>
      <w:r w:rsidR="00C449B5">
        <w:t>location</w:t>
      </w:r>
      <w:r>
        <w:t>.</w:t>
      </w:r>
    </w:p>
    <w:p w14:paraId="511D4DF9" w14:textId="69DEFA57" w:rsidR="0046245B" w:rsidRDefault="0046245B" w:rsidP="0046245B">
      <w:r>
        <w:t xml:space="preserve">The settlement analyses assume that all organic soils </w:t>
      </w:r>
      <w:r w:rsidR="00805577">
        <w:t xml:space="preserve">(i.e. topsoil, peat/root mat, organic silty sand and organic silt) </w:t>
      </w:r>
      <w:r>
        <w:t xml:space="preserve">beneath the culvert alignment will be removed prior to construction and that </w:t>
      </w:r>
      <w:r w:rsidR="00C449B5">
        <w:t xml:space="preserve">granular </w:t>
      </w:r>
      <w:r>
        <w:t>fill will be used for replacement of sub</w:t>
      </w:r>
      <w:r>
        <w:noBreakHyphen/>
        <w:t>excavated material (as discussed in Section </w:t>
      </w:r>
      <w:r w:rsidR="00620F28">
        <w:rPr>
          <w:highlight w:val="yellow"/>
        </w:rPr>
        <w:fldChar w:fldCharType="begin"/>
      </w:r>
      <w:r w:rsidR="00127344">
        <w:instrText xml:space="preserve"> REF _Ref333494724 \r \h </w:instrText>
      </w:r>
      <w:r w:rsidR="00620F28">
        <w:rPr>
          <w:highlight w:val="yellow"/>
        </w:rPr>
      </w:r>
      <w:r w:rsidR="00620F28">
        <w:rPr>
          <w:highlight w:val="yellow"/>
        </w:rPr>
        <w:fldChar w:fldCharType="separate"/>
      </w:r>
      <w:r w:rsidR="00873E2A">
        <w:t>6.8.1</w:t>
      </w:r>
      <w:r w:rsidR="00620F28">
        <w:rPr>
          <w:highlight w:val="yellow"/>
        </w:rPr>
        <w:fldChar w:fldCharType="end"/>
      </w:r>
      <w:r>
        <w:t>).  The piezometric conditions required in the analyses are based on the groundwater levels observed during drilling and are generally located at about the level of the natural ground surface.</w:t>
      </w:r>
    </w:p>
    <w:p w14:paraId="511D4DFA" w14:textId="77777777" w:rsidR="0046245B" w:rsidRDefault="0046245B" w:rsidP="0046245B"/>
    <w:p w14:paraId="511D4DFB" w14:textId="77777777" w:rsidR="0046245B" w:rsidRPr="00E4038A" w:rsidRDefault="0046245B" w:rsidP="0046245B">
      <w:pPr>
        <w:pStyle w:val="Heading4"/>
        <w:numPr>
          <w:ilvl w:val="3"/>
          <w:numId w:val="1"/>
        </w:numPr>
        <w:tabs>
          <w:tab w:val="clear" w:pos="1304"/>
        </w:tabs>
        <w:rPr>
          <w:i w:val="0"/>
        </w:rPr>
      </w:pPr>
      <w:bookmarkStart w:id="1271" w:name="_Toc236713107"/>
      <w:bookmarkStart w:id="1272" w:name="_Toc240360710"/>
      <w:bookmarkStart w:id="1273" w:name="_Toc240360833"/>
      <w:bookmarkStart w:id="1274" w:name="_Toc240366326"/>
      <w:bookmarkStart w:id="1275" w:name="_Toc244487659"/>
      <w:bookmarkStart w:id="1276" w:name="_Toc255378237"/>
      <w:bookmarkStart w:id="1277" w:name="_Toc255379231"/>
      <w:bookmarkStart w:id="1278" w:name="_Toc295472827"/>
      <w:bookmarkStart w:id="1279" w:name="_Toc311022635"/>
      <w:bookmarkStart w:id="1280" w:name="_Toc311415881"/>
      <w:bookmarkStart w:id="1281" w:name="_Toc311464581"/>
      <w:bookmarkStart w:id="1282" w:name="_Toc311468997"/>
      <w:bookmarkStart w:id="1283" w:name="_Toc311469144"/>
      <w:bookmarkStart w:id="1284" w:name="_Toc311469913"/>
      <w:bookmarkStart w:id="1285" w:name="_Toc326760366"/>
      <w:bookmarkStart w:id="1286" w:name="_Toc332958517"/>
      <w:bookmarkStart w:id="1287" w:name="_Toc332961670"/>
      <w:bookmarkStart w:id="1288" w:name="_Toc333568860"/>
      <w:bookmarkStart w:id="1289" w:name="_Toc333582116"/>
      <w:bookmarkStart w:id="1290" w:name="_Toc341268068"/>
      <w:bookmarkStart w:id="1291" w:name="_Toc341269624"/>
      <w:bookmarkStart w:id="1292" w:name="_Toc341270118"/>
      <w:bookmarkStart w:id="1293" w:name="_Toc341272502"/>
      <w:bookmarkStart w:id="1294" w:name="_Toc341273501"/>
      <w:bookmarkStart w:id="1295" w:name="_Toc341273723"/>
      <w:bookmarkStart w:id="1296" w:name="_Toc342489353"/>
      <w:bookmarkStart w:id="1297" w:name="_Toc342552505"/>
      <w:bookmarkStart w:id="1298" w:name="_Toc430617739"/>
      <w:r w:rsidRPr="00E4038A">
        <w:rPr>
          <w:i w:val="0"/>
        </w:rPr>
        <w:t>Parameter Selection</w:t>
      </w:r>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p>
    <w:p w14:paraId="7451A1B2" w14:textId="1E2077F1" w:rsidR="00810CE7" w:rsidRDefault="00810CE7" w:rsidP="0046245B">
      <w:r>
        <w:t>The simplified stratigraphy together with the associated strength and unit weight values assigned to the different native soil types at the culvert locations are plotted for the cohesive deposits on Figure 1 and summarized for all native soil layers in Table 2</w:t>
      </w:r>
    </w:p>
    <w:p w14:paraId="511D4DFD" w14:textId="37D50A04" w:rsidR="0046245B" w:rsidRDefault="0046245B" w:rsidP="0046245B">
      <w:r>
        <w:t>The immediate compression of the very loose to very dense silt, sandy silt to silty sand, sand, and gravel layers was modeled by estimating an elastic modulus of deformation based on the SPT ‘N’</w:t>
      </w:r>
      <w:r w:rsidR="00C449B5">
        <w:noBreakHyphen/>
      </w:r>
      <w:r>
        <w:t xml:space="preserve">values and using correlations proposed by Bowles (1984) and Kulhawy and Mayne (1990).  These estimated </w:t>
      </w:r>
      <w:r w:rsidR="00861339">
        <w:t xml:space="preserve">moduli </w:t>
      </w:r>
      <w:r>
        <w:t xml:space="preserve">values were compared with the typical range of expected values for similar soil types, as outlined in </w:t>
      </w:r>
      <w:r w:rsidRPr="00583B7F">
        <w:rPr>
          <w:i/>
        </w:rPr>
        <w:t>Canadian Highway Bridge Design Code, CHBDC</w:t>
      </w:r>
      <w:r>
        <w:t xml:space="preserve"> (2006) and adjusted, if necessary.</w:t>
      </w:r>
    </w:p>
    <w:p w14:paraId="69ECE392" w14:textId="203FA238" w:rsidR="00454A27" w:rsidRDefault="0046245B" w:rsidP="008977CC">
      <w:r>
        <w:t xml:space="preserve">The consolidation settlement of the cohesive deposits was assessed using the results of the laboratory consolidation tests and in situ field vane tests to estimate the stress history and deformation parameters for the cohesive deposits.  </w:t>
      </w:r>
      <w:r w:rsidR="00861339">
        <w:t>It is noted that while only one (1) laboratory one</w:t>
      </w:r>
      <w:r w:rsidR="00861339">
        <w:noBreakHyphen/>
        <w:t xml:space="preserve">dimensional consolidation (oedometer) test was carried out on a sample obtained from a borehole specifically advanced for the culverts, the results of three (3) additional laboratory consolidation tests carried out for design of the associated embankment crossing, as described in </w:t>
      </w:r>
      <w:r w:rsidR="00F926BF">
        <w:t xml:space="preserve">the Foundation Investigation and Design Report, Swamp Crossings and High Fill Areas </w:t>
      </w:r>
      <w:r w:rsidR="00705280">
        <w:t>(MTO, 2012)</w:t>
      </w:r>
      <w:r w:rsidR="00861339">
        <w:t xml:space="preserve">.  </w:t>
      </w:r>
      <w:r>
        <w:t>In addition, the results of the consolidation tests were supplemented with estimates of deformation parameters (i.e. recompression and compression indices) using empirical correlations proposed in literature by Koppula (1986), Terzaghi and Peck (1967), Kulhawy and Mayne (1990) and Azzouz et al. (1976).  The correlation by Koppula (1986) relating the natural water content and liquid limit to the compression index was found to be the most consistent with the results of laboratory consolidation tests for the clayey soils at this site.</w:t>
      </w:r>
      <w:r w:rsidR="00454A27">
        <w:br w:type="page"/>
      </w:r>
    </w:p>
    <w:p w14:paraId="511D4DFF" w14:textId="4C6215D8" w:rsidR="0046245B" w:rsidRPr="00464218" w:rsidRDefault="0046245B" w:rsidP="0046245B">
      <w:pPr>
        <w:rPr>
          <w:rFonts w:cs="Arial"/>
          <w:szCs w:val="20"/>
        </w:rPr>
      </w:pPr>
      <w:r>
        <w:lastRenderedPageBreak/>
        <w:t>The following correlation relating in</w:t>
      </w:r>
      <w:r w:rsidR="00C449B5">
        <w:t> </w:t>
      </w:r>
      <w:r>
        <w:t>situ undrained shear strength to preconsolidation stress proposed by Mesri (1975) was employed:</w:t>
      </w:r>
    </w:p>
    <w:p w14:paraId="511D4E00" w14:textId="77777777" w:rsidR="00D26403" w:rsidRPr="001F7FB9" w:rsidRDefault="009D5046" w:rsidP="00D26403">
      <w:pPr>
        <w:pStyle w:val="ReportText"/>
        <w:keepNext/>
        <w:keepLines/>
        <w:tabs>
          <w:tab w:val="left" w:pos="2880"/>
          <w:tab w:val="left" w:pos="3240"/>
          <w:tab w:val="left" w:pos="5940"/>
        </w:tabs>
        <w:spacing w:after="0"/>
        <w:ind w:left="1440" w:firstLine="720"/>
        <w:rPr>
          <w:sz w:val="20"/>
          <w:lang w:val="en-US"/>
        </w:rPr>
      </w:pPr>
      <m:oMath>
        <m:sSub>
          <m:sSubPr>
            <m:ctrlPr>
              <w:rPr>
                <w:rFonts w:ascii="Cambria Math" w:hAnsi="Cambria Math" w:cs="Arial"/>
                <w:i/>
                <w:sz w:val="20"/>
                <w:szCs w:val="24"/>
                <w:lang w:val="en-US" w:eastAsia="en-US" w:bidi="he-IL"/>
              </w:rPr>
            </m:ctrlPr>
          </m:sSubPr>
          <m:e>
            <m:r>
              <w:rPr>
                <w:rFonts w:ascii="Cambria Math" w:hAnsi="Cambria Math" w:cs="Arial"/>
                <w:sz w:val="20"/>
                <w:szCs w:val="24"/>
                <w:lang w:val="en-US" w:eastAsia="en-US" w:bidi="he-IL"/>
              </w:rPr>
              <m:t>σ'</m:t>
            </m:r>
          </m:e>
          <m:sub>
            <m:r>
              <w:rPr>
                <w:rFonts w:ascii="Cambria Math" w:hAnsi="Cambria Math" w:cs="Arial"/>
                <w:sz w:val="20"/>
                <w:szCs w:val="24"/>
                <w:lang w:val="en-US" w:eastAsia="en-US" w:bidi="he-IL"/>
              </w:rPr>
              <m:t>p</m:t>
            </m:r>
          </m:sub>
        </m:sSub>
      </m:oMath>
      <w:r w:rsidR="00D26403" w:rsidRPr="001F7FB9">
        <w:rPr>
          <w:rFonts w:ascii="Arial" w:hAnsi="Arial"/>
          <w:sz w:val="20"/>
          <w:lang w:val="en-US" w:eastAsia="en-US"/>
        </w:rPr>
        <w:tab/>
        <w:t>=</w:t>
      </w:r>
      <w:r w:rsidR="00D26403" w:rsidRPr="001F7FB9">
        <w:rPr>
          <w:rFonts w:ascii="Arial" w:hAnsi="Arial"/>
          <w:sz w:val="20"/>
          <w:lang w:val="en-US" w:eastAsia="en-US"/>
        </w:rPr>
        <w:tab/>
      </w:r>
      <m:oMath>
        <m:f>
          <m:fPr>
            <m:ctrlPr>
              <w:rPr>
                <w:rFonts w:ascii="Cambria Math" w:hAnsi="Arial" w:cs="Arial"/>
                <w:i/>
                <w:sz w:val="20"/>
                <w:lang w:val="en-US"/>
              </w:rPr>
            </m:ctrlPr>
          </m:fPr>
          <m:num>
            <m:sSub>
              <m:sSubPr>
                <m:ctrlPr>
                  <w:rPr>
                    <w:rFonts w:ascii="Cambria Math" w:hAnsi="Arial" w:cs="Arial"/>
                    <w:i/>
                    <w:sz w:val="20"/>
                    <w:lang w:val="en-US"/>
                  </w:rPr>
                </m:ctrlPr>
              </m:sSubPr>
              <m:e>
                <m:r>
                  <m:rPr>
                    <m:nor/>
                  </m:rPr>
                  <w:rPr>
                    <w:rFonts w:ascii="Arial" w:hAnsi="Arial" w:cs="Arial"/>
                    <w:sz w:val="20"/>
                    <w:lang w:val="en-US" w:eastAsia="en-US"/>
                  </w:rPr>
                  <m:t>s</m:t>
                </m:r>
              </m:e>
              <m:sub>
                <m:r>
                  <m:rPr>
                    <m:nor/>
                  </m:rPr>
                  <w:rPr>
                    <w:rFonts w:ascii="Arial" w:hAnsi="Arial" w:cs="Arial"/>
                    <w:sz w:val="20"/>
                    <w:lang w:val="en-US" w:eastAsia="en-US"/>
                  </w:rPr>
                  <m:t>u(mob)</m:t>
                </m:r>
              </m:sub>
            </m:sSub>
          </m:num>
          <m:den>
            <m:r>
              <m:rPr>
                <m:nor/>
              </m:rPr>
              <w:rPr>
                <w:rFonts w:ascii="Arial" w:hAnsi="Arial" w:cs="Arial"/>
                <w:sz w:val="20"/>
                <w:lang w:val="en-US" w:eastAsia="en-US"/>
              </w:rPr>
              <m:t>0.22</m:t>
            </m:r>
          </m:den>
        </m:f>
      </m:oMath>
    </w:p>
    <w:p w14:paraId="511D4E01" w14:textId="77777777" w:rsidR="00D26403" w:rsidRPr="001F7FB9" w:rsidRDefault="00D26403" w:rsidP="00D26403">
      <w:pPr>
        <w:pStyle w:val="ReportText"/>
        <w:keepNext/>
        <w:keepLines/>
        <w:tabs>
          <w:tab w:val="left" w:pos="2880"/>
          <w:tab w:val="left" w:pos="3240"/>
          <w:tab w:val="left" w:pos="5940"/>
        </w:tabs>
        <w:spacing w:after="0" w:line="240" w:lineRule="auto"/>
        <w:rPr>
          <w:sz w:val="20"/>
          <w:lang w:val="en-US"/>
        </w:rPr>
      </w:pPr>
    </w:p>
    <w:p w14:paraId="511D4E02" w14:textId="77777777" w:rsidR="00D26403" w:rsidRPr="001F7FB9" w:rsidRDefault="00D26403" w:rsidP="00D26403">
      <w:pPr>
        <w:pStyle w:val="ReportText"/>
        <w:keepNext/>
        <w:keepLines/>
        <w:tabs>
          <w:tab w:val="left" w:pos="2160"/>
          <w:tab w:val="left" w:pos="2880"/>
          <w:tab w:val="left" w:pos="3240"/>
          <w:tab w:val="left" w:pos="5040"/>
          <w:tab w:val="left" w:pos="5940"/>
        </w:tabs>
        <w:spacing w:after="0" w:line="240" w:lineRule="auto"/>
        <w:rPr>
          <w:sz w:val="20"/>
          <w:lang w:val="en-US"/>
        </w:rPr>
      </w:pPr>
      <w:r w:rsidRPr="001F7FB9">
        <w:rPr>
          <w:rFonts w:ascii="Arial" w:hAnsi="Arial"/>
          <w:sz w:val="20"/>
          <w:lang w:val="en-US" w:eastAsia="en-US"/>
        </w:rPr>
        <w:t>where:</w:t>
      </w:r>
      <w:r w:rsidRPr="001F7FB9">
        <w:rPr>
          <w:rFonts w:ascii="Arial" w:hAnsi="Arial"/>
          <w:sz w:val="20"/>
          <w:lang w:val="en-US" w:eastAsia="en-US"/>
        </w:rPr>
        <w:tab/>
      </w:r>
      <m:oMath>
        <m:sSub>
          <m:sSubPr>
            <m:ctrlPr>
              <w:rPr>
                <w:rFonts w:ascii="Cambria Math" w:hAnsi="Cambria Math"/>
                <w:i/>
                <w:sz w:val="20"/>
                <w:szCs w:val="24"/>
                <w:lang w:val="fr-FR" w:eastAsia="en-US"/>
              </w:rPr>
            </m:ctrlPr>
          </m:sSubPr>
          <m:e>
            <m:r>
              <w:rPr>
                <w:rFonts w:ascii="Cambria Math" w:hAnsi="Cambria Math"/>
                <w:sz w:val="20"/>
                <w:szCs w:val="24"/>
                <w:lang w:val="fr-FR" w:eastAsia="en-US"/>
              </w:rPr>
              <m:t>s</m:t>
            </m:r>
          </m:e>
          <m:sub>
            <m:r>
              <w:rPr>
                <w:rFonts w:ascii="Cambria Math" w:hAnsi="Cambria Math"/>
                <w:sz w:val="20"/>
                <w:szCs w:val="24"/>
                <w:lang w:val="fr-FR" w:eastAsia="en-US"/>
              </w:rPr>
              <m:t>u(mob)</m:t>
            </m:r>
          </m:sub>
        </m:sSub>
      </m:oMath>
      <w:r w:rsidRPr="001F7FB9">
        <w:rPr>
          <w:rFonts w:ascii="Arial" w:hAnsi="Arial"/>
          <w:sz w:val="20"/>
          <w:lang w:val="en-US" w:eastAsia="en-US"/>
        </w:rPr>
        <w:tab/>
        <w:t>=</w:t>
      </w:r>
      <w:r w:rsidRPr="001F7FB9">
        <w:rPr>
          <w:rFonts w:ascii="Arial" w:hAnsi="Arial"/>
          <w:sz w:val="20"/>
          <w:lang w:val="en-US" w:eastAsia="en-US"/>
        </w:rPr>
        <w:tab/>
      </w:r>
      <m:oMath>
        <m:r>
          <w:rPr>
            <w:rFonts w:ascii="Cambria Math" w:hAnsi="Cambria Math"/>
            <w:sz w:val="20"/>
            <w:szCs w:val="24"/>
            <w:lang w:val="fr-FR" w:eastAsia="en-US"/>
          </w:rPr>
          <m:t>μ</m:t>
        </m:r>
        <m:sSub>
          <m:sSubPr>
            <m:ctrlPr>
              <w:rPr>
                <w:rFonts w:ascii="Cambria Math" w:hAnsi="Cambria Math"/>
                <w:i/>
                <w:sz w:val="20"/>
                <w:szCs w:val="24"/>
                <w:lang w:val="fr-FR" w:eastAsia="en-US"/>
              </w:rPr>
            </m:ctrlPr>
          </m:sSubPr>
          <m:e>
            <m:r>
              <w:rPr>
                <w:rFonts w:ascii="Cambria Math" w:hAnsi="Cambria Math"/>
                <w:sz w:val="20"/>
                <w:szCs w:val="24"/>
                <w:lang w:val="fr-FR" w:eastAsia="en-US"/>
              </w:rPr>
              <m:t>s</m:t>
            </m:r>
          </m:e>
          <m:sub>
            <m:r>
              <w:rPr>
                <w:rFonts w:ascii="Cambria Math" w:hAnsi="Cambria Math"/>
                <w:sz w:val="20"/>
                <w:szCs w:val="24"/>
                <w:lang w:val="fr-FR" w:eastAsia="en-US"/>
              </w:rPr>
              <m:t>u(FV)</m:t>
            </m:r>
          </m:sub>
        </m:sSub>
      </m:oMath>
    </w:p>
    <w:p w14:paraId="511D4E03" w14:textId="7085F32D" w:rsidR="00D26403" w:rsidRPr="001F7FB9" w:rsidRDefault="00D26403" w:rsidP="00D26403">
      <w:pPr>
        <w:pStyle w:val="ReportText"/>
        <w:keepNext/>
        <w:keepLines/>
        <w:tabs>
          <w:tab w:val="left" w:pos="2160"/>
          <w:tab w:val="left" w:pos="2880"/>
          <w:tab w:val="left" w:pos="3240"/>
        </w:tabs>
        <w:spacing w:after="0" w:line="240" w:lineRule="auto"/>
        <w:rPr>
          <w:sz w:val="20"/>
          <w:lang w:val="en-US"/>
        </w:rPr>
      </w:pPr>
      <w:r>
        <w:rPr>
          <w:rFonts w:ascii="Symbol" w:hAnsi="Symbol"/>
          <w:sz w:val="20"/>
          <w:lang w:val="en-US" w:eastAsia="en-US"/>
        </w:rPr>
        <w:tab/>
      </w:r>
      <m:oMath>
        <m:sSub>
          <m:sSubPr>
            <m:ctrlPr>
              <w:rPr>
                <w:rFonts w:ascii="Cambria Math" w:hAnsi="Cambria Math" w:cs="Arial"/>
                <w:i/>
                <w:sz w:val="20"/>
                <w:szCs w:val="24"/>
                <w:lang w:val="en-US" w:eastAsia="en-US" w:bidi="he-IL"/>
              </w:rPr>
            </m:ctrlPr>
          </m:sSubPr>
          <m:e>
            <m:r>
              <w:rPr>
                <w:rFonts w:ascii="Cambria Math" w:hAnsi="Cambria Math" w:cs="Arial"/>
                <w:sz w:val="20"/>
                <w:szCs w:val="24"/>
                <w:lang w:val="en-US" w:eastAsia="en-US" w:bidi="he-IL"/>
              </w:rPr>
              <m:t>σ'</m:t>
            </m:r>
          </m:e>
          <m:sub>
            <m:r>
              <w:rPr>
                <w:rFonts w:ascii="Cambria Math" w:hAnsi="Cambria Math" w:cs="Arial"/>
                <w:sz w:val="20"/>
                <w:szCs w:val="24"/>
                <w:lang w:val="en-US" w:eastAsia="en-US" w:bidi="he-IL"/>
              </w:rPr>
              <m:t>p</m:t>
            </m:r>
          </m:sub>
        </m:sSub>
      </m:oMath>
      <w:r w:rsidRPr="001F7FB9">
        <w:rPr>
          <w:rFonts w:ascii="Arial" w:hAnsi="Arial"/>
          <w:sz w:val="20"/>
          <w:lang w:val="en-US" w:eastAsia="en-US"/>
        </w:rPr>
        <w:tab/>
        <w:t>=</w:t>
      </w:r>
      <w:r w:rsidRPr="001F7FB9">
        <w:rPr>
          <w:rFonts w:ascii="Arial" w:hAnsi="Arial"/>
          <w:sz w:val="20"/>
          <w:lang w:val="en-US" w:eastAsia="en-US"/>
        </w:rPr>
        <w:tab/>
        <w:t xml:space="preserve">preconsolidation </w:t>
      </w:r>
      <w:r w:rsidR="00861339">
        <w:rPr>
          <w:rFonts w:ascii="Arial" w:hAnsi="Arial"/>
          <w:sz w:val="20"/>
          <w:lang w:val="en-US" w:eastAsia="en-US"/>
        </w:rPr>
        <w:t>stress</w:t>
      </w:r>
      <w:r w:rsidRPr="001F7FB9">
        <w:rPr>
          <w:rFonts w:ascii="Arial" w:hAnsi="Arial"/>
          <w:sz w:val="20"/>
          <w:lang w:val="en-US" w:eastAsia="en-US"/>
        </w:rPr>
        <w:t xml:space="preserve"> (kPa)</w:t>
      </w:r>
    </w:p>
    <w:p w14:paraId="511D4E04" w14:textId="77777777" w:rsidR="00D26403" w:rsidRPr="001F7FB9" w:rsidRDefault="00D26403" w:rsidP="00D26403">
      <w:pPr>
        <w:pStyle w:val="ReportText"/>
        <w:keepNext/>
        <w:keepLines/>
        <w:tabs>
          <w:tab w:val="left" w:pos="2160"/>
          <w:tab w:val="left" w:pos="2880"/>
          <w:tab w:val="left" w:pos="3240"/>
        </w:tabs>
        <w:spacing w:after="0" w:line="240" w:lineRule="auto"/>
        <w:rPr>
          <w:sz w:val="20"/>
          <w:lang w:val="en-US"/>
        </w:rPr>
      </w:pPr>
      <w:r>
        <w:rPr>
          <w:rFonts w:ascii="Arial" w:hAnsi="Arial"/>
          <w:sz w:val="20"/>
          <w:lang w:val="en-US" w:eastAsia="en-US"/>
        </w:rPr>
        <w:tab/>
      </w:r>
      <m:oMath>
        <m:sSub>
          <m:sSubPr>
            <m:ctrlPr>
              <w:rPr>
                <w:rFonts w:ascii="Cambria Math" w:hAnsi="Cambria Math"/>
                <w:i/>
                <w:sz w:val="20"/>
                <w:szCs w:val="24"/>
                <w:lang w:val="fr-FR" w:eastAsia="en-US"/>
              </w:rPr>
            </m:ctrlPr>
          </m:sSubPr>
          <m:e>
            <m:r>
              <w:rPr>
                <w:rFonts w:ascii="Cambria Math" w:hAnsi="Cambria Math"/>
                <w:sz w:val="20"/>
                <w:szCs w:val="24"/>
                <w:lang w:val="fr-FR" w:eastAsia="en-US"/>
              </w:rPr>
              <m:t>s</m:t>
            </m:r>
          </m:e>
          <m:sub>
            <m:r>
              <w:rPr>
                <w:rFonts w:ascii="Cambria Math" w:hAnsi="Cambria Math"/>
                <w:sz w:val="20"/>
                <w:szCs w:val="24"/>
                <w:lang w:val="fr-FR" w:eastAsia="en-US"/>
              </w:rPr>
              <m:t>u(mob)</m:t>
            </m:r>
          </m:sub>
        </m:sSub>
      </m:oMath>
      <w:r w:rsidRPr="001F7FB9">
        <w:rPr>
          <w:rFonts w:ascii="Arial" w:hAnsi="Arial"/>
          <w:sz w:val="20"/>
          <w:lang w:val="en-US" w:eastAsia="en-US"/>
        </w:rPr>
        <w:tab/>
        <w:t>=</w:t>
      </w:r>
      <w:r w:rsidRPr="001F7FB9">
        <w:rPr>
          <w:rFonts w:ascii="Arial" w:hAnsi="Arial"/>
          <w:sz w:val="20"/>
          <w:lang w:val="en-US" w:eastAsia="en-US"/>
        </w:rPr>
        <w:tab/>
        <w:t>average mobilized undrained shear strength (kPa)</w:t>
      </w:r>
    </w:p>
    <w:p w14:paraId="511D4E05" w14:textId="77777777" w:rsidR="00D26403" w:rsidRPr="001F7FB9" w:rsidRDefault="00D26403" w:rsidP="00D26403">
      <w:pPr>
        <w:pStyle w:val="ReportText"/>
        <w:keepNext/>
        <w:keepLines/>
        <w:tabs>
          <w:tab w:val="left" w:pos="2160"/>
          <w:tab w:val="left" w:pos="2880"/>
          <w:tab w:val="left" w:pos="3240"/>
        </w:tabs>
        <w:spacing w:after="0" w:line="240" w:lineRule="auto"/>
        <w:rPr>
          <w:sz w:val="20"/>
          <w:lang w:val="en-US"/>
        </w:rPr>
      </w:pPr>
      <w:r w:rsidRPr="001F7FB9">
        <w:rPr>
          <w:rFonts w:ascii="Arial" w:hAnsi="Arial"/>
          <w:sz w:val="20"/>
          <w:lang w:val="en-US" w:eastAsia="en-US"/>
        </w:rPr>
        <w:tab/>
      </w:r>
      <m:oMath>
        <m:sSub>
          <m:sSubPr>
            <m:ctrlPr>
              <w:rPr>
                <w:rFonts w:ascii="Cambria Math" w:hAnsi="Cambria Math"/>
                <w:i/>
                <w:sz w:val="20"/>
                <w:szCs w:val="24"/>
                <w:lang w:val="fr-FR" w:eastAsia="en-US"/>
              </w:rPr>
            </m:ctrlPr>
          </m:sSubPr>
          <m:e>
            <m:r>
              <w:rPr>
                <w:rFonts w:ascii="Cambria Math" w:hAnsi="Cambria Math"/>
                <w:sz w:val="20"/>
                <w:szCs w:val="24"/>
                <w:lang w:val="fr-FR" w:eastAsia="en-US"/>
              </w:rPr>
              <m:t>s</m:t>
            </m:r>
          </m:e>
          <m:sub>
            <m:r>
              <w:rPr>
                <w:rFonts w:ascii="Cambria Math" w:hAnsi="Cambria Math"/>
                <w:sz w:val="20"/>
                <w:szCs w:val="24"/>
                <w:lang w:val="fr-FR" w:eastAsia="en-US"/>
              </w:rPr>
              <m:t>u(FV)</m:t>
            </m:r>
          </m:sub>
        </m:sSub>
      </m:oMath>
      <w:r w:rsidRPr="001F7FB9">
        <w:rPr>
          <w:rFonts w:ascii="Arial" w:hAnsi="Arial"/>
          <w:sz w:val="20"/>
          <w:lang w:val="en-US" w:eastAsia="en-US"/>
        </w:rPr>
        <w:tab/>
        <w:t xml:space="preserve">= </w:t>
      </w:r>
      <w:r w:rsidRPr="001F7FB9">
        <w:rPr>
          <w:rFonts w:ascii="Arial" w:hAnsi="Arial"/>
          <w:sz w:val="20"/>
          <w:lang w:val="en-US" w:eastAsia="en-US"/>
        </w:rPr>
        <w:tab/>
        <w:t>undrained shear strength from field vane test (kPa)</w:t>
      </w:r>
    </w:p>
    <w:p w14:paraId="511D4E06" w14:textId="77777777" w:rsidR="00D26403" w:rsidRPr="001F7FB9" w:rsidRDefault="00D26403" w:rsidP="00D26403">
      <w:pPr>
        <w:pStyle w:val="ReportText"/>
        <w:keepNext/>
        <w:keepLines/>
        <w:tabs>
          <w:tab w:val="left" w:pos="2160"/>
          <w:tab w:val="left" w:pos="2880"/>
          <w:tab w:val="left" w:pos="3240"/>
        </w:tabs>
        <w:spacing w:after="240" w:line="240" w:lineRule="auto"/>
        <w:rPr>
          <w:sz w:val="20"/>
          <w:lang w:val="en-US"/>
        </w:rPr>
      </w:pPr>
      <w:r w:rsidRPr="001F7FB9">
        <w:rPr>
          <w:rFonts w:ascii="Arial" w:hAnsi="Arial"/>
          <w:sz w:val="20"/>
          <w:lang w:val="en-US" w:eastAsia="en-US"/>
        </w:rPr>
        <w:tab/>
      </w:r>
      <m:oMath>
        <m:r>
          <w:rPr>
            <w:rFonts w:ascii="Cambria Math" w:hAnsi="Cambria Math"/>
            <w:sz w:val="20"/>
            <w:szCs w:val="24"/>
            <w:lang w:val="fr-FR" w:eastAsia="en-US"/>
          </w:rPr>
          <m:t>μ</m:t>
        </m:r>
      </m:oMath>
      <w:r w:rsidRPr="001F7FB9">
        <w:rPr>
          <w:rFonts w:ascii="Arial" w:hAnsi="Arial"/>
          <w:sz w:val="20"/>
          <w:lang w:val="en-US" w:eastAsia="en-US"/>
        </w:rPr>
        <w:tab/>
        <w:t xml:space="preserve">= </w:t>
      </w:r>
      <w:r w:rsidRPr="001F7FB9">
        <w:rPr>
          <w:rFonts w:ascii="Arial" w:hAnsi="Arial"/>
          <w:sz w:val="20"/>
          <w:lang w:val="en-US" w:eastAsia="en-US"/>
        </w:rPr>
        <w:tab/>
        <w:t>Bjerrum’s correction factor based on Plasticity Index</w:t>
      </w:r>
    </w:p>
    <w:p w14:paraId="511D4E07" w14:textId="15D6CE9D" w:rsidR="0046245B" w:rsidRDefault="0046245B" w:rsidP="0046245B">
      <w:r>
        <w:t xml:space="preserve">The coefficient of consolidation, </w:t>
      </w:r>
      <m:oMath>
        <m:sSub>
          <m:sSubPr>
            <m:ctrlPr>
              <w:rPr>
                <w:rFonts w:ascii="Cambria Math" w:hAnsi="Cambria Math"/>
                <w:i/>
              </w:rPr>
            </m:ctrlPr>
          </m:sSubPr>
          <m:e>
            <m:r>
              <w:rPr>
                <w:rFonts w:ascii="Cambria Math" w:hAnsi="Cambria Math"/>
              </w:rPr>
              <m:t>c</m:t>
            </m:r>
          </m:e>
          <m:sub>
            <m:r>
              <w:rPr>
                <w:rFonts w:ascii="Cambria Math" w:hAnsi="Cambria Math"/>
              </w:rPr>
              <m:t>v</m:t>
            </m:r>
          </m:sub>
        </m:sSub>
      </m:oMath>
      <w:r>
        <w:t xml:space="preserve"> (cm</w:t>
      </w:r>
      <w:r w:rsidRPr="00DD5EBF">
        <w:rPr>
          <w:vertAlign w:val="superscript"/>
        </w:rPr>
        <w:t>2</w:t>
      </w:r>
      <w:r w:rsidRPr="00DD5EBF">
        <w:t>/</w:t>
      </w:r>
      <w:r>
        <w:t xml:space="preserve">s), required in the </w:t>
      </w:r>
      <w:r w:rsidR="00861339">
        <w:t xml:space="preserve">settlement </w:t>
      </w:r>
      <w:r>
        <w:t>time</w:t>
      </w:r>
      <w:r>
        <w:noBreakHyphen/>
        <w:t>rate analysis was established using the results of the consolidation tests (based on t</w:t>
      </w:r>
      <w:r w:rsidRPr="00583B7F">
        <w:rPr>
          <w:vertAlign w:val="subscript"/>
        </w:rPr>
        <w:t>90</w:t>
      </w:r>
      <w:r>
        <w:t>) and/or estimated from the U.S. Navy (1986) correlation with liquid limits assuming normally</w:t>
      </w:r>
      <w:r>
        <w:noBreakHyphen/>
        <w:t>consolidated soils.</w:t>
      </w:r>
    </w:p>
    <w:p w14:paraId="511D4E08" w14:textId="302C6D22" w:rsidR="0046245B" w:rsidRDefault="0046245B" w:rsidP="0046245B">
      <w:pPr>
        <w:rPr>
          <w:rFonts w:cs="Arial"/>
          <w:lang w:val="en-US"/>
        </w:rPr>
      </w:pPr>
      <w:r>
        <w:t xml:space="preserve">In addition to primary consolidation within </w:t>
      </w:r>
      <w:r w:rsidR="005D0867">
        <w:t>cohesive deposits</w:t>
      </w:r>
      <w:r>
        <w:t xml:space="preserve">, secondary compression </w:t>
      </w:r>
      <w:r w:rsidR="00861339">
        <w:t>will</w:t>
      </w:r>
      <w:r>
        <w:t xml:space="preserve"> also occur.  Secondary compression is referred to as creep settlement and occurs over a long period of time, after full dissipation of excess pore pressure under a constant stress.  The following relationship </w:t>
      </w:r>
      <w:r w:rsidR="00861339">
        <w:t>has</w:t>
      </w:r>
      <w:r>
        <w:t xml:space="preserve"> been employed for estimating the magnitude of creep settlement over the life of the embankment following the completion of primary settlement at each location.</w:t>
      </w:r>
    </w:p>
    <w:p w14:paraId="511D4E09" w14:textId="77777777" w:rsidR="00D26403" w:rsidRPr="00A43A23" w:rsidRDefault="009D5046" w:rsidP="00D26403">
      <w:pPr>
        <w:ind w:left="2160"/>
        <w:rPr>
          <w:rFonts w:cs="Arial"/>
          <w:szCs w:val="20"/>
        </w:rPr>
      </w:pPr>
      <m:oMath>
        <m:sSub>
          <m:sSubPr>
            <m:ctrlPr>
              <w:rPr>
                <w:rFonts w:ascii="Cambria Math" w:hAnsi="Cambria Math" w:cs="Arial"/>
                <w:i/>
                <w:szCs w:val="20"/>
              </w:rPr>
            </m:ctrlPr>
          </m:sSubPr>
          <m:e>
            <m:r>
              <w:rPr>
                <w:rFonts w:ascii="Cambria Math" w:hAnsi="Cambria Math" w:cs="Arial"/>
                <w:szCs w:val="20"/>
              </w:rPr>
              <m:t>S</m:t>
            </m:r>
          </m:e>
          <m:sub>
            <m:r>
              <w:rPr>
                <w:rFonts w:ascii="Cambria Math" w:hAnsi="Cambria Math" w:cs="Arial"/>
                <w:szCs w:val="20"/>
              </w:rPr>
              <m:t>c</m:t>
            </m:r>
          </m:sub>
        </m:sSub>
      </m:oMath>
      <w:r w:rsidR="00D26403" w:rsidRPr="00A43A23">
        <w:rPr>
          <w:rFonts w:cs="Arial"/>
          <w:szCs w:val="20"/>
        </w:rPr>
        <w:tab/>
        <w:t>=</w:t>
      </w:r>
      <w:r w:rsidR="00D26403" w:rsidRPr="00A43A23">
        <w:rPr>
          <w:rFonts w:cs="Arial"/>
          <w:szCs w:val="20"/>
          <w:lang w:eastAsia="ko-KR"/>
        </w:rPr>
        <w:tab/>
      </w:r>
      <m:oMath>
        <m:r>
          <w:rPr>
            <w:rFonts w:ascii="Cambria Math" w:hAnsi="Cambria Math" w:cs="Arial"/>
            <w:szCs w:val="20"/>
          </w:rPr>
          <m:t>H</m:t>
        </m:r>
        <m:sSub>
          <m:sSubPr>
            <m:ctrlPr>
              <w:rPr>
                <w:rFonts w:ascii="Cambria Math" w:hAnsi="Cambria Math" w:cs="Arial"/>
                <w:i/>
                <w:szCs w:val="20"/>
              </w:rPr>
            </m:ctrlPr>
          </m:sSubPr>
          <m:e>
            <m:r>
              <w:rPr>
                <w:rFonts w:ascii="Cambria Math" w:hAnsi="Cambria Math" w:cs="Arial"/>
                <w:szCs w:val="20"/>
              </w:rPr>
              <m:t>C</m:t>
            </m:r>
          </m:e>
          <m:sub>
            <m:r>
              <w:rPr>
                <w:rFonts w:ascii="Cambria Math" w:hAnsi="Cambria Math" w:cs="Arial"/>
                <w:szCs w:val="20"/>
              </w:rPr>
              <m:t>αε</m:t>
            </m:r>
          </m:sub>
        </m:sSub>
        <m:r>
          <w:rPr>
            <w:rFonts w:ascii="Cambria Math" w:hAnsi="Cambria Math" w:cs="Arial"/>
            <w:szCs w:val="20"/>
          </w:rPr>
          <m:t>log(</m:t>
        </m:r>
        <m:f>
          <m:fPr>
            <m:ctrlPr>
              <w:rPr>
                <w:rFonts w:ascii="Cambria Math" w:hAnsi="Cambria Math" w:cs="Arial"/>
                <w:i/>
                <w:szCs w:val="20"/>
              </w:rPr>
            </m:ctrlPr>
          </m:fPr>
          <m:num>
            <m:r>
              <w:rPr>
                <w:rFonts w:ascii="Cambria Math" w:hAnsi="Cambria Math" w:cs="Arial"/>
                <w:szCs w:val="20"/>
              </w:rPr>
              <m:t>t</m:t>
            </m:r>
          </m:num>
          <m:den>
            <m:sSub>
              <m:sSubPr>
                <m:ctrlPr>
                  <w:rPr>
                    <w:rFonts w:ascii="Cambria Math" w:hAnsi="Cambria Math" w:cs="Arial"/>
                    <w:i/>
                    <w:szCs w:val="20"/>
                  </w:rPr>
                </m:ctrlPr>
              </m:sSubPr>
              <m:e>
                <m:r>
                  <w:rPr>
                    <w:rFonts w:ascii="Cambria Math" w:hAnsi="Cambria Math" w:cs="Arial"/>
                    <w:szCs w:val="20"/>
                  </w:rPr>
                  <m:t>t</m:t>
                </m:r>
              </m:e>
              <m:sub>
                <m:r>
                  <w:rPr>
                    <w:rFonts w:ascii="Cambria Math" w:hAnsi="Cambria Math" w:cs="Arial"/>
                    <w:szCs w:val="20"/>
                  </w:rPr>
                  <m:t>EoP</m:t>
                </m:r>
              </m:sub>
            </m:sSub>
          </m:den>
        </m:f>
        <m:r>
          <w:rPr>
            <w:rFonts w:ascii="Cambria Math" w:hAnsi="Cambria Math" w:cs="Arial"/>
            <w:szCs w:val="20"/>
          </w:rPr>
          <m:t>)</m:t>
        </m:r>
      </m:oMath>
    </w:p>
    <w:p w14:paraId="511D4E0A" w14:textId="77777777" w:rsidR="00D26403" w:rsidRPr="00A43A23" w:rsidRDefault="00D26403" w:rsidP="00D26403">
      <w:pPr>
        <w:pStyle w:val="ReportText"/>
        <w:keepNext/>
        <w:keepLines/>
        <w:tabs>
          <w:tab w:val="left" w:pos="2160"/>
          <w:tab w:val="left" w:pos="2880"/>
          <w:tab w:val="left" w:pos="3240"/>
          <w:tab w:val="left" w:pos="3600"/>
        </w:tabs>
        <w:spacing w:after="0" w:line="240" w:lineRule="auto"/>
        <w:rPr>
          <w:rFonts w:ascii="Arial" w:hAnsi="Arial" w:cs="Arial"/>
          <w:sz w:val="20"/>
          <w:lang w:val="en-US"/>
        </w:rPr>
      </w:pPr>
      <w:r w:rsidRPr="00A43A23">
        <w:rPr>
          <w:rFonts w:ascii="Arial" w:hAnsi="Arial" w:cs="Arial"/>
          <w:sz w:val="20"/>
          <w:lang w:val="en-US"/>
        </w:rPr>
        <w:t>where :</w:t>
      </w:r>
      <w:r w:rsidRPr="00A43A23">
        <w:rPr>
          <w:rFonts w:ascii="Arial" w:hAnsi="Arial" w:cs="Arial"/>
          <w:sz w:val="20"/>
          <w:lang w:val="en-US"/>
        </w:rPr>
        <w:tab/>
      </w:r>
      <m:oMath>
        <m:sSub>
          <m:sSubPr>
            <m:ctrlPr>
              <w:rPr>
                <w:rFonts w:ascii="Cambria Math" w:hAnsi="Cambria Math" w:cs="Arial"/>
                <w:i/>
                <w:sz w:val="20"/>
                <w:lang w:eastAsia="en-US"/>
              </w:rPr>
            </m:ctrlPr>
          </m:sSubPr>
          <m:e>
            <m:r>
              <w:rPr>
                <w:rFonts w:ascii="Cambria Math" w:hAnsi="Cambria Math" w:cs="Arial"/>
              </w:rPr>
              <m:t>S</m:t>
            </m:r>
          </m:e>
          <m:sub>
            <m:r>
              <w:rPr>
                <w:rFonts w:ascii="Cambria Math" w:hAnsi="Cambria Math" w:cs="Arial"/>
              </w:rPr>
              <m:t>c</m:t>
            </m:r>
          </m:sub>
        </m:sSub>
      </m:oMath>
      <w:r w:rsidRPr="00A43A23">
        <w:rPr>
          <w:rFonts w:ascii="Arial" w:hAnsi="Arial" w:cs="Arial"/>
          <w:sz w:val="20"/>
          <w:lang w:val="en-US"/>
        </w:rPr>
        <w:tab/>
        <w:t>=</w:t>
      </w:r>
      <w:r w:rsidRPr="00A43A23">
        <w:rPr>
          <w:rFonts w:ascii="Arial" w:hAnsi="Arial" w:cs="Arial"/>
          <w:sz w:val="20"/>
          <w:lang w:val="en-US"/>
        </w:rPr>
        <w:tab/>
        <w:t xml:space="preserve">secondary </w:t>
      </w:r>
      <w:r>
        <w:rPr>
          <w:rFonts w:ascii="Arial" w:hAnsi="Arial" w:cs="Arial"/>
          <w:sz w:val="20"/>
          <w:lang w:val="en-US"/>
        </w:rPr>
        <w:t xml:space="preserve">consolidation </w:t>
      </w:r>
      <w:r w:rsidRPr="00A43A23">
        <w:rPr>
          <w:rFonts w:ascii="Arial" w:hAnsi="Arial" w:cs="Arial"/>
          <w:sz w:val="20"/>
          <w:lang w:val="en-US"/>
        </w:rPr>
        <w:t>(creep) settlement (mm)</w:t>
      </w:r>
    </w:p>
    <w:p w14:paraId="511D4E0B" w14:textId="56561094" w:rsidR="00D26403" w:rsidRDefault="009D5046" w:rsidP="00D26403">
      <w:pPr>
        <w:pStyle w:val="ReportText"/>
        <w:keepNext/>
        <w:keepLines/>
        <w:tabs>
          <w:tab w:val="left" w:pos="2160"/>
          <w:tab w:val="left" w:pos="2880"/>
          <w:tab w:val="left" w:pos="3240"/>
          <w:tab w:val="left" w:pos="3600"/>
        </w:tabs>
        <w:spacing w:after="0" w:line="240" w:lineRule="auto"/>
        <w:ind w:left="2880" w:hanging="720"/>
        <w:rPr>
          <w:rFonts w:ascii="Arial" w:hAnsi="Arial" w:cs="Arial"/>
          <w:sz w:val="20"/>
          <w:lang w:val="en-US"/>
        </w:rPr>
      </w:pPr>
      <m:oMath>
        <m:sSub>
          <m:sSubPr>
            <m:ctrlPr>
              <w:rPr>
                <w:rFonts w:ascii="Cambria Math" w:hAnsi="Cambria Math" w:cs="Arial"/>
                <w:i/>
                <w:sz w:val="20"/>
                <w:szCs w:val="24"/>
                <w:vertAlign w:val="subscript"/>
                <w:lang w:eastAsia="en-US"/>
              </w:rPr>
            </m:ctrlPr>
          </m:sSubPr>
          <m:e>
            <m:r>
              <w:rPr>
                <w:rFonts w:ascii="Cambria Math" w:hAnsi="Cambria Math" w:cs="Arial"/>
                <w:vertAlign w:val="subscript"/>
              </w:rPr>
              <m:t>C</m:t>
            </m:r>
          </m:e>
          <m:sub>
            <m:r>
              <w:rPr>
                <w:rFonts w:ascii="Cambria Math" w:hAnsi="Cambria Math" w:cs="Arial"/>
                <w:vertAlign w:val="subscript"/>
              </w:rPr>
              <m:t>αϵ</m:t>
            </m:r>
          </m:sub>
        </m:sSub>
      </m:oMath>
      <w:r w:rsidR="00D26403" w:rsidRPr="00A43A23">
        <w:rPr>
          <w:rFonts w:ascii="Arial" w:hAnsi="Arial" w:cs="Arial"/>
          <w:sz w:val="20"/>
          <w:lang w:val="en-US"/>
        </w:rPr>
        <w:tab/>
        <w:t>=</w:t>
      </w:r>
      <w:r w:rsidR="00D26403" w:rsidRPr="00A43A23">
        <w:rPr>
          <w:rFonts w:ascii="Arial" w:hAnsi="Arial" w:cs="Arial"/>
          <w:sz w:val="20"/>
          <w:lang w:val="en-US"/>
        </w:rPr>
        <w:tab/>
      </w:r>
      <w:r w:rsidR="00D26403">
        <w:rPr>
          <w:rFonts w:ascii="Arial" w:hAnsi="Arial" w:cs="Arial"/>
          <w:sz w:val="20"/>
          <w:lang w:val="en-US"/>
        </w:rPr>
        <w:t xml:space="preserve">modified secondary compression index as estimated from laboratory </w:t>
      </w:r>
      <w:r w:rsidR="00D26403" w:rsidRPr="00A43A23">
        <w:rPr>
          <w:rFonts w:ascii="Arial" w:hAnsi="Arial" w:cs="Arial"/>
          <w:sz w:val="20"/>
          <w:lang w:val="en-US"/>
        </w:rPr>
        <w:tab/>
      </w:r>
      <w:r w:rsidR="00D26403">
        <w:rPr>
          <w:rFonts w:ascii="Arial" w:hAnsi="Arial" w:cs="Arial"/>
          <w:sz w:val="20"/>
          <w:lang w:val="en-US"/>
        </w:rPr>
        <w:t>consolidation tests</w:t>
      </w:r>
      <w:r w:rsidR="00805577">
        <w:rPr>
          <w:rFonts w:ascii="Arial" w:hAnsi="Arial" w:cs="Arial"/>
          <w:sz w:val="20"/>
          <w:lang w:val="en-US"/>
        </w:rPr>
        <w:t xml:space="preserve"> and/or from the empirical </w:t>
      </w:r>
      <w:r w:rsidR="00CA3488">
        <w:rPr>
          <w:rFonts w:ascii="Arial" w:hAnsi="Arial" w:cs="Arial"/>
          <w:sz w:val="20"/>
          <w:lang w:val="en-US"/>
        </w:rPr>
        <w:t>correlation</w:t>
      </w:r>
      <w:r w:rsidR="00805577">
        <w:rPr>
          <w:rFonts w:ascii="Arial" w:hAnsi="Arial" w:cs="Arial"/>
          <w:sz w:val="20"/>
          <w:lang w:val="en-US"/>
        </w:rPr>
        <w:t xml:space="preserve"> by Mesri (1973)</w:t>
      </w:r>
    </w:p>
    <w:p w14:paraId="511D4E0C" w14:textId="7D487A92" w:rsidR="00D26403" w:rsidRPr="00A43A23" w:rsidRDefault="00D26403" w:rsidP="007F0DAD">
      <w:pPr>
        <w:pStyle w:val="ReportText"/>
        <w:keepNext/>
        <w:keepLines/>
        <w:tabs>
          <w:tab w:val="left" w:pos="2160"/>
          <w:tab w:val="left" w:pos="2880"/>
          <w:tab w:val="left" w:pos="3240"/>
          <w:tab w:val="left" w:pos="3600"/>
        </w:tabs>
        <w:spacing w:after="0" w:line="240" w:lineRule="auto"/>
        <w:ind w:left="3240" w:hanging="720"/>
        <w:rPr>
          <w:rFonts w:ascii="Arial" w:hAnsi="Arial" w:cs="Arial"/>
          <w:sz w:val="20"/>
          <w:lang w:val="en-US"/>
        </w:rPr>
      </w:pPr>
      <m:oMath>
        <m:r>
          <w:rPr>
            <w:rFonts w:ascii="Cambria Math" w:hAnsi="Cambria Math" w:cs="Arial"/>
            <w:sz w:val="20"/>
            <w:lang w:val="en-US"/>
          </w:rPr>
          <m:t>H</m:t>
        </m:r>
      </m:oMath>
      <w:r w:rsidRPr="00A43A23">
        <w:rPr>
          <w:rFonts w:ascii="Arial" w:hAnsi="Arial" w:cs="Arial"/>
          <w:sz w:val="20"/>
          <w:lang w:val="en-US"/>
        </w:rPr>
        <w:tab/>
        <w:t>=</w:t>
      </w:r>
      <w:r w:rsidRPr="00A43A23">
        <w:rPr>
          <w:rFonts w:ascii="Arial" w:hAnsi="Arial" w:cs="Arial"/>
          <w:sz w:val="20"/>
          <w:lang w:val="en-US"/>
        </w:rPr>
        <w:tab/>
        <w:t xml:space="preserve">initial thickness of </w:t>
      </w:r>
      <w:r w:rsidR="00D34B2B">
        <w:rPr>
          <w:rFonts w:ascii="Arial" w:hAnsi="Arial" w:cs="Arial"/>
          <w:sz w:val="20"/>
          <w:lang w:val="en-US"/>
        </w:rPr>
        <w:t xml:space="preserve">normally consolidated portion of </w:t>
      </w:r>
      <w:r w:rsidRPr="00A43A23">
        <w:rPr>
          <w:rFonts w:ascii="Arial" w:hAnsi="Arial" w:cs="Arial"/>
          <w:sz w:val="20"/>
          <w:lang w:val="en-US"/>
        </w:rPr>
        <w:t>compressible clay deposit (mm)</w:t>
      </w:r>
    </w:p>
    <w:p w14:paraId="511D4E0D" w14:textId="77777777" w:rsidR="00D26403" w:rsidRPr="00A43A23" w:rsidRDefault="00D26403" w:rsidP="00D26403">
      <w:pPr>
        <w:pStyle w:val="ReportText"/>
        <w:keepNext/>
        <w:keepLines/>
        <w:tabs>
          <w:tab w:val="left" w:pos="2160"/>
          <w:tab w:val="left" w:pos="2880"/>
          <w:tab w:val="left" w:pos="3240"/>
          <w:tab w:val="left" w:pos="3600"/>
        </w:tabs>
        <w:spacing w:after="0" w:line="240" w:lineRule="auto"/>
        <w:ind w:left="3240" w:hanging="1080"/>
        <w:rPr>
          <w:rFonts w:ascii="Arial" w:hAnsi="Arial" w:cs="Arial"/>
          <w:sz w:val="20"/>
          <w:lang w:val="en-US"/>
        </w:rPr>
      </w:pPr>
      <m:oMath>
        <m:r>
          <w:rPr>
            <w:rFonts w:ascii="Cambria Math" w:hAnsi="Cambria Math" w:cs="Arial"/>
            <w:sz w:val="20"/>
            <w:lang w:val="en-US"/>
          </w:rPr>
          <m:t>t</m:t>
        </m:r>
      </m:oMath>
      <w:r w:rsidRPr="00A43A23">
        <w:rPr>
          <w:rFonts w:ascii="Arial" w:hAnsi="Arial" w:cs="Arial"/>
          <w:sz w:val="20"/>
          <w:lang w:val="en-US"/>
        </w:rPr>
        <w:tab/>
        <w:t>=</w:t>
      </w:r>
      <w:r w:rsidRPr="00A43A23">
        <w:rPr>
          <w:rFonts w:ascii="Arial" w:hAnsi="Arial" w:cs="Arial"/>
          <w:sz w:val="20"/>
          <w:lang w:val="en-US"/>
        </w:rPr>
        <w:tab/>
        <w:t>post</w:t>
      </w:r>
      <w:r w:rsidRPr="00A43A23">
        <w:rPr>
          <w:rFonts w:ascii="Arial" w:hAnsi="Arial" w:cs="Arial"/>
          <w:sz w:val="20"/>
          <w:lang w:val="en-US"/>
        </w:rPr>
        <w:noBreakHyphen/>
        <w:t>construction period of interest (</w:t>
      </w:r>
      <w:r>
        <w:rPr>
          <w:rFonts w:ascii="Arial" w:hAnsi="Arial" w:cs="Arial"/>
          <w:sz w:val="20"/>
          <w:lang w:val="en-US"/>
        </w:rPr>
        <w:t>2</w:t>
      </w:r>
      <w:r w:rsidRPr="00A43A23">
        <w:rPr>
          <w:rFonts w:ascii="Arial" w:hAnsi="Arial" w:cs="Arial"/>
          <w:sz w:val="20"/>
          <w:lang w:val="en-US"/>
        </w:rPr>
        <w:t>0</w:t>
      </w:r>
      <w:r w:rsidR="005D0867">
        <w:rPr>
          <w:rFonts w:ascii="Arial" w:hAnsi="Arial" w:cs="Arial"/>
          <w:sz w:val="20"/>
          <w:lang w:val="en-US"/>
        </w:rPr>
        <w:t> </w:t>
      </w:r>
      <w:r w:rsidRPr="00A43A23">
        <w:rPr>
          <w:rFonts w:ascii="Arial" w:hAnsi="Arial" w:cs="Arial"/>
          <w:sz w:val="20"/>
          <w:lang w:val="en-US"/>
        </w:rPr>
        <w:t>years)</w:t>
      </w:r>
    </w:p>
    <w:p w14:paraId="39FA8E40" w14:textId="6FA770BF" w:rsidR="00D34B2B" w:rsidRPr="00D34B2B" w:rsidRDefault="009D5046" w:rsidP="00D26403">
      <w:pPr>
        <w:pStyle w:val="ReportText"/>
        <w:keepNext/>
        <w:keepLines/>
        <w:tabs>
          <w:tab w:val="left" w:pos="2160"/>
          <w:tab w:val="left" w:pos="2880"/>
          <w:tab w:val="left" w:pos="3240"/>
          <w:tab w:val="left" w:pos="3600"/>
        </w:tabs>
        <w:spacing w:after="0" w:line="240" w:lineRule="auto"/>
        <w:ind w:left="1440" w:firstLine="720"/>
        <w:rPr>
          <w:rFonts w:ascii="Arial" w:hAnsi="Arial" w:cs="Arial"/>
          <w:sz w:val="20"/>
          <w:lang w:val="en-US"/>
        </w:rPr>
      </w:pPr>
      <m:oMath>
        <m:sSub>
          <m:sSubPr>
            <m:ctrlPr>
              <w:rPr>
                <w:rFonts w:ascii="Cambria Math" w:hAnsi="Cambria Math" w:cs="Arial"/>
                <w:i/>
                <w:sz w:val="20"/>
                <w:vertAlign w:val="subscript"/>
                <w:lang w:val="en-US"/>
              </w:rPr>
            </m:ctrlPr>
          </m:sSubPr>
          <m:e>
            <m:r>
              <w:rPr>
                <w:rFonts w:ascii="Cambria Math" w:hAnsi="Cambria Math" w:cs="Arial"/>
                <w:sz w:val="20"/>
                <w:vertAlign w:val="subscript"/>
                <w:lang w:val="en-US"/>
              </w:rPr>
              <m:t>t</m:t>
            </m:r>
          </m:e>
          <m:sub>
            <m:r>
              <w:rPr>
                <w:rFonts w:ascii="Cambria Math" w:hAnsi="Cambria Math" w:cs="Arial"/>
                <w:sz w:val="20"/>
                <w:vertAlign w:val="subscript"/>
                <w:lang w:val="en-US"/>
              </w:rPr>
              <m:t>EoP</m:t>
            </m:r>
          </m:sub>
        </m:sSub>
      </m:oMath>
      <w:r w:rsidR="00D26403" w:rsidRPr="00A43A23">
        <w:rPr>
          <w:rFonts w:ascii="Arial" w:hAnsi="Arial" w:cs="Arial"/>
          <w:sz w:val="20"/>
          <w:lang w:val="en-US"/>
        </w:rPr>
        <w:tab/>
        <w:t>=</w:t>
      </w:r>
      <w:r w:rsidR="00D26403" w:rsidRPr="00A43A23">
        <w:rPr>
          <w:rFonts w:ascii="Arial" w:hAnsi="Arial" w:cs="Arial"/>
          <w:sz w:val="20"/>
          <w:lang w:val="en-US"/>
        </w:rPr>
        <w:tab/>
        <w:t>time to reach end of primary consolidation (year</w:t>
      </w:r>
      <w:r w:rsidR="00D26403">
        <w:rPr>
          <w:rFonts w:ascii="Arial" w:hAnsi="Arial" w:cs="Arial"/>
          <w:sz w:val="20"/>
          <w:lang w:val="en-US"/>
        </w:rPr>
        <w:t>s</w:t>
      </w:r>
      <w:r w:rsidR="00D26403" w:rsidRPr="00A43A23">
        <w:rPr>
          <w:rFonts w:ascii="Arial" w:hAnsi="Arial" w:cs="Arial"/>
          <w:sz w:val="20"/>
          <w:lang w:val="en-US"/>
        </w:rPr>
        <w:t>)</w:t>
      </w:r>
    </w:p>
    <w:p w14:paraId="511D4E0F" w14:textId="7E314EF7" w:rsidR="00D26403" w:rsidRPr="00A43A23" w:rsidRDefault="00D26403" w:rsidP="007F0DAD">
      <w:pPr>
        <w:pStyle w:val="ReportText"/>
        <w:keepNext/>
        <w:keepLines/>
        <w:tabs>
          <w:tab w:val="left" w:pos="2160"/>
          <w:tab w:val="left" w:pos="2880"/>
          <w:tab w:val="left" w:pos="3240"/>
          <w:tab w:val="left" w:pos="3600"/>
        </w:tabs>
        <w:spacing w:after="0" w:line="240" w:lineRule="auto"/>
        <w:ind w:left="1440" w:firstLine="720"/>
        <w:rPr>
          <w:rFonts w:ascii="Arial" w:hAnsi="Arial" w:cs="Arial"/>
          <w:sz w:val="20"/>
          <w:lang w:val="en-US"/>
        </w:rPr>
      </w:pPr>
    </w:p>
    <w:p w14:paraId="511D4E10" w14:textId="151FE2C0" w:rsidR="0046245B" w:rsidRDefault="0046245B" w:rsidP="0046245B">
      <w:r>
        <w:t>The values of modified secondary compression index (</w:t>
      </w:r>
      <m:oMath>
        <m:sSub>
          <m:sSubPr>
            <m:ctrlPr>
              <w:rPr>
                <w:rFonts w:ascii="Cambria Math" w:hAnsi="Cambria Math"/>
                <w:i/>
              </w:rPr>
            </m:ctrlPr>
          </m:sSubPr>
          <m:e>
            <m:r>
              <w:rPr>
                <w:rFonts w:ascii="Cambria Math" w:hAnsi="Cambria Math"/>
              </w:rPr>
              <m:t>C</m:t>
            </m:r>
          </m:e>
          <m:sub>
            <m:r>
              <w:rPr>
                <w:rFonts w:ascii="Cambria Math" w:hAnsi="Cambria Math"/>
              </w:rPr>
              <m:t>αε</m:t>
            </m:r>
          </m:sub>
        </m:sSub>
      </m:oMath>
      <w:r>
        <w:t xml:space="preserve">) from the </w:t>
      </w:r>
      <w:r w:rsidR="00805577">
        <w:t xml:space="preserve">empirical </w:t>
      </w:r>
      <w:r>
        <w:t xml:space="preserve">correlation were compared with the values of </w:t>
      </w:r>
      <m:oMath>
        <m:sSub>
          <m:sSubPr>
            <m:ctrlPr>
              <w:rPr>
                <w:rFonts w:ascii="Cambria Math" w:hAnsi="Cambria Math"/>
                <w:i/>
              </w:rPr>
            </m:ctrlPr>
          </m:sSubPr>
          <m:e>
            <m:r>
              <w:rPr>
                <w:rFonts w:ascii="Cambria Math" w:hAnsi="Cambria Math"/>
              </w:rPr>
              <m:t>C</m:t>
            </m:r>
          </m:e>
          <m:sub>
            <m:r>
              <w:rPr>
                <w:rFonts w:ascii="Cambria Math" w:hAnsi="Cambria Math"/>
              </w:rPr>
              <m:t>αε</m:t>
            </m:r>
          </m:sub>
        </m:sSub>
      </m:oMath>
      <w:r>
        <w:rPr>
          <w:rFonts w:ascii="Calibri" w:hAnsi="Calibri"/>
        </w:rPr>
        <w:t xml:space="preserve"> </w:t>
      </w:r>
      <w:r w:rsidRPr="00583B7F">
        <w:t>calculated from the results of the laboratory consolidation tests, where necessary.</w:t>
      </w:r>
    </w:p>
    <w:p w14:paraId="511D4E11" w14:textId="77777777" w:rsidR="0046245B" w:rsidRDefault="0046245B" w:rsidP="0046245B"/>
    <w:p w14:paraId="511D4E12" w14:textId="77777777" w:rsidR="0046245B" w:rsidRDefault="0046245B" w:rsidP="0046245B">
      <w:pPr>
        <w:pStyle w:val="Heading3"/>
        <w:numPr>
          <w:ilvl w:val="2"/>
          <w:numId w:val="1"/>
        </w:numPr>
        <w:tabs>
          <w:tab w:val="clear" w:pos="1134"/>
        </w:tabs>
      </w:pPr>
      <w:bookmarkStart w:id="1299" w:name="_Toc255378239"/>
      <w:bookmarkStart w:id="1300" w:name="_Toc255379233"/>
      <w:bookmarkStart w:id="1301" w:name="_Toc295472829"/>
      <w:bookmarkStart w:id="1302" w:name="_Toc310492872"/>
      <w:bookmarkStart w:id="1303" w:name="_Toc311022637"/>
      <w:bookmarkStart w:id="1304" w:name="_Toc311415883"/>
      <w:bookmarkStart w:id="1305" w:name="_Toc244487661"/>
      <w:bookmarkStart w:id="1306" w:name="_Toc255378240"/>
      <w:bookmarkStart w:id="1307" w:name="_Toc255379234"/>
      <w:bookmarkStart w:id="1308" w:name="_Toc295472830"/>
      <w:bookmarkStart w:id="1309" w:name="_Toc310492873"/>
      <w:bookmarkStart w:id="1310" w:name="_Toc311022638"/>
      <w:bookmarkStart w:id="1311" w:name="_Toc311415884"/>
      <w:bookmarkStart w:id="1312" w:name="_Ref239068300"/>
      <w:bookmarkStart w:id="1313" w:name="_Toc240360712"/>
      <w:bookmarkStart w:id="1314" w:name="_Toc240360835"/>
      <w:bookmarkStart w:id="1315" w:name="_Toc240366328"/>
      <w:bookmarkStart w:id="1316" w:name="_Toc244487662"/>
      <w:bookmarkStart w:id="1317" w:name="_Toc255378241"/>
      <w:bookmarkStart w:id="1318" w:name="_Toc255379235"/>
      <w:bookmarkStart w:id="1319" w:name="_Toc295472831"/>
      <w:bookmarkStart w:id="1320" w:name="_Toc311022639"/>
      <w:bookmarkStart w:id="1321" w:name="_Toc311415885"/>
      <w:bookmarkStart w:id="1322" w:name="_Toc311464583"/>
      <w:bookmarkStart w:id="1323" w:name="_Toc311468999"/>
      <w:bookmarkStart w:id="1324" w:name="_Toc311469146"/>
      <w:bookmarkStart w:id="1325" w:name="_Toc311469915"/>
      <w:bookmarkStart w:id="1326" w:name="_Toc326760368"/>
      <w:bookmarkStart w:id="1327" w:name="_Toc332958518"/>
      <w:bookmarkStart w:id="1328" w:name="_Toc332961671"/>
      <w:bookmarkStart w:id="1329" w:name="_Toc333568861"/>
      <w:bookmarkStart w:id="1330" w:name="_Toc333582117"/>
      <w:bookmarkStart w:id="1331" w:name="_Toc341268069"/>
      <w:bookmarkStart w:id="1332" w:name="_Toc341269625"/>
      <w:bookmarkStart w:id="1333" w:name="_Toc341270119"/>
      <w:bookmarkStart w:id="1334" w:name="_Toc341272503"/>
      <w:bookmarkStart w:id="1335" w:name="_Toc341273502"/>
      <w:bookmarkStart w:id="1336" w:name="_Toc341273724"/>
      <w:bookmarkStart w:id="1337" w:name="_Toc342489354"/>
      <w:bookmarkStart w:id="1338" w:name="_Toc342552506"/>
      <w:bookmarkStart w:id="1339" w:name="_Toc430617740"/>
      <w:bookmarkEnd w:id="1299"/>
      <w:bookmarkEnd w:id="1300"/>
      <w:bookmarkEnd w:id="1301"/>
      <w:bookmarkEnd w:id="1302"/>
      <w:bookmarkEnd w:id="1303"/>
      <w:bookmarkEnd w:id="1304"/>
      <w:bookmarkEnd w:id="1305"/>
      <w:bookmarkEnd w:id="1306"/>
      <w:bookmarkEnd w:id="1307"/>
      <w:bookmarkEnd w:id="1308"/>
      <w:bookmarkEnd w:id="1309"/>
      <w:bookmarkEnd w:id="1310"/>
      <w:bookmarkEnd w:id="1311"/>
      <w:r>
        <w:t>Horizontal Strain</w:t>
      </w:r>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p>
    <w:p w14:paraId="511D4E13" w14:textId="443EF14C" w:rsidR="0046245B" w:rsidRDefault="0046245B" w:rsidP="0046245B">
      <w:r>
        <w:t>The following sections outline the method used to estimate the horizontal strain along the culvert</w:t>
      </w:r>
      <w:r w:rsidR="00D34B2B">
        <w:t>s</w:t>
      </w:r>
      <w:r>
        <w:t xml:space="preserve"> at </w:t>
      </w:r>
      <w:r w:rsidR="00D34B2B">
        <w:t>both</w:t>
      </w:r>
      <w:r>
        <w:t xml:space="preserve"> locations.</w:t>
      </w:r>
    </w:p>
    <w:p w14:paraId="511D4E14" w14:textId="77777777" w:rsidR="0046245B" w:rsidRDefault="0046245B" w:rsidP="0046245B"/>
    <w:p w14:paraId="511D4E15" w14:textId="77777777" w:rsidR="0046245B" w:rsidRPr="00E4038A" w:rsidRDefault="0046245B" w:rsidP="0046245B">
      <w:pPr>
        <w:pStyle w:val="Heading4"/>
        <w:numPr>
          <w:ilvl w:val="3"/>
          <w:numId w:val="1"/>
        </w:numPr>
        <w:tabs>
          <w:tab w:val="clear" w:pos="1304"/>
        </w:tabs>
        <w:rPr>
          <w:i w:val="0"/>
        </w:rPr>
      </w:pPr>
      <w:bookmarkStart w:id="1340" w:name="_Toc240360713"/>
      <w:bookmarkStart w:id="1341" w:name="_Toc240360836"/>
      <w:bookmarkStart w:id="1342" w:name="_Toc240366329"/>
      <w:bookmarkStart w:id="1343" w:name="_Toc244487663"/>
      <w:bookmarkStart w:id="1344" w:name="_Toc255378242"/>
      <w:bookmarkStart w:id="1345" w:name="_Toc255379236"/>
      <w:bookmarkStart w:id="1346" w:name="_Toc295472832"/>
      <w:bookmarkStart w:id="1347" w:name="_Toc311022640"/>
      <w:bookmarkStart w:id="1348" w:name="_Toc311415886"/>
      <w:bookmarkStart w:id="1349" w:name="_Toc311464584"/>
      <w:bookmarkStart w:id="1350" w:name="_Toc311469000"/>
      <w:bookmarkStart w:id="1351" w:name="_Toc311469147"/>
      <w:bookmarkStart w:id="1352" w:name="_Toc311469916"/>
      <w:bookmarkStart w:id="1353" w:name="_Toc326760369"/>
      <w:bookmarkStart w:id="1354" w:name="_Toc332958519"/>
      <w:bookmarkStart w:id="1355" w:name="_Toc332961672"/>
      <w:bookmarkStart w:id="1356" w:name="_Toc333568862"/>
      <w:bookmarkStart w:id="1357" w:name="_Toc333582118"/>
      <w:bookmarkStart w:id="1358" w:name="_Toc341268070"/>
      <w:bookmarkStart w:id="1359" w:name="_Toc341269626"/>
      <w:bookmarkStart w:id="1360" w:name="_Toc341270120"/>
      <w:bookmarkStart w:id="1361" w:name="_Toc341272504"/>
      <w:bookmarkStart w:id="1362" w:name="_Toc341273503"/>
      <w:bookmarkStart w:id="1363" w:name="_Toc341273725"/>
      <w:bookmarkStart w:id="1364" w:name="_Toc342489355"/>
      <w:bookmarkStart w:id="1365" w:name="_Toc342552507"/>
      <w:bookmarkStart w:id="1366" w:name="_Toc430617741"/>
      <w:r w:rsidRPr="00E4038A">
        <w:rPr>
          <w:i w:val="0"/>
        </w:rPr>
        <w:t>Parameter Selection</w:t>
      </w:r>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p>
    <w:p w14:paraId="511D4E16" w14:textId="77777777" w:rsidR="0046245B" w:rsidRDefault="0046245B" w:rsidP="0046245B">
      <w:r>
        <w:t>As a result of the two</w:t>
      </w:r>
      <w:r>
        <w:noBreakHyphen/>
        <w:t>dimensional nature of the proposed embankment geometry, shear stresses will be mobilized in the foundation soils (upon completion of preload embankment construction and during the preload period) causing lateral spreading of the foundation soils and new embankment fill.  This, in conjunction with the non</w:t>
      </w:r>
      <w:r>
        <w:noBreakHyphen/>
        <w:t>uniform vertical settlement of the foundation soils along the proposed culvert alignment will generate horizontal straining along the newly constructed culvert.  In order to maintain structural integrity of the culvert, the culvert design must incorporate a suitable allowance for extension at the joints/couplings of the culvert segments to prevent the culvert from cracking and/or failing in tension.</w:t>
      </w:r>
    </w:p>
    <w:p w14:paraId="511D4E17" w14:textId="77777777" w:rsidR="0046245B" w:rsidRDefault="0046245B" w:rsidP="0046245B">
      <w:r>
        <w:lastRenderedPageBreak/>
        <w:t>The research work by Rutledge and Gould (1973) on the movements on articulated conduits under earth dams on compressible foundations can be used to estimate the magnitude of the horizontal strain likely to occur as a result of the proposed embankment construction at the culvert sites.  The following equations have been used to obtain a relationship between vertical settlement, vertical strain, horizontal strain and maximum joint opening as a result of settlement of the foundation soils:</w:t>
      </w:r>
    </w:p>
    <w:p w14:paraId="511D4E18" w14:textId="77777777" w:rsidR="0046245B" w:rsidRDefault="009D5046" w:rsidP="007F0DAD">
      <w:pPr>
        <w:pStyle w:val="ReportText"/>
        <w:spacing w:after="160"/>
        <w:ind w:left="1440" w:firstLine="720"/>
        <w:rPr>
          <w:rFonts w:ascii="Arial" w:hAnsi="Arial"/>
          <w:sz w:val="20"/>
          <w:szCs w:val="24"/>
          <w:lang w:val="en-US" w:eastAsia="en-US"/>
        </w:rPr>
      </w:pPr>
      <m:oMath>
        <m:sSub>
          <m:sSubPr>
            <m:ctrlPr>
              <w:rPr>
                <w:rFonts w:ascii="Cambria Math" w:hAnsi="Cambria Math" w:cs="Arial"/>
                <w:i/>
                <w:sz w:val="20"/>
                <w:szCs w:val="24"/>
                <w:lang w:val="en-US" w:eastAsia="en-US"/>
              </w:rPr>
            </m:ctrlPr>
          </m:sSubPr>
          <m:e>
            <m:r>
              <w:rPr>
                <w:rFonts w:ascii="Cambria Math" w:hAnsi="Cambria Math" w:cs="Arial"/>
                <w:sz w:val="20"/>
                <w:szCs w:val="24"/>
                <w:lang w:val="en-US" w:eastAsia="en-US"/>
              </w:rPr>
              <m:t>ε</m:t>
            </m:r>
          </m:e>
          <m:sub>
            <m:r>
              <w:rPr>
                <w:rFonts w:ascii="Cambria Math" w:hAnsi="Cambria Math" w:cs="Arial"/>
                <w:sz w:val="20"/>
                <w:szCs w:val="24"/>
                <w:lang w:val="en-US" w:eastAsia="en-US"/>
              </w:rPr>
              <m:t>v</m:t>
            </m:r>
          </m:sub>
        </m:sSub>
      </m:oMath>
      <w:r w:rsidR="0046245B" w:rsidRPr="00A0261B">
        <w:rPr>
          <w:rFonts w:ascii="Arial" w:hAnsi="Arial"/>
          <w:sz w:val="20"/>
          <w:szCs w:val="24"/>
          <w:lang w:val="en-US" w:eastAsia="en-US"/>
        </w:rPr>
        <w:tab/>
        <w:t>=</w:t>
      </w:r>
      <w:r w:rsidR="0046245B" w:rsidRPr="00A0261B">
        <w:rPr>
          <w:rFonts w:ascii="Arial" w:hAnsi="Arial"/>
          <w:sz w:val="20"/>
          <w:szCs w:val="24"/>
          <w:lang w:val="en-US" w:eastAsia="en-US"/>
        </w:rPr>
        <w:tab/>
      </w:r>
      <m:oMath>
        <m:f>
          <m:fPr>
            <m:ctrlPr>
              <w:rPr>
                <w:rFonts w:ascii="Cambria Math" w:hAnsi="Cambria Math"/>
                <w:i/>
                <w:sz w:val="20"/>
                <w:szCs w:val="24"/>
                <w:lang w:val="en-US" w:eastAsia="en-US"/>
              </w:rPr>
            </m:ctrlPr>
          </m:fPr>
          <m:num>
            <m:sSub>
              <m:sSubPr>
                <m:ctrlPr>
                  <w:rPr>
                    <w:rFonts w:ascii="Cambria Math" w:hAnsi="Cambria Math"/>
                    <w:i/>
                    <w:sz w:val="20"/>
                    <w:szCs w:val="24"/>
                    <w:lang w:val="en-US" w:eastAsia="en-US"/>
                  </w:rPr>
                </m:ctrlPr>
              </m:sSubPr>
              <m:e>
                <m:r>
                  <w:rPr>
                    <w:rFonts w:ascii="Cambria Math" w:hAnsi="Cambria Math"/>
                    <w:sz w:val="20"/>
                    <w:szCs w:val="24"/>
                    <w:lang w:val="en-US" w:eastAsia="en-US"/>
                  </w:rPr>
                  <m:t>δ</m:t>
                </m:r>
              </m:e>
              <m:sub>
                <m:r>
                  <w:rPr>
                    <w:rFonts w:ascii="Cambria Math" w:hAnsi="Cambria Math"/>
                    <w:sz w:val="20"/>
                    <w:szCs w:val="24"/>
                    <w:lang w:val="en-US" w:eastAsia="en-US"/>
                  </w:rPr>
                  <m:t>v</m:t>
                </m:r>
              </m:sub>
            </m:sSub>
          </m:num>
          <m:den>
            <m:r>
              <w:rPr>
                <w:rFonts w:ascii="Cambria Math" w:hAnsi="Cambria Math"/>
                <w:sz w:val="20"/>
                <w:szCs w:val="24"/>
                <w:lang w:val="en-US" w:eastAsia="en-US"/>
              </w:rPr>
              <m:t>d</m:t>
            </m:r>
          </m:den>
        </m:f>
      </m:oMath>
    </w:p>
    <w:p w14:paraId="511D4E19" w14:textId="77777777" w:rsidR="0046245B" w:rsidRDefault="009D5046" w:rsidP="007F0DAD">
      <w:pPr>
        <w:pStyle w:val="ReportText"/>
        <w:spacing w:after="160"/>
        <w:ind w:left="1440" w:firstLine="720"/>
        <w:rPr>
          <w:rFonts w:ascii="Arial" w:hAnsi="Arial"/>
          <w:sz w:val="20"/>
          <w:szCs w:val="24"/>
          <w:lang w:val="en-US" w:eastAsia="en-US"/>
        </w:rPr>
      </w:pPr>
      <m:oMath>
        <m:sSub>
          <m:sSubPr>
            <m:ctrlPr>
              <w:rPr>
                <w:rFonts w:ascii="Cambria Math" w:hAnsi="Cambria Math" w:cs="Arial"/>
                <w:i/>
                <w:sz w:val="20"/>
                <w:szCs w:val="24"/>
                <w:lang w:val="en-US" w:eastAsia="en-US"/>
              </w:rPr>
            </m:ctrlPr>
          </m:sSubPr>
          <m:e>
            <m:r>
              <w:rPr>
                <w:rFonts w:ascii="Cambria Math" w:hAnsi="Cambria Math" w:cs="Arial"/>
                <w:sz w:val="20"/>
                <w:szCs w:val="24"/>
                <w:lang w:val="en-US" w:eastAsia="en-US"/>
              </w:rPr>
              <m:t>ε</m:t>
            </m:r>
          </m:e>
          <m:sub>
            <m:r>
              <w:rPr>
                <w:rFonts w:ascii="Cambria Math" w:hAnsi="Cambria Math" w:cs="Arial"/>
                <w:sz w:val="20"/>
                <w:szCs w:val="24"/>
                <w:lang w:val="en-US" w:eastAsia="en-US"/>
              </w:rPr>
              <m:t>h</m:t>
            </m:r>
          </m:sub>
        </m:sSub>
      </m:oMath>
      <w:r w:rsidR="0046245B" w:rsidRPr="00A0261B">
        <w:rPr>
          <w:rFonts w:ascii="Arial" w:hAnsi="Arial"/>
          <w:sz w:val="20"/>
          <w:szCs w:val="24"/>
          <w:lang w:val="en-US" w:eastAsia="en-US"/>
        </w:rPr>
        <w:tab/>
        <w:t>=</w:t>
      </w:r>
      <w:r w:rsidR="0046245B" w:rsidRPr="00A0261B">
        <w:rPr>
          <w:rFonts w:ascii="Arial" w:hAnsi="Arial"/>
          <w:sz w:val="20"/>
          <w:szCs w:val="24"/>
          <w:lang w:val="en-US" w:eastAsia="en-US"/>
        </w:rPr>
        <w:tab/>
      </w:r>
      <m:oMath>
        <m:sSub>
          <m:sSubPr>
            <m:ctrlPr>
              <w:rPr>
                <w:rFonts w:ascii="Cambria Math" w:hAnsi="Cambria Math"/>
                <w:i/>
                <w:sz w:val="20"/>
                <w:szCs w:val="24"/>
                <w:lang w:val="en-US" w:eastAsia="en-US"/>
              </w:rPr>
            </m:ctrlPr>
          </m:sSubPr>
          <m:e>
            <m:r>
              <w:rPr>
                <w:rFonts w:ascii="Cambria Math" w:hAnsi="Cambria Math"/>
                <w:sz w:val="20"/>
                <w:szCs w:val="24"/>
                <w:lang w:val="en-US" w:eastAsia="en-US"/>
              </w:rPr>
              <m:t>ε</m:t>
            </m:r>
          </m:e>
          <m:sub>
            <m:r>
              <w:rPr>
                <w:rFonts w:ascii="Cambria Math" w:hAnsi="Cambria Math"/>
                <w:sz w:val="20"/>
                <w:szCs w:val="24"/>
                <w:lang w:val="en-US" w:eastAsia="en-US"/>
              </w:rPr>
              <m:t>v</m:t>
            </m:r>
          </m:sub>
        </m:sSub>
        <m:f>
          <m:fPr>
            <m:ctrlPr>
              <w:rPr>
                <w:rFonts w:ascii="Cambria Math" w:hAnsi="Cambria Math"/>
                <w:i/>
                <w:sz w:val="20"/>
                <w:szCs w:val="24"/>
                <w:lang w:val="en-US" w:eastAsia="en-US"/>
              </w:rPr>
            </m:ctrlPr>
          </m:fPr>
          <m:num>
            <m:sSub>
              <m:sSubPr>
                <m:ctrlPr>
                  <w:rPr>
                    <w:rFonts w:ascii="Cambria Math" w:hAnsi="Cambria Math"/>
                    <w:i/>
                    <w:sz w:val="20"/>
                    <w:szCs w:val="24"/>
                    <w:lang w:val="en-US" w:eastAsia="en-US"/>
                  </w:rPr>
                </m:ctrlPr>
              </m:sSubPr>
              <m:e>
                <m:r>
                  <w:rPr>
                    <w:rFonts w:ascii="Cambria Math" w:hAnsi="Cambria Math"/>
                    <w:sz w:val="20"/>
                    <w:szCs w:val="24"/>
                    <w:lang w:val="en-US" w:eastAsia="en-US"/>
                  </w:rPr>
                  <m:t>ε</m:t>
                </m:r>
              </m:e>
              <m:sub>
                <m:r>
                  <w:rPr>
                    <w:rFonts w:ascii="Cambria Math" w:hAnsi="Cambria Math"/>
                    <w:sz w:val="20"/>
                    <w:szCs w:val="24"/>
                    <w:lang w:val="en-US" w:eastAsia="en-US"/>
                  </w:rPr>
                  <m:t>h</m:t>
                </m:r>
              </m:sub>
            </m:sSub>
          </m:num>
          <m:den>
            <m:sSub>
              <m:sSubPr>
                <m:ctrlPr>
                  <w:rPr>
                    <w:rFonts w:ascii="Cambria Math" w:hAnsi="Cambria Math"/>
                    <w:i/>
                    <w:sz w:val="20"/>
                    <w:szCs w:val="24"/>
                    <w:lang w:val="en-US" w:eastAsia="en-US"/>
                  </w:rPr>
                </m:ctrlPr>
              </m:sSubPr>
              <m:e>
                <m:r>
                  <w:rPr>
                    <w:rFonts w:ascii="Cambria Math" w:hAnsi="Cambria Math"/>
                    <w:sz w:val="20"/>
                    <w:szCs w:val="24"/>
                    <w:lang w:val="en-US" w:eastAsia="en-US"/>
                  </w:rPr>
                  <m:t>ε</m:t>
                </m:r>
              </m:e>
              <m:sub>
                <m:r>
                  <w:rPr>
                    <w:rFonts w:ascii="Cambria Math" w:hAnsi="Cambria Math"/>
                    <w:sz w:val="20"/>
                    <w:szCs w:val="24"/>
                    <w:lang w:val="en-US" w:eastAsia="en-US"/>
                  </w:rPr>
                  <m:t>v</m:t>
                </m:r>
              </m:sub>
            </m:sSub>
          </m:den>
        </m:f>
      </m:oMath>
    </w:p>
    <w:p w14:paraId="511D4E1A" w14:textId="77777777" w:rsidR="0046245B" w:rsidRPr="00C838FB" w:rsidRDefault="00D26403" w:rsidP="007F0DAD">
      <w:pPr>
        <w:pStyle w:val="ReportText"/>
        <w:spacing w:after="160"/>
        <w:ind w:left="1440" w:firstLine="720"/>
        <w:rPr>
          <w:rFonts w:ascii="Arial" w:hAnsi="Arial"/>
          <w:sz w:val="20"/>
          <w:szCs w:val="24"/>
          <w:lang w:val="en-US" w:eastAsia="en-US"/>
        </w:rPr>
      </w:pPr>
      <m:oMath>
        <m:r>
          <w:rPr>
            <w:rFonts w:ascii="Cambria Math" w:hAnsi="Cambria Math" w:cs="Arial"/>
            <w:sz w:val="20"/>
            <w:szCs w:val="24"/>
            <w:lang w:val="en-US" w:eastAsia="en-US"/>
          </w:rPr>
          <m:t>∆L</m:t>
        </m:r>
      </m:oMath>
      <w:r w:rsidR="0046245B" w:rsidRPr="00A0261B">
        <w:rPr>
          <w:rFonts w:ascii="Arial" w:hAnsi="Arial"/>
          <w:sz w:val="20"/>
          <w:szCs w:val="24"/>
          <w:lang w:val="en-US" w:eastAsia="en-US"/>
        </w:rPr>
        <w:tab/>
        <w:t>=</w:t>
      </w:r>
      <w:r w:rsidR="0046245B" w:rsidRPr="00A0261B">
        <w:rPr>
          <w:rFonts w:ascii="Arial" w:hAnsi="Arial"/>
          <w:sz w:val="20"/>
          <w:szCs w:val="24"/>
          <w:lang w:val="en-US" w:eastAsia="en-US"/>
        </w:rPr>
        <w:tab/>
      </w:r>
      <m:oMath>
        <m:sSub>
          <m:sSubPr>
            <m:ctrlPr>
              <w:rPr>
                <w:rFonts w:ascii="Cambria Math" w:hAnsi="Cambria Math"/>
                <w:i/>
                <w:sz w:val="20"/>
                <w:szCs w:val="24"/>
                <w:lang w:val="en-US" w:eastAsia="en-US"/>
              </w:rPr>
            </m:ctrlPr>
          </m:sSubPr>
          <m:e>
            <m:r>
              <w:rPr>
                <w:rFonts w:ascii="Cambria Math" w:hAnsi="Cambria Math"/>
                <w:sz w:val="20"/>
                <w:szCs w:val="24"/>
                <w:lang w:val="en-US" w:eastAsia="en-US"/>
              </w:rPr>
              <m:t>ε</m:t>
            </m:r>
          </m:e>
          <m:sub>
            <m:r>
              <w:rPr>
                <w:rFonts w:ascii="Cambria Math" w:hAnsi="Cambria Math"/>
                <w:sz w:val="20"/>
                <w:szCs w:val="24"/>
                <w:lang w:val="en-US" w:eastAsia="en-US"/>
              </w:rPr>
              <m:t>h</m:t>
            </m:r>
          </m:sub>
        </m:sSub>
        <m:r>
          <w:rPr>
            <w:rFonts w:ascii="Cambria Math" w:hAnsi="Cambria Math"/>
            <w:sz w:val="20"/>
            <w:szCs w:val="24"/>
            <w:lang w:val="en-US" w:eastAsia="en-US"/>
          </w:rPr>
          <m:t>L</m:t>
        </m:r>
      </m:oMath>
    </w:p>
    <w:p w14:paraId="511D4E1B" w14:textId="77777777" w:rsidR="0046245B" w:rsidRPr="00464218" w:rsidRDefault="0046245B" w:rsidP="0046245B">
      <w:pPr>
        <w:pStyle w:val="ReportText"/>
        <w:keepNext/>
        <w:keepLines/>
        <w:tabs>
          <w:tab w:val="left" w:pos="2160"/>
          <w:tab w:val="left" w:pos="2880"/>
          <w:tab w:val="left" w:pos="3240"/>
          <w:tab w:val="left" w:pos="3600"/>
        </w:tabs>
        <w:spacing w:after="0" w:line="240" w:lineRule="auto"/>
        <w:rPr>
          <w:rFonts w:ascii="Arial" w:hAnsi="Arial" w:cs="Arial"/>
          <w:sz w:val="20"/>
          <w:lang w:val="en-US"/>
        </w:rPr>
      </w:pPr>
      <w:r w:rsidRPr="00AC60DE">
        <w:rPr>
          <w:rFonts w:ascii="Arial" w:hAnsi="Arial" w:cs="Arial"/>
          <w:sz w:val="20"/>
          <w:lang w:val="en-US"/>
        </w:rPr>
        <w:t>where :</w:t>
      </w:r>
      <w:r w:rsidRPr="00AC60DE">
        <w:rPr>
          <w:rFonts w:ascii="Arial" w:hAnsi="Arial" w:cs="Arial"/>
          <w:sz w:val="20"/>
          <w:lang w:val="en-US"/>
        </w:rPr>
        <w:tab/>
      </w:r>
      <m:oMath>
        <m:r>
          <w:rPr>
            <w:rFonts w:ascii="Cambria Math" w:hAnsi="Cambria Math" w:cs="Arial"/>
            <w:sz w:val="20"/>
            <w:szCs w:val="24"/>
            <w:lang w:val="en-US" w:eastAsia="en-US"/>
          </w:rPr>
          <m:t>∆L</m:t>
        </m:r>
      </m:oMath>
      <w:r w:rsidRPr="00AC60DE">
        <w:rPr>
          <w:rFonts w:ascii="Arial" w:hAnsi="Arial" w:cs="Arial"/>
          <w:sz w:val="20"/>
          <w:lang w:val="en-US"/>
        </w:rPr>
        <w:tab/>
        <w:t>=</w:t>
      </w:r>
      <w:r>
        <w:rPr>
          <w:rFonts w:ascii="Arial" w:hAnsi="Arial" w:cs="Arial"/>
          <w:sz w:val="20"/>
          <w:lang w:val="en-US"/>
        </w:rPr>
        <w:tab/>
        <w:t>maximum joint opening (</w:t>
      </w:r>
      <w:r w:rsidRPr="00AC60DE">
        <w:rPr>
          <w:rFonts w:ascii="Arial" w:hAnsi="Arial" w:cs="Arial"/>
          <w:sz w:val="20"/>
          <w:lang w:val="en-US"/>
        </w:rPr>
        <w:t>m)</w:t>
      </w:r>
    </w:p>
    <w:p w14:paraId="511D4E1C" w14:textId="77777777" w:rsidR="0046245B" w:rsidRDefault="009D5046" w:rsidP="0046245B">
      <w:pPr>
        <w:pStyle w:val="ReportText"/>
        <w:keepNext/>
        <w:keepLines/>
        <w:tabs>
          <w:tab w:val="left" w:pos="2160"/>
          <w:tab w:val="left" w:pos="2880"/>
          <w:tab w:val="left" w:pos="3240"/>
          <w:tab w:val="left" w:pos="3600"/>
        </w:tabs>
        <w:spacing w:after="0" w:line="240" w:lineRule="auto"/>
        <w:ind w:left="1440" w:firstLine="720"/>
        <w:rPr>
          <w:rFonts w:ascii="Arial" w:hAnsi="Arial" w:cs="Arial"/>
          <w:sz w:val="20"/>
          <w:lang w:val="en-US"/>
        </w:rPr>
      </w:pPr>
      <m:oMath>
        <m:sSub>
          <m:sSubPr>
            <m:ctrlPr>
              <w:rPr>
                <w:rFonts w:ascii="Cambria Math" w:hAnsi="Cambria Math" w:cs="Arial"/>
                <w:i/>
                <w:sz w:val="20"/>
                <w:szCs w:val="24"/>
                <w:lang w:val="en-US" w:eastAsia="en-US"/>
              </w:rPr>
            </m:ctrlPr>
          </m:sSubPr>
          <m:e>
            <m:r>
              <w:rPr>
                <w:rFonts w:ascii="Cambria Math" w:hAnsi="Cambria Math" w:cs="Arial"/>
                <w:sz w:val="20"/>
                <w:szCs w:val="24"/>
                <w:lang w:val="en-US" w:eastAsia="en-US"/>
              </w:rPr>
              <m:t>ε</m:t>
            </m:r>
          </m:e>
          <m:sub>
            <m:r>
              <w:rPr>
                <w:rFonts w:ascii="Cambria Math" w:hAnsi="Cambria Math" w:cs="Arial"/>
                <w:sz w:val="20"/>
                <w:szCs w:val="24"/>
                <w:lang w:val="en-US" w:eastAsia="en-US"/>
              </w:rPr>
              <m:t>v</m:t>
            </m:r>
          </m:sub>
        </m:sSub>
      </m:oMath>
      <w:r w:rsidR="0046245B" w:rsidRPr="00AC60DE">
        <w:rPr>
          <w:rFonts w:ascii="Arial" w:hAnsi="Arial" w:cs="Arial"/>
          <w:sz w:val="20"/>
          <w:lang w:val="en-US"/>
        </w:rPr>
        <w:tab/>
        <w:t>=</w:t>
      </w:r>
      <w:r w:rsidR="0046245B" w:rsidRPr="00AC60DE">
        <w:rPr>
          <w:rFonts w:ascii="Arial" w:hAnsi="Arial" w:cs="Arial"/>
          <w:sz w:val="20"/>
          <w:lang w:val="en-US"/>
        </w:rPr>
        <w:tab/>
      </w:r>
      <w:r w:rsidR="0046245B">
        <w:rPr>
          <w:rFonts w:ascii="Arial" w:hAnsi="Arial" w:cs="Arial"/>
          <w:sz w:val="20"/>
          <w:lang w:val="en-US"/>
        </w:rPr>
        <w:t>maximum vertical strain</w:t>
      </w:r>
    </w:p>
    <w:p w14:paraId="511D4E1D" w14:textId="77777777" w:rsidR="0046245B" w:rsidRPr="00464218" w:rsidRDefault="009D5046" w:rsidP="0046245B">
      <w:pPr>
        <w:pStyle w:val="ReportText"/>
        <w:keepNext/>
        <w:keepLines/>
        <w:tabs>
          <w:tab w:val="left" w:pos="2160"/>
          <w:tab w:val="left" w:pos="2880"/>
          <w:tab w:val="left" w:pos="3240"/>
          <w:tab w:val="left" w:pos="3600"/>
        </w:tabs>
        <w:spacing w:after="0" w:line="240" w:lineRule="auto"/>
        <w:ind w:left="1440" w:firstLine="720"/>
        <w:rPr>
          <w:rFonts w:ascii="Arial" w:hAnsi="Arial" w:cs="Arial"/>
          <w:sz w:val="20"/>
          <w:lang w:val="en-US"/>
        </w:rPr>
      </w:pPr>
      <m:oMath>
        <m:sSub>
          <m:sSubPr>
            <m:ctrlPr>
              <w:rPr>
                <w:rFonts w:ascii="Cambria Math" w:hAnsi="Cambria Math" w:cs="Arial"/>
                <w:i/>
                <w:sz w:val="20"/>
                <w:szCs w:val="24"/>
                <w:lang w:val="en-US" w:eastAsia="en-US"/>
              </w:rPr>
            </m:ctrlPr>
          </m:sSubPr>
          <m:e>
            <m:r>
              <w:rPr>
                <w:rFonts w:ascii="Cambria Math" w:hAnsi="Cambria Math" w:cs="Arial"/>
                <w:sz w:val="20"/>
                <w:szCs w:val="24"/>
                <w:lang w:val="en-US" w:eastAsia="en-US"/>
              </w:rPr>
              <m:t>ε</m:t>
            </m:r>
          </m:e>
          <m:sub>
            <m:r>
              <w:rPr>
                <w:rFonts w:ascii="Cambria Math" w:hAnsi="Cambria Math" w:cs="Arial"/>
                <w:sz w:val="20"/>
                <w:szCs w:val="24"/>
                <w:lang w:val="en-US" w:eastAsia="en-US"/>
              </w:rPr>
              <m:t>h</m:t>
            </m:r>
          </m:sub>
        </m:sSub>
      </m:oMath>
      <w:r w:rsidR="0046245B" w:rsidRPr="00AC60DE">
        <w:rPr>
          <w:rFonts w:ascii="Arial" w:hAnsi="Arial" w:cs="Arial"/>
          <w:sz w:val="20"/>
          <w:lang w:val="en-US"/>
        </w:rPr>
        <w:tab/>
        <w:t>=</w:t>
      </w:r>
      <w:r w:rsidR="0046245B" w:rsidRPr="00AC60DE">
        <w:rPr>
          <w:rFonts w:ascii="Arial" w:hAnsi="Arial" w:cs="Arial"/>
          <w:sz w:val="20"/>
          <w:lang w:val="en-US"/>
        </w:rPr>
        <w:tab/>
      </w:r>
      <w:r w:rsidR="0046245B">
        <w:rPr>
          <w:rFonts w:ascii="Arial" w:hAnsi="Arial" w:cs="Arial"/>
          <w:sz w:val="20"/>
          <w:lang w:val="en-US"/>
        </w:rPr>
        <w:t>maximum horizontal strain</w:t>
      </w:r>
    </w:p>
    <w:p w14:paraId="511D4E1E" w14:textId="5E08CEE1" w:rsidR="0046245B" w:rsidRPr="00464218" w:rsidRDefault="009D5046" w:rsidP="00C25D7A">
      <w:pPr>
        <w:pStyle w:val="ReportText"/>
        <w:keepNext/>
        <w:keepLines/>
        <w:tabs>
          <w:tab w:val="left" w:pos="2880"/>
          <w:tab w:val="left" w:pos="3240"/>
          <w:tab w:val="left" w:pos="3600"/>
        </w:tabs>
        <w:spacing w:after="0" w:line="240" w:lineRule="auto"/>
        <w:ind w:left="3240" w:hanging="1080"/>
        <w:rPr>
          <w:rFonts w:ascii="Arial" w:hAnsi="Arial" w:cs="Arial"/>
          <w:sz w:val="20"/>
          <w:lang w:val="en-US"/>
        </w:rPr>
      </w:pPr>
      <m:oMath>
        <m:f>
          <m:fPr>
            <m:ctrlPr>
              <w:rPr>
                <w:rFonts w:ascii="Cambria Math" w:hAnsi="Cambria Math" w:cs="Arial"/>
                <w:i/>
                <w:sz w:val="20"/>
                <w:lang w:val="en-US"/>
              </w:rPr>
            </m:ctrlPr>
          </m:fPr>
          <m:num>
            <m:sSub>
              <m:sSubPr>
                <m:ctrlPr>
                  <w:rPr>
                    <w:rFonts w:ascii="Cambria Math" w:hAnsi="Cambria Math" w:cs="Arial"/>
                    <w:i/>
                    <w:sz w:val="20"/>
                    <w:lang w:val="en-US"/>
                  </w:rPr>
                </m:ctrlPr>
              </m:sSubPr>
              <m:e>
                <m:r>
                  <w:rPr>
                    <w:rFonts w:ascii="Cambria Math" w:hAnsi="Cambria Math" w:cs="Arial"/>
                    <w:sz w:val="20"/>
                    <w:lang w:val="en-US"/>
                  </w:rPr>
                  <m:t>ε</m:t>
                </m:r>
              </m:e>
              <m:sub>
                <m:r>
                  <w:rPr>
                    <w:rFonts w:ascii="Cambria Math" w:hAnsi="Cambria Math" w:cs="Arial"/>
                    <w:sz w:val="20"/>
                    <w:lang w:val="en-US"/>
                  </w:rPr>
                  <m:t>h</m:t>
                </m:r>
              </m:sub>
            </m:sSub>
          </m:num>
          <m:den>
            <m:sSub>
              <m:sSubPr>
                <m:ctrlPr>
                  <w:rPr>
                    <w:rFonts w:ascii="Cambria Math" w:hAnsi="Cambria Math" w:cs="Arial"/>
                    <w:i/>
                    <w:sz w:val="20"/>
                    <w:lang w:val="en-US"/>
                  </w:rPr>
                </m:ctrlPr>
              </m:sSubPr>
              <m:e>
                <m:r>
                  <w:rPr>
                    <w:rFonts w:ascii="Cambria Math" w:hAnsi="Cambria Math" w:cs="Arial"/>
                    <w:sz w:val="20"/>
                    <w:lang w:val="en-US"/>
                  </w:rPr>
                  <m:t>ε</m:t>
                </m:r>
              </m:e>
              <m:sub>
                <m:r>
                  <w:rPr>
                    <w:rFonts w:ascii="Cambria Math" w:hAnsi="Cambria Math" w:cs="Arial"/>
                    <w:sz w:val="20"/>
                    <w:lang w:val="en-US"/>
                  </w:rPr>
                  <m:t>v</m:t>
                </m:r>
              </m:sub>
            </m:sSub>
          </m:den>
        </m:f>
      </m:oMath>
      <w:r w:rsidR="0046245B">
        <w:rPr>
          <w:rFonts w:ascii="Arial" w:hAnsi="Arial" w:cs="Arial"/>
          <w:sz w:val="20"/>
          <w:lang w:val="en-US"/>
        </w:rPr>
        <w:tab/>
        <w:t>=</w:t>
      </w:r>
      <w:r w:rsidR="0046245B">
        <w:rPr>
          <w:rFonts w:ascii="Arial" w:hAnsi="Arial" w:cs="Arial"/>
          <w:sz w:val="20"/>
          <w:lang w:val="en-US"/>
        </w:rPr>
        <w:tab/>
        <w:t>estimated ratio of maximum horizontal strain to maximum vertical strain</w:t>
      </w:r>
      <w:r w:rsidR="00705280">
        <w:rPr>
          <w:rFonts w:ascii="Arial" w:hAnsi="Arial" w:cs="Arial"/>
          <w:sz w:val="20"/>
          <w:lang w:val="en-US"/>
        </w:rPr>
        <w:t xml:space="preserve"> f</w:t>
      </w:r>
      <w:r w:rsidR="0046245B">
        <w:rPr>
          <w:rFonts w:ascii="Arial" w:hAnsi="Arial" w:cs="Arial"/>
          <w:sz w:val="20"/>
          <w:lang w:val="en-US"/>
        </w:rPr>
        <w:t xml:space="preserve">rom </w:t>
      </w:r>
      <w:r w:rsidR="00D34B2B">
        <w:rPr>
          <w:rFonts w:ascii="Arial" w:hAnsi="Arial" w:cs="Arial"/>
          <w:sz w:val="20"/>
          <w:lang w:val="en-US"/>
        </w:rPr>
        <w:t xml:space="preserve">Figure 2 in </w:t>
      </w:r>
      <w:r w:rsidR="004A128C">
        <w:rPr>
          <w:rFonts w:ascii="Arial" w:hAnsi="Arial" w:cs="Arial"/>
          <w:sz w:val="20"/>
          <w:lang w:val="en-US"/>
        </w:rPr>
        <w:t>Rutledge and Gould (</w:t>
      </w:r>
      <w:r w:rsidR="0046245B">
        <w:rPr>
          <w:rFonts w:ascii="Arial" w:hAnsi="Arial" w:cs="Arial"/>
          <w:sz w:val="20"/>
          <w:lang w:val="en-US"/>
        </w:rPr>
        <w:t>1973)</w:t>
      </w:r>
    </w:p>
    <w:p w14:paraId="511D4E1F" w14:textId="77777777" w:rsidR="0046245B" w:rsidRDefault="00D26403" w:rsidP="0046245B">
      <w:pPr>
        <w:pStyle w:val="ReportText"/>
        <w:keepNext/>
        <w:keepLines/>
        <w:tabs>
          <w:tab w:val="left" w:pos="2160"/>
          <w:tab w:val="left" w:pos="2880"/>
          <w:tab w:val="left" w:pos="3240"/>
          <w:tab w:val="left" w:pos="3600"/>
        </w:tabs>
        <w:spacing w:after="0" w:line="240" w:lineRule="auto"/>
        <w:ind w:left="3240" w:hanging="1080"/>
        <w:rPr>
          <w:rFonts w:ascii="Arial" w:hAnsi="Arial" w:cs="Arial"/>
          <w:sz w:val="20"/>
          <w:lang w:val="en-US"/>
        </w:rPr>
      </w:pPr>
      <m:oMath>
        <m:r>
          <w:rPr>
            <w:rFonts w:ascii="Cambria Math" w:hAnsi="Cambria Math" w:cs="Arial"/>
            <w:sz w:val="20"/>
            <w:lang w:val="en-US"/>
          </w:rPr>
          <m:t>L</m:t>
        </m:r>
      </m:oMath>
      <w:r w:rsidR="0046245B">
        <w:rPr>
          <w:rFonts w:ascii="Arial" w:hAnsi="Arial" w:cs="Arial"/>
          <w:sz w:val="20"/>
          <w:lang w:val="en-US"/>
        </w:rPr>
        <w:tab/>
        <w:t>=</w:t>
      </w:r>
      <w:r w:rsidR="0046245B">
        <w:rPr>
          <w:rFonts w:ascii="Arial" w:hAnsi="Arial" w:cs="Arial"/>
          <w:sz w:val="20"/>
          <w:lang w:val="en-US"/>
        </w:rPr>
        <w:tab/>
        <w:t>length of culvert (m)</w:t>
      </w:r>
    </w:p>
    <w:p w14:paraId="511D4E20" w14:textId="6E6F1568" w:rsidR="0046245B" w:rsidRPr="00464218" w:rsidRDefault="009D5046" w:rsidP="0046245B">
      <w:pPr>
        <w:pStyle w:val="ReportText"/>
        <w:keepNext/>
        <w:keepLines/>
        <w:tabs>
          <w:tab w:val="left" w:pos="2160"/>
          <w:tab w:val="left" w:pos="2880"/>
          <w:tab w:val="left" w:pos="3240"/>
          <w:tab w:val="left" w:pos="3600"/>
        </w:tabs>
        <w:spacing w:after="0" w:line="240" w:lineRule="auto"/>
        <w:ind w:left="3240" w:hanging="1080"/>
        <w:rPr>
          <w:rFonts w:ascii="Arial" w:hAnsi="Arial" w:cs="Arial"/>
          <w:sz w:val="20"/>
          <w:lang w:val="en-US"/>
        </w:rPr>
      </w:pPr>
      <m:oMath>
        <m:sSub>
          <m:sSubPr>
            <m:ctrlPr>
              <w:rPr>
                <w:rFonts w:ascii="Cambria Math" w:hAnsi="Cambria Math" w:cs="Arial"/>
                <w:i/>
                <w:sz w:val="20"/>
                <w:lang w:val="en-US"/>
              </w:rPr>
            </m:ctrlPr>
          </m:sSubPr>
          <m:e>
            <m:r>
              <w:rPr>
                <w:rFonts w:ascii="Cambria Math" w:hAnsi="Cambria Math" w:cs="Arial"/>
                <w:sz w:val="20"/>
                <w:lang w:val="en-US"/>
              </w:rPr>
              <m:t>δ</m:t>
            </m:r>
          </m:e>
          <m:sub>
            <m:r>
              <w:rPr>
                <w:rFonts w:ascii="Cambria Math" w:hAnsi="Cambria Math" w:cs="Arial"/>
                <w:sz w:val="20"/>
                <w:lang w:val="en-US"/>
              </w:rPr>
              <m:t>v</m:t>
            </m:r>
          </m:sub>
        </m:sSub>
      </m:oMath>
      <w:r w:rsidR="0046245B">
        <w:rPr>
          <w:rFonts w:ascii="Arial" w:hAnsi="Arial" w:cs="Arial"/>
          <w:sz w:val="20"/>
          <w:lang w:val="en-US"/>
        </w:rPr>
        <w:tab/>
        <w:t>=</w:t>
      </w:r>
      <w:r w:rsidR="0046245B">
        <w:rPr>
          <w:rFonts w:ascii="Arial" w:hAnsi="Arial" w:cs="Arial"/>
          <w:sz w:val="20"/>
          <w:lang w:val="en-US"/>
        </w:rPr>
        <w:tab/>
        <w:t>maximum vertical settlement of culvert as a result of immediate and post</w:t>
      </w:r>
      <w:r w:rsidR="0046245B">
        <w:rPr>
          <w:rFonts w:ascii="Arial" w:hAnsi="Arial" w:cs="Arial"/>
          <w:sz w:val="20"/>
          <w:lang w:val="en-US"/>
        </w:rPr>
        <w:noBreakHyphen/>
        <w:t xml:space="preserve">construction settlement of foundation soils and </w:t>
      </w:r>
      <w:r w:rsidR="00D34B2B">
        <w:rPr>
          <w:rFonts w:ascii="Arial" w:hAnsi="Arial" w:cs="Arial"/>
          <w:sz w:val="20"/>
          <w:lang w:val="en-US"/>
        </w:rPr>
        <w:t>granular</w:t>
      </w:r>
      <w:r w:rsidR="0046245B">
        <w:rPr>
          <w:rFonts w:ascii="Arial" w:hAnsi="Arial" w:cs="Arial"/>
          <w:sz w:val="20"/>
          <w:lang w:val="en-US"/>
        </w:rPr>
        <w:t xml:space="preserve"> fill / bedding material (m)</w:t>
      </w:r>
    </w:p>
    <w:p w14:paraId="511D4E21" w14:textId="77777777" w:rsidR="0046245B" w:rsidRDefault="00D26403" w:rsidP="0046245B">
      <w:pPr>
        <w:pStyle w:val="ReportText"/>
        <w:keepNext/>
        <w:keepLines/>
        <w:tabs>
          <w:tab w:val="left" w:pos="2160"/>
          <w:tab w:val="left" w:pos="2880"/>
          <w:tab w:val="left" w:pos="3240"/>
          <w:tab w:val="left" w:pos="3600"/>
        </w:tabs>
        <w:spacing w:after="0" w:line="240" w:lineRule="auto"/>
        <w:ind w:left="1440" w:firstLine="720"/>
        <w:rPr>
          <w:rFonts w:ascii="Arial" w:hAnsi="Arial" w:cs="Arial"/>
          <w:sz w:val="20"/>
          <w:lang w:val="en-US"/>
        </w:rPr>
      </w:pPr>
      <m:oMath>
        <m:r>
          <w:rPr>
            <w:rFonts w:ascii="Cambria Math" w:hAnsi="Cambria Math" w:cs="Arial"/>
            <w:sz w:val="20"/>
            <w:lang w:val="en-US"/>
          </w:rPr>
          <m:t>d</m:t>
        </m:r>
      </m:oMath>
      <w:r w:rsidR="0046245B" w:rsidRPr="00AC60DE">
        <w:rPr>
          <w:rFonts w:ascii="Arial" w:hAnsi="Arial" w:cs="Arial"/>
          <w:sz w:val="20"/>
          <w:lang w:val="en-US"/>
        </w:rPr>
        <w:tab/>
        <w:t>=</w:t>
      </w:r>
      <w:r w:rsidR="0046245B" w:rsidRPr="00AC60DE">
        <w:rPr>
          <w:rFonts w:ascii="Arial" w:hAnsi="Arial" w:cs="Arial"/>
          <w:sz w:val="20"/>
          <w:lang w:val="en-US"/>
        </w:rPr>
        <w:tab/>
      </w:r>
      <w:r w:rsidR="0046245B">
        <w:rPr>
          <w:rFonts w:ascii="Arial" w:hAnsi="Arial" w:cs="Arial"/>
          <w:sz w:val="20"/>
          <w:lang w:val="en-US"/>
        </w:rPr>
        <w:t>thickness of compressible foundation deposits at culvert location (m)</w:t>
      </w:r>
    </w:p>
    <w:p w14:paraId="511D4E22" w14:textId="77777777" w:rsidR="0046245B" w:rsidRDefault="0046245B" w:rsidP="0046245B"/>
    <w:p w14:paraId="511D4E23" w14:textId="77777777" w:rsidR="005D0867" w:rsidRDefault="005D0867" w:rsidP="005D0867">
      <w:pPr>
        <w:pStyle w:val="Heading2"/>
        <w:numPr>
          <w:ilvl w:val="1"/>
          <w:numId w:val="1"/>
        </w:numPr>
        <w:tabs>
          <w:tab w:val="clear" w:pos="964"/>
        </w:tabs>
      </w:pPr>
      <w:bookmarkStart w:id="1367" w:name="_Toc263847517"/>
      <w:bookmarkStart w:id="1368" w:name="_Toc263847775"/>
      <w:bookmarkStart w:id="1369" w:name="_Toc240360715"/>
      <w:bookmarkStart w:id="1370" w:name="_Toc240360838"/>
      <w:bookmarkStart w:id="1371" w:name="_Toc240366331"/>
      <w:bookmarkStart w:id="1372" w:name="_Toc244487665"/>
      <w:bookmarkStart w:id="1373" w:name="_Toc255378244"/>
      <w:bookmarkStart w:id="1374" w:name="_Toc255379238"/>
      <w:bookmarkStart w:id="1375" w:name="_Toc295472833"/>
      <w:bookmarkStart w:id="1376" w:name="_Toc311022641"/>
      <w:bookmarkStart w:id="1377" w:name="_Toc311415887"/>
      <w:bookmarkStart w:id="1378" w:name="_Toc311464585"/>
      <w:bookmarkStart w:id="1379" w:name="_Toc311469001"/>
      <w:bookmarkStart w:id="1380" w:name="_Toc311469148"/>
      <w:bookmarkStart w:id="1381" w:name="_Toc311469917"/>
      <w:bookmarkStart w:id="1382" w:name="_Toc326760370"/>
      <w:bookmarkStart w:id="1383" w:name="_Toc332958520"/>
      <w:bookmarkStart w:id="1384" w:name="_Toc332961673"/>
      <w:bookmarkStart w:id="1385" w:name="_Toc333568863"/>
      <w:bookmarkStart w:id="1386" w:name="_Toc333582119"/>
      <w:bookmarkStart w:id="1387" w:name="_Toc341268071"/>
      <w:bookmarkStart w:id="1388" w:name="_Toc341269627"/>
      <w:bookmarkStart w:id="1389" w:name="_Toc341270121"/>
      <w:bookmarkStart w:id="1390" w:name="_Toc341272505"/>
      <w:bookmarkStart w:id="1391" w:name="_Toc341273504"/>
      <w:bookmarkStart w:id="1392" w:name="_Toc341273726"/>
      <w:bookmarkStart w:id="1393" w:name="_Toc342489356"/>
      <w:bookmarkStart w:id="1394" w:name="_Toc342552508"/>
      <w:bookmarkStart w:id="1395" w:name="_Toc430617742"/>
      <w:bookmarkEnd w:id="1367"/>
      <w:bookmarkEnd w:id="1368"/>
      <w:r>
        <w:t>Geotechnical Axial Resistance</w:t>
      </w:r>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p>
    <w:p w14:paraId="511D4E24" w14:textId="763FF170" w:rsidR="005D0867" w:rsidRDefault="005D0867" w:rsidP="005D0867">
      <w:r>
        <w:t>Section </w:t>
      </w:r>
      <w:r w:rsidR="00620F28">
        <w:rPr>
          <w:highlight w:val="yellow"/>
        </w:rPr>
        <w:fldChar w:fldCharType="begin"/>
      </w:r>
      <w:r w:rsidR="00127344">
        <w:instrText xml:space="preserve"> REF _Ref333494845 \r \h </w:instrText>
      </w:r>
      <w:r w:rsidR="00620F28">
        <w:rPr>
          <w:highlight w:val="yellow"/>
        </w:rPr>
      </w:r>
      <w:r w:rsidR="00620F28">
        <w:rPr>
          <w:highlight w:val="yellow"/>
        </w:rPr>
        <w:fldChar w:fldCharType="separate"/>
      </w:r>
      <w:r w:rsidR="00873E2A">
        <w:t>6.6</w:t>
      </w:r>
      <w:r w:rsidR="00620F28">
        <w:rPr>
          <w:highlight w:val="yellow"/>
        </w:rPr>
        <w:fldChar w:fldCharType="end"/>
      </w:r>
      <w:r>
        <w:t xml:space="preserve"> outlines the recommended factored geotechnical axial resistance at Ultimate Limit States (ULS) and geotechnical </w:t>
      </w:r>
      <w:r w:rsidR="00D34B2B">
        <w:t>reaction</w:t>
      </w:r>
      <w:r>
        <w:t xml:space="preserve"> at Serviceability Limit States (SLS) for 25 mm of settlement for design of each culvert founded on a properly prepared subgrade/granular bedding (as discussed in Section </w:t>
      </w:r>
      <w:r w:rsidR="00620F28">
        <w:rPr>
          <w:highlight w:val="yellow"/>
        </w:rPr>
        <w:fldChar w:fldCharType="begin"/>
      </w:r>
      <w:r w:rsidR="00127344">
        <w:instrText xml:space="preserve"> REF _Ref239568205 \r \h </w:instrText>
      </w:r>
      <w:r w:rsidR="00620F28">
        <w:rPr>
          <w:highlight w:val="yellow"/>
        </w:rPr>
      </w:r>
      <w:r w:rsidR="00620F28">
        <w:rPr>
          <w:highlight w:val="yellow"/>
        </w:rPr>
        <w:fldChar w:fldCharType="separate"/>
      </w:r>
      <w:r w:rsidR="00873E2A">
        <w:t>6.8</w:t>
      </w:r>
      <w:r w:rsidR="00620F28">
        <w:rPr>
          <w:highlight w:val="yellow"/>
        </w:rPr>
        <w:fldChar w:fldCharType="end"/>
      </w:r>
      <w:r>
        <w:t>)</w:t>
      </w:r>
      <w:r w:rsidR="00127344">
        <w:t>.</w:t>
      </w:r>
      <w:r>
        <w:t xml:space="preserve">  The geotechnical resistances provided assume that the loads will be applied perpendicular to the surface of the base of the culverts.  Where loads are not applied perpendicular to the base of the culvert, inclination of the loads should be taken into account in accordance with Section 6.7.4 and Section C6.7.4 of the </w:t>
      </w:r>
      <w:r w:rsidRPr="005105AD">
        <w:rPr>
          <w:i/>
        </w:rPr>
        <w:t xml:space="preserve">Canadian Highway Bridge </w:t>
      </w:r>
      <w:r>
        <w:rPr>
          <w:i/>
        </w:rPr>
        <w:t xml:space="preserve">Design </w:t>
      </w:r>
      <w:r w:rsidRPr="005105AD">
        <w:rPr>
          <w:i/>
        </w:rPr>
        <w:t>Code (CHBDC)</w:t>
      </w:r>
      <w:r>
        <w:t xml:space="preserve"> and its </w:t>
      </w:r>
      <w:r w:rsidRPr="005105AD">
        <w:rPr>
          <w:i/>
        </w:rPr>
        <w:t>Commentary</w:t>
      </w:r>
      <w:r w:rsidR="000919DD">
        <w:t>.</w:t>
      </w:r>
    </w:p>
    <w:p w14:paraId="511D4E25" w14:textId="77777777" w:rsidR="005D0867" w:rsidRPr="00454A27" w:rsidRDefault="005D0867" w:rsidP="005D0867">
      <w:pPr>
        <w:rPr>
          <w:rFonts w:cs="Arial"/>
          <w:szCs w:val="20"/>
          <w:lang w:val="en-US"/>
        </w:rPr>
      </w:pPr>
      <w:r w:rsidRPr="00370D64">
        <w:t xml:space="preserve">The loading on the foundation soils below the culverts and the associated total settlement at the culvert locations will be governed by the design height of the overlying and adjacent embankment fills.  As such, it is recommended that the structural engineer exercise caution when utilizing the values of the geotechnical axial resistance at SLS in the design of </w:t>
      </w:r>
      <w:r w:rsidRPr="00454A27">
        <w:t xml:space="preserve">the culverts.  Where </w:t>
      </w:r>
      <w:r w:rsidRPr="00454A27">
        <w:rPr>
          <w:rFonts w:cs="Arial"/>
          <w:szCs w:val="20"/>
          <w:lang w:val="en-US"/>
        </w:rPr>
        <w:t>culverts are constructed following completion of all foundation soil settlement due to construction of embankment fills, the SLS values as provided may be used for the culvert design for settlement of 25 mm.</w:t>
      </w:r>
    </w:p>
    <w:p w14:paraId="511D4E26" w14:textId="77777777" w:rsidR="005D0867" w:rsidRDefault="005D0867" w:rsidP="005D0867"/>
    <w:p w14:paraId="511D4E27" w14:textId="77777777" w:rsidR="005D0867" w:rsidRDefault="005D0867" w:rsidP="005D0867">
      <w:pPr>
        <w:pStyle w:val="Heading3"/>
        <w:numPr>
          <w:ilvl w:val="2"/>
          <w:numId w:val="1"/>
        </w:numPr>
        <w:tabs>
          <w:tab w:val="clear" w:pos="1134"/>
        </w:tabs>
      </w:pPr>
      <w:bookmarkStart w:id="1396" w:name="_Toc240360716"/>
      <w:bookmarkStart w:id="1397" w:name="_Toc240360839"/>
      <w:bookmarkStart w:id="1398" w:name="_Toc240366332"/>
      <w:bookmarkStart w:id="1399" w:name="_Toc244487666"/>
      <w:bookmarkStart w:id="1400" w:name="_Toc255378245"/>
      <w:bookmarkStart w:id="1401" w:name="_Toc255379239"/>
      <w:bookmarkStart w:id="1402" w:name="_Toc295472834"/>
      <w:bookmarkStart w:id="1403" w:name="_Toc311022642"/>
      <w:bookmarkStart w:id="1404" w:name="_Toc311415888"/>
      <w:bookmarkStart w:id="1405" w:name="_Toc311464586"/>
      <w:bookmarkStart w:id="1406" w:name="_Toc311469002"/>
      <w:bookmarkStart w:id="1407" w:name="_Toc311469149"/>
      <w:bookmarkStart w:id="1408" w:name="_Toc311469918"/>
      <w:bookmarkStart w:id="1409" w:name="_Toc326760371"/>
      <w:bookmarkStart w:id="1410" w:name="_Toc332958521"/>
      <w:bookmarkStart w:id="1411" w:name="_Toc332961674"/>
      <w:bookmarkStart w:id="1412" w:name="_Toc333568864"/>
      <w:bookmarkStart w:id="1413" w:name="_Toc333582120"/>
      <w:bookmarkStart w:id="1414" w:name="_Toc341268072"/>
      <w:bookmarkStart w:id="1415" w:name="_Toc341269628"/>
      <w:bookmarkStart w:id="1416" w:name="_Toc341270122"/>
      <w:bookmarkStart w:id="1417" w:name="_Toc341272506"/>
      <w:bookmarkStart w:id="1418" w:name="_Toc341273505"/>
      <w:bookmarkStart w:id="1419" w:name="_Toc341273727"/>
      <w:bookmarkStart w:id="1420" w:name="_Toc342489357"/>
      <w:bookmarkStart w:id="1421" w:name="_Toc342552509"/>
      <w:bookmarkStart w:id="1422" w:name="_Toc430617743"/>
      <w:r>
        <w:t>Resistance to Lateral Loads/Sliding Resistance</w:t>
      </w:r>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p>
    <w:p w14:paraId="511D4E28" w14:textId="79283812" w:rsidR="005D0867" w:rsidRDefault="005D0867" w:rsidP="005D0867">
      <w:r>
        <w:t>Resistance to lateral forces/sliding resistance between the base of the culverts and the granular fill/bedding placed following sub</w:t>
      </w:r>
      <w:r>
        <w:noBreakHyphen/>
        <w:t xml:space="preserve">excavation </w:t>
      </w:r>
      <w:r w:rsidR="00595D6D">
        <w:t xml:space="preserve">of organic deposits </w:t>
      </w:r>
      <w:r>
        <w:t xml:space="preserve">should be calculated in accordance with Section 6.7.5 of the </w:t>
      </w:r>
      <w:r w:rsidRPr="0005757E">
        <w:rPr>
          <w:i/>
        </w:rPr>
        <w:t>CHBDC</w:t>
      </w:r>
      <w:r>
        <w:t>.  The following summarizes the coefficient of friction for the interface materials.</w:t>
      </w:r>
    </w:p>
    <w:p w14:paraId="2B93C2BF" w14:textId="77777777" w:rsidR="00454A27" w:rsidRDefault="00454A27">
      <w:r>
        <w:rPr>
          <w:b/>
        </w:rPr>
        <w:br w:type="page"/>
      </w:r>
    </w:p>
    <w:tbl>
      <w:tblPr>
        <w:tblStyle w:val="TableGrid"/>
        <w:tblW w:w="0" w:type="auto"/>
        <w:tblInd w:w="1728" w:type="dxa"/>
        <w:tblBorders>
          <w:top w:val="single" w:sz="12" w:space="0" w:color="00755C"/>
          <w:left w:val="none" w:sz="0" w:space="0" w:color="auto"/>
          <w:bottom w:val="single" w:sz="12" w:space="0" w:color="00755C"/>
          <w:right w:val="none" w:sz="0" w:space="0" w:color="auto"/>
          <w:insideH w:val="single" w:sz="12" w:space="0" w:color="00755C"/>
          <w:insideV w:val="single" w:sz="12" w:space="0" w:color="00755C"/>
        </w:tblBorders>
        <w:tblLook w:val="04A0" w:firstRow="1" w:lastRow="0" w:firstColumn="1" w:lastColumn="0" w:noHBand="0" w:noVBand="1"/>
      </w:tblPr>
      <w:tblGrid>
        <w:gridCol w:w="3690"/>
        <w:gridCol w:w="3060"/>
      </w:tblGrid>
      <w:tr w:rsidR="000919DD" w:rsidRPr="000919DD" w14:paraId="511D4E2B" w14:textId="77777777" w:rsidTr="000919DD">
        <w:trPr>
          <w:tblHeader/>
        </w:trPr>
        <w:tc>
          <w:tcPr>
            <w:tcW w:w="3690" w:type="dxa"/>
            <w:shd w:val="clear" w:color="auto" w:fill="auto"/>
            <w:vAlign w:val="center"/>
          </w:tcPr>
          <w:p w14:paraId="511D4E29" w14:textId="05871DED" w:rsidR="000919DD" w:rsidRPr="000919DD" w:rsidRDefault="000919DD" w:rsidP="000919DD">
            <w:pPr>
              <w:pStyle w:val="TableHeaderRow"/>
              <w:jc w:val="center"/>
            </w:pPr>
            <w:r>
              <w:lastRenderedPageBreak/>
              <w:t>Interface Materials</w:t>
            </w:r>
          </w:p>
        </w:tc>
        <w:tc>
          <w:tcPr>
            <w:tcW w:w="3060" w:type="dxa"/>
            <w:shd w:val="clear" w:color="auto" w:fill="auto"/>
            <w:vAlign w:val="center"/>
          </w:tcPr>
          <w:p w14:paraId="511D4E2A" w14:textId="77777777" w:rsidR="000919DD" w:rsidRPr="000919DD" w:rsidRDefault="000919DD" w:rsidP="000919DD">
            <w:pPr>
              <w:pStyle w:val="TableHeaderRow"/>
              <w:jc w:val="center"/>
            </w:pPr>
            <w:r>
              <w:t>Coefficient of Friction (tan </w:t>
            </w:r>
            <w:r w:rsidRPr="000919DD">
              <w:rPr>
                <w:rFonts w:ascii="Symbol" w:hAnsi="Symbol"/>
              </w:rPr>
              <w:t></w:t>
            </w:r>
            <w:r>
              <w:t>)</w:t>
            </w:r>
          </w:p>
        </w:tc>
      </w:tr>
      <w:tr w:rsidR="000919DD" w:rsidRPr="000919DD" w14:paraId="511D4E2E" w14:textId="77777777" w:rsidTr="000919DD">
        <w:tc>
          <w:tcPr>
            <w:tcW w:w="3690" w:type="dxa"/>
            <w:shd w:val="clear" w:color="auto" w:fill="auto"/>
            <w:vAlign w:val="center"/>
          </w:tcPr>
          <w:p w14:paraId="511D4E2C" w14:textId="77777777" w:rsidR="000919DD" w:rsidRPr="000919DD" w:rsidRDefault="000919DD" w:rsidP="000919DD">
            <w:pPr>
              <w:spacing w:before="20" w:after="20" w:line="240" w:lineRule="auto"/>
              <w:jc w:val="center"/>
              <w:rPr>
                <w:rFonts w:cs="Arial"/>
              </w:rPr>
            </w:pPr>
            <w:r>
              <w:rPr>
                <w:lang w:eastAsia="en-CA"/>
              </w:rPr>
              <w:t xml:space="preserve">Precast </w:t>
            </w:r>
            <w:r w:rsidRPr="001F5F52">
              <w:rPr>
                <w:lang w:eastAsia="en-CA"/>
              </w:rPr>
              <w:t>Concret</w:t>
            </w:r>
            <w:r>
              <w:rPr>
                <w:lang w:eastAsia="en-CA"/>
              </w:rPr>
              <w:t>e</w:t>
            </w:r>
            <w:r w:rsidRPr="001F5F52">
              <w:rPr>
                <w:lang w:eastAsia="en-CA"/>
              </w:rPr>
              <w:t xml:space="preserve"> </w:t>
            </w:r>
            <w:r>
              <w:rPr>
                <w:lang w:eastAsia="en-CA"/>
              </w:rPr>
              <w:t xml:space="preserve">Box Culvert </w:t>
            </w:r>
            <w:r w:rsidRPr="001F5F52">
              <w:rPr>
                <w:lang w:eastAsia="en-CA"/>
              </w:rPr>
              <w:t>on Compacted Granular ‘A’</w:t>
            </w:r>
          </w:p>
        </w:tc>
        <w:tc>
          <w:tcPr>
            <w:tcW w:w="3060" w:type="dxa"/>
            <w:shd w:val="clear" w:color="auto" w:fill="auto"/>
            <w:vAlign w:val="center"/>
          </w:tcPr>
          <w:p w14:paraId="511D4E2D" w14:textId="45C83618" w:rsidR="000919DD" w:rsidRPr="000919DD" w:rsidRDefault="007C5D62" w:rsidP="000919DD">
            <w:pPr>
              <w:spacing w:before="20" w:after="20" w:line="240" w:lineRule="auto"/>
              <w:jc w:val="center"/>
              <w:rPr>
                <w:rFonts w:cs="Arial"/>
              </w:rPr>
            </w:pPr>
            <w:r>
              <w:t>tan </w:t>
            </w:r>
            <w:r w:rsidRPr="000919DD">
              <w:rPr>
                <w:rFonts w:ascii="Symbol" w:hAnsi="Symbol"/>
              </w:rPr>
              <w:t></w:t>
            </w:r>
            <w:r>
              <w:t xml:space="preserve"> = </w:t>
            </w:r>
            <w:r w:rsidR="000919DD" w:rsidRPr="001F5F52">
              <w:rPr>
                <w:lang w:eastAsia="en-CA"/>
              </w:rPr>
              <w:t>0.</w:t>
            </w:r>
            <w:r w:rsidR="000919DD">
              <w:rPr>
                <w:lang w:eastAsia="en-CA"/>
              </w:rPr>
              <w:t>45</w:t>
            </w:r>
          </w:p>
        </w:tc>
      </w:tr>
      <w:tr w:rsidR="000919DD" w:rsidRPr="000919DD" w14:paraId="511D4E31" w14:textId="77777777" w:rsidTr="000919DD">
        <w:tc>
          <w:tcPr>
            <w:tcW w:w="3690" w:type="dxa"/>
            <w:shd w:val="clear" w:color="auto" w:fill="auto"/>
            <w:vAlign w:val="center"/>
          </w:tcPr>
          <w:p w14:paraId="511D4E2F" w14:textId="77777777" w:rsidR="000919DD" w:rsidRPr="000919DD" w:rsidRDefault="000919DD" w:rsidP="000919DD">
            <w:pPr>
              <w:spacing w:before="20" w:after="20" w:line="240" w:lineRule="auto"/>
              <w:jc w:val="center"/>
              <w:rPr>
                <w:rFonts w:cs="Arial"/>
              </w:rPr>
            </w:pPr>
            <w:r>
              <w:rPr>
                <w:lang w:eastAsia="en-CA"/>
              </w:rPr>
              <w:t>Cast</w:t>
            </w:r>
            <w:r>
              <w:rPr>
                <w:lang w:eastAsia="en-CA"/>
              </w:rPr>
              <w:noBreakHyphen/>
              <w:t>in</w:t>
            </w:r>
            <w:r>
              <w:rPr>
                <w:lang w:eastAsia="en-CA"/>
              </w:rPr>
              <w:noBreakHyphen/>
              <w:t xml:space="preserve">Place </w:t>
            </w:r>
            <w:r w:rsidRPr="001F5F52">
              <w:rPr>
                <w:lang w:eastAsia="en-CA"/>
              </w:rPr>
              <w:t>Concret</w:t>
            </w:r>
            <w:r>
              <w:rPr>
                <w:lang w:eastAsia="en-CA"/>
              </w:rPr>
              <w:t>e</w:t>
            </w:r>
            <w:r w:rsidRPr="001F5F52">
              <w:rPr>
                <w:lang w:eastAsia="en-CA"/>
              </w:rPr>
              <w:t xml:space="preserve"> </w:t>
            </w:r>
            <w:r>
              <w:rPr>
                <w:lang w:eastAsia="en-CA"/>
              </w:rPr>
              <w:t xml:space="preserve">Culvert </w:t>
            </w:r>
            <w:r w:rsidRPr="001F5F52">
              <w:rPr>
                <w:lang w:eastAsia="en-CA"/>
              </w:rPr>
              <w:t>on Compacted Granular ‘A’</w:t>
            </w:r>
          </w:p>
        </w:tc>
        <w:tc>
          <w:tcPr>
            <w:tcW w:w="3060" w:type="dxa"/>
            <w:shd w:val="clear" w:color="auto" w:fill="auto"/>
            <w:vAlign w:val="center"/>
          </w:tcPr>
          <w:p w14:paraId="511D4E30" w14:textId="6AA37846" w:rsidR="000919DD" w:rsidRPr="000919DD" w:rsidRDefault="007C5D62" w:rsidP="00C25D7A">
            <w:pPr>
              <w:spacing w:before="20" w:after="20" w:line="240" w:lineRule="auto"/>
              <w:jc w:val="center"/>
              <w:rPr>
                <w:rFonts w:cs="Arial"/>
              </w:rPr>
            </w:pPr>
            <w:r>
              <w:t>tan </w:t>
            </w:r>
            <w:r>
              <w:rPr>
                <w:rFonts w:cs="Arial"/>
              </w:rPr>
              <w:t>ø</w:t>
            </w:r>
            <w:r>
              <w:t xml:space="preserve"> = </w:t>
            </w:r>
            <w:r w:rsidR="000919DD" w:rsidRPr="001F5F52">
              <w:rPr>
                <w:lang w:eastAsia="en-CA"/>
              </w:rPr>
              <w:t>0.</w:t>
            </w:r>
            <w:r w:rsidR="000919DD">
              <w:rPr>
                <w:lang w:eastAsia="en-CA"/>
              </w:rPr>
              <w:t>55</w:t>
            </w:r>
          </w:p>
        </w:tc>
      </w:tr>
    </w:tbl>
    <w:p w14:paraId="511D4E32" w14:textId="77777777" w:rsidR="00981E75" w:rsidRDefault="00981E75" w:rsidP="00981E75">
      <w:pPr>
        <w:spacing w:after="0" w:line="240" w:lineRule="auto"/>
      </w:pPr>
    </w:p>
    <w:p w14:paraId="511D4E33" w14:textId="6B17CFFF" w:rsidR="00981E75" w:rsidRDefault="00F926BF" w:rsidP="00981E75">
      <w:r>
        <w:t>These</w:t>
      </w:r>
      <w:r w:rsidR="00981E75">
        <w:t xml:space="preserve"> </w:t>
      </w:r>
      <w:r w:rsidR="00981E75" w:rsidRPr="001F395B">
        <w:t>value</w:t>
      </w:r>
      <w:r>
        <w:t>s</w:t>
      </w:r>
      <w:r w:rsidR="00981E75" w:rsidRPr="001F395B">
        <w:t xml:space="preserve"> </w:t>
      </w:r>
      <w:r w:rsidR="004A128C">
        <w:t>represent</w:t>
      </w:r>
      <w:r w:rsidR="00981E75">
        <w:t xml:space="preserve"> unfactored value</w:t>
      </w:r>
      <w:r>
        <w:t>s</w:t>
      </w:r>
      <w:r w:rsidR="006E09FF">
        <w:t>.</w:t>
      </w:r>
    </w:p>
    <w:p w14:paraId="511D4E34" w14:textId="77777777" w:rsidR="00981E75" w:rsidRDefault="00981E75" w:rsidP="005D0867"/>
    <w:p w14:paraId="511D4E35" w14:textId="77777777" w:rsidR="005D0867" w:rsidRDefault="005D0867" w:rsidP="005D0867">
      <w:pPr>
        <w:pStyle w:val="Heading2"/>
        <w:numPr>
          <w:ilvl w:val="1"/>
          <w:numId w:val="1"/>
        </w:numPr>
        <w:tabs>
          <w:tab w:val="clear" w:pos="964"/>
        </w:tabs>
      </w:pPr>
      <w:bookmarkStart w:id="1423" w:name="_Toc295472835"/>
      <w:bookmarkStart w:id="1424" w:name="_Toc310492878"/>
      <w:bookmarkStart w:id="1425" w:name="_Toc311022643"/>
      <w:bookmarkStart w:id="1426" w:name="_Toc311415889"/>
      <w:bookmarkStart w:id="1427" w:name="_Toc295472836"/>
      <w:bookmarkStart w:id="1428" w:name="_Toc310492879"/>
      <w:bookmarkStart w:id="1429" w:name="_Toc311022644"/>
      <w:bookmarkStart w:id="1430" w:name="_Toc311415890"/>
      <w:bookmarkStart w:id="1431" w:name="_Toc236713116"/>
      <w:bookmarkStart w:id="1432" w:name="_Ref240355473"/>
      <w:bookmarkStart w:id="1433" w:name="_Toc240360717"/>
      <w:bookmarkStart w:id="1434" w:name="_Toc240360840"/>
      <w:bookmarkStart w:id="1435" w:name="_Toc240366333"/>
      <w:bookmarkStart w:id="1436" w:name="_Ref240366810"/>
      <w:bookmarkStart w:id="1437" w:name="_Toc244487667"/>
      <w:bookmarkStart w:id="1438" w:name="_Ref255377028"/>
      <w:bookmarkStart w:id="1439" w:name="_Toc255378246"/>
      <w:bookmarkStart w:id="1440" w:name="_Toc255379240"/>
      <w:bookmarkStart w:id="1441" w:name="_Toc295472837"/>
      <w:bookmarkStart w:id="1442" w:name="_Toc311022645"/>
      <w:bookmarkStart w:id="1443" w:name="_Toc311415891"/>
      <w:bookmarkStart w:id="1444" w:name="_Toc311464587"/>
      <w:bookmarkStart w:id="1445" w:name="_Toc311469003"/>
      <w:bookmarkStart w:id="1446" w:name="_Toc311469150"/>
      <w:bookmarkStart w:id="1447" w:name="_Toc311469919"/>
      <w:bookmarkStart w:id="1448" w:name="_Toc326760372"/>
      <w:bookmarkStart w:id="1449" w:name="_Toc332958522"/>
      <w:bookmarkStart w:id="1450" w:name="_Toc332961675"/>
      <w:bookmarkStart w:id="1451" w:name="_Ref333494616"/>
      <w:bookmarkStart w:id="1452" w:name="_Ref333494792"/>
      <w:bookmarkStart w:id="1453" w:name="_Ref333494845"/>
      <w:bookmarkStart w:id="1454" w:name="_Toc333568865"/>
      <w:bookmarkStart w:id="1455" w:name="_Toc333582121"/>
      <w:bookmarkStart w:id="1456" w:name="_Toc341268073"/>
      <w:bookmarkStart w:id="1457" w:name="_Toc341269629"/>
      <w:bookmarkStart w:id="1458" w:name="_Toc341270123"/>
      <w:bookmarkStart w:id="1459" w:name="_Toc341272507"/>
      <w:bookmarkStart w:id="1460" w:name="_Toc341273506"/>
      <w:bookmarkStart w:id="1461" w:name="_Toc341273728"/>
      <w:bookmarkStart w:id="1462" w:name="_Toc342489358"/>
      <w:bookmarkStart w:id="1463" w:name="_Toc342552510"/>
      <w:bookmarkStart w:id="1464" w:name="_Toc430617744"/>
      <w:bookmarkEnd w:id="1423"/>
      <w:bookmarkEnd w:id="1424"/>
      <w:bookmarkEnd w:id="1425"/>
      <w:bookmarkEnd w:id="1426"/>
      <w:bookmarkEnd w:id="1427"/>
      <w:bookmarkEnd w:id="1428"/>
      <w:bookmarkEnd w:id="1429"/>
      <w:bookmarkEnd w:id="1430"/>
      <w:r>
        <w:t>Results of Analysis</w:t>
      </w:r>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p>
    <w:p w14:paraId="511D4E36" w14:textId="0CECC52E" w:rsidR="005D0867" w:rsidRDefault="005D0867" w:rsidP="005D0867">
      <w:r>
        <w:t xml:space="preserve">The results of the stability and settlement analysis, estimated maximum vertical and horizontal strains, factored geotechnical axial resistance at Ultimate Limit States (ULS) and geotechnical </w:t>
      </w:r>
      <w:r w:rsidR="00F926BF">
        <w:t>reaction</w:t>
      </w:r>
      <w:r>
        <w:t xml:space="preserve"> at Serviceability Limit States (SLS) for 25 mm of settlement are provided for </w:t>
      </w:r>
      <w:r w:rsidR="00F926BF">
        <w:t>both</w:t>
      </w:r>
      <w:r>
        <w:t xml:space="preserve"> of the </w:t>
      </w:r>
      <w:r w:rsidR="00595D6D">
        <w:t xml:space="preserve">proposed </w:t>
      </w:r>
      <w:r>
        <w:t xml:space="preserve">culvert </w:t>
      </w:r>
      <w:r w:rsidR="00595D6D">
        <w:t xml:space="preserve">locations </w:t>
      </w:r>
      <w:r>
        <w:t xml:space="preserve">in the following sections.  In addition, the options and recommendations for achieving the target </w:t>
      </w:r>
      <w:r w:rsidR="00595D6D">
        <w:t>F</w:t>
      </w:r>
      <w:r>
        <w:t xml:space="preserve">actor of </w:t>
      </w:r>
      <w:r w:rsidR="00595D6D">
        <w:t>S</w:t>
      </w:r>
      <w:r>
        <w:t xml:space="preserve">afety for the stability of the required embankment geometry at the </w:t>
      </w:r>
      <w:r w:rsidR="00595D6D">
        <w:t xml:space="preserve">proposed </w:t>
      </w:r>
      <w:r>
        <w:t>culvert location</w:t>
      </w:r>
      <w:r w:rsidR="00595D6D">
        <w:t>s</w:t>
      </w:r>
      <w:r>
        <w:t xml:space="preserve"> and for minimizing the time dependent, post</w:t>
      </w:r>
      <w:r>
        <w:noBreakHyphen/>
        <w:t>construction settlements are also discussed.  These options take into consideration the foundation mitigation recommendations for the embankment construction at the swamp</w:t>
      </w:r>
      <w:r w:rsidR="00F926BF">
        <w:t xml:space="preserve"> </w:t>
      </w:r>
      <w:r>
        <w:t xml:space="preserve">area in which the culverts are located as provided in the Foundation Investigation and Design Report, Swamp Crossings and High Fill Areas </w:t>
      </w:r>
      <w:r w:rsidR="007C5D62">
        <w:t>(MTO, 2012)</w:t>
      </w:r>
      <w:r>
        <w:t>.  The results of analysis</w:t>
      </w:r>
      <w:r w:rsidR="00DE0180">
        <w:t xml:space="preserve"> and </w:t>
      </w:r>
      <w:r>
        <w:t>foundation recommendations for each culvert are summarized in Table 3 and Table 4</w:t>
      </w:r>
      <w:r w:rsidR="00DE0180">
        <w:t>, respectively.</w:t>
      </w:r>
    </w:p>
    <w:p w14:paraId="511D4E38" w14:textId="304ADDD7" w:rsidR="005D0867" w:rsidRDefault="00F926BF" w:rsidP="005D0867">
      <w:r>
        <w:t>Where</w:t>
      </w:r>
      <w:r w:rsidR="005D0867">
        <w:t xml:space="preserve"> the expected settlements, vertical strain and horizontal strain are relatively small, the preferred option is typically to construct the culvert concurrently with the </w:t>
      </w:r>
      <w:r w:rsidR="007C5D62">
        <w:t xml:space="preserve">construction of the </w:t>
      </w:r>
      <w:r w:rsidR="005D0867">
        <w:t>embankment.  Due to variations in the subsurface conditions along the length of the culverts, the settlements and horizontal strains may differ at different points along the culvert and this should be considered when choosing an appropriate design and construction methodology to be employed.</w:t>
      </w:r>
    </w:p>
    <w:p w14:paraId="511D4E39" w14:textId="77D4A73A" w:rsidR="005D0867" w:rsidRDefault="005D0867" w:rsidP="005D0867">
      <w:r>
        <w:t>Where the expected settlements, vertical strain and horizontal strain are relatively large</w:t>
      </w:r>
      <w:r w:rsidR="00F926BF">
        <w:t xml:space="preserve"> (as is the case for these culvert sites)</w:t>
      </w:r>
      <w:r>
        <w:t>, the preferred option is to either install a temporary culvert (if necessary) and then construct the permanent culvert following the embankment preload period</w:t>
      </w:r>
      <w:r w:rsidR="007C5D62">
        <w:t>,</w:t>
      </w:r>
      <w:r>
        <w:t xml:space="preserve"> or to construct the culvert following full sub</w:t>
      </w:r>
      <w:r>
        <w:noBreakHyphen/>
        <w:t>excavation of compressible deposit(s) along the culvert alignment.</w:t>
      </w:r>
    </w:p>
    <w:p w14:paraId="511D4E3A" w14:textId="77777777" w:rsidR="00AD06BA" w:rsidRDefault="00AD06BA">
      <w:pPr>
        <w:spacing w:after="0" w:line="240" w:lineRule="auto"/>
        <w:jc w:val="left"/>
      </w:pPr>
      <w:bookmarkStart w:id="1465" w:name="_Toc326760373"/>
    </w:p>
    <w:p w14:paraId="511D4E3B" w14:textId="77777777" w:rsidR="006E7FE8" w:rsidRDefault="006E7FE8">
      <w:pPr>
        <w:spacing w:after="0" w:line="240" w:lineRule="auto"/>
        <w:jc w:val="left"/>
        <w:rPr>
          <w:rFonts w:cs="Arial"/>
          <w:b/>
          <w:bCs/>
          <w:color w:val="008091"/>
          <w:sz w:val="24"/>
          <w:szCs w:val="28"/>
        </w:rPr>
      </w:pPr>
      <w:r>
        <w:br w:type="page"/>
      </w:r>
    </w:p>
    <w:p w14:paraId="511D4E3C" w14:textId="77777777" w:rsidR="006E7FE8" w:rsidRDefault="006E7FE8" w:rsidP="006E7FE8">
      <w:pPr>
        <w:pStyle w:val="Heading3"/>
        <w:numPr>
          <w:ilvl w:val="2"/>
          <w:numId w:val="1"/>
        </w:numPr>
        <w:tabs>
          <w:tab w:val="clear" w:pos="1134"/>
        </w:tabs>
      </w:pPr>
      <w:bookmarkStart w:id="1466" w:name="_Toc333568866"/>
      <w:bookmarkStart w:id="1467" w:name="_Toc333582122"/>
      <w:bookmarkStart w:id="1468" w:name="_Toc341268074"/>
      <w:bookmarkStart w:id="1469" w:name="_Toc341269630"/>
      <w:bookmarkStart w:id="1470" w:name="_Toc341270124"/>
      <w:bookmarkStart w:id="1471" w:name="_Toc341272508"/>
      <w:bookmarkStart w:id="1472" w:name="_Toc341273507"/>
      <w:bookmarkStart w:id="1473" w:name="_Toc341273729"/>
      <w:bookmarkStart w:id="1474" w:name="_Toc342489359"/>
      <w:bookmarkStart w:id="1475" w:name="_Toc342552511"/>
      <w:bookmarkStart w:id="1476" w:name="_Toc430617745"/>
      <w:r>
        <w:lastRenderedPageBreak/>
        <w:t>Highway 69 SBL</w:t>
      </w:r>
      <w:r w:rsidR="006850A5">
        <w:t xml:space="preserve"> and NBL</w:t>
      </w:r>
      <w:r>
        <w:t xml:space="preserve"> – STA </w:t>
      </w:r>
      <w:r w:rsidR="006850A5">
        <w:t>11+20</w:t>
      </w:r>
      <w:r w:rsidR="00C12573">
        <w:t>7</w:t>
      </w:r>
      <w:r w:rsidR="00732ACB">
        <w:t xml:space="preserve"> (Culvert </w:t>
      </w:r>
      <w:r w:rsidR="006850A5">
        <w:t>201</w:t>
      </w:r>
      <w:r>
        <w:t>)</w:t>
      </w:r>
      <w:bookmarkEnd w:id="1465"/>
      <w:bookmarkEnd w:id="1466"/>
      <w:bookmarkEnd w:id="1467"/>
      <w:bookmarkEnd w:id="1468"/>
      <w:bookmarkEnd w:id="1469"/>
      <w:bookmarkEnd w:id="1470"/>
      <w:bookmarkEnd w:id="1471"/>
      <w:bookmarkEnd w:id="1472"/>
      <w:bookmarkEnd w:id="1473"/>
      <w:bookmarkEnd w:id="1474"/>
      <w:bookmarkEnd w:id="1475"/>
      <w:bookmarkEnd w:id="1476"/>
    </w:p>
    <w:p w14:paraId="511D4E3E" w14:textId="0C6E0304" w:rsidR="006E7FE8" w:rsidRDefault="006E7FE8" w:rsidP="006E7FE8">
      <w:r>
        <w:t xml:space="preserve">The culvert crossing will extend across the </w:t>
      </w:r>
      <w:r w:rsidR="006850A5">
        <w:t xml:space="preserve">proposed </w:t>
      </w:r>
      <w:r>
        <w:t xml:space="preserve">Highway 69 </w:t>
      </w:r>
      <w:r w:rsidR="006850A5">
        <w:t xml:space="preserve">SBL and NBL </w:t>
      </w:r>
      <w:r>
        <w:t xml:space="preserve">embankment </w:t>
      </w:r>
      <w:r w:rsidR="003A1937">
        <w:t xml:space="preserve">within Swamp 202 </w:t>
      </w:r>
      <w:r>
        <w:t xml:space="preserve">at </w:t>
      </w:r>
      <w:r w:rsidR="003A1937">
        <w:t xml:space="preserve">about </w:t>
      </w:r>
      <w:r>
        <w:t>STA 1</w:t>
      </w:r>
      <w:r w:rsidR="006850A5">
        <w:t>1+20</w:t>
      </w:r>
      <w:r w:rsidR="00C12573">
        <w:t>7</w:t>
      </w:r>
      <w:r>
        <w:t xml:space="preserve"> in the Township of </w:t>
      </w:r>
      <w:r w:rsidR="006850A5">
        <w:t>Henvey</w:t>
      </w:r>
      <w:r>
        <w:t>.</w:t>
      </w:r>
      <w:r w:rsidR="00F06A66">
        <w:t xml:space="preserve">  </w:t>
      </w:r>
      <w:r>
        <w:t>Details of the subsurface conditions along this culvert are presented in Section </w:t>
      </w:r>
      <w:r w:rsidR="00620F28">
        <w:fldChar w:fldCharType="begin"/>
      </w:r>
      <w:r w:rsidR="003A1937">
        <w:instrText xml:space="preserve"> REF _Ref333307200 \r \h </w:instrText>
      </w:r>
      <w:r w:rsidR="00620F28">
        <w:fldChar w:fldCharType="separate"/>
      </w:r>
      <w:r w:rsidR="00873E2A">
        <w:t>4.3</w:t>
      </w:r>
      <w:r w:rsidR="00620F28">
        <w:fldChar w:fldCharType="end"/>
      </w:r>
      <w:r>
        <w:t xml:space="preserve"> and shown on Drawing A</w:t>
      </w:r>
      <w:r w:rsidR="002E2FE4">
        <w:t>2</w:t>
      </w:r>
      <w:r>
        <w:t xml:space="preserve"> in Appendix A.</w:t>
      </w:r>
    </w:p>
    <w:p w14:paraId="511D4E3F" w14:textId="2C5A82AE" w:rsidR="00A47D94" w:rsidRDefault="00E85EF9" w:rsidP="00E85EF9">
      <w:r>
        <w:t xml:space="preserve">Given that the proposed culvert </w:t>
      </w:r>
      <w:r w:rsidR="00A47D94">
        <w:t>location is</w:t>
      </w:r>
      <w:r>
        <w:t xml:space="preserve"> within Swamp 202 and therefore subjected to the same stability and settlement issues</w:t>
      </w:r>
      <w:r w:rsidR="002E2FE4">
        <w:t xml:space="preserve"> for the adjacent embankment crossing</w:t>
      </w:r>
      <w:r>
        <w:t xml:space="preserve">, </w:t>
      </w:r>
      <w:r w:rsidR="00D527A7">
        <w:t xml:space="preserve">it is recommended that </w:t>
      </w:r>
      <w:r>
        <w:t xml:space="preserve">the stability and settlement mitigation </w:t>
      </w:r>
      <w:r w:rsidR="003E5E7C">
        <w:t xml:space="preserve">recommendations </w:t>
      </w:r>
      <w:r w:rsidR="00A47D94">
        <w:t xml:space="preserve">for the proposed culvert location be consistent with the foundation mitigation </w:t>
      </w:r>
      <w:r>
        <w:t xml:space="preserve">recommendations </w:t>
      </w:r>
      <w:r w:rsidR="00A47D94">
        <w:t xml:space="preserve">for </w:t>
      </w:r>
      <w:r w:rsidR="002E2FE4">
        <w:t xml:space="preserve">the embankment construction within </w:t>
      </w:r>
      <w:r>
        <w:t>Swamp 202.</w:t>
      </w:r>
    </w:p>
    <w:p w14:paraId="511D4E40" w14:textId="3BB6A23A" w:rsidR="00F06A66" w:rsidRDefault="00F06A66" w:rsidP="00F06A66">
      <w:r>
        <w:t xml:space="preserve">Due to the </w:t>
      </w:r>
      <w:r w:rsidR="007C5D62">
        <w:t>great</w:t>
      </w:r>
      <w:r w:rsidR="002E2FE4">
        <w:t xml:space="preserve"> </w:t>
      </w:r>
      <w:r>
        <w:t xml:space="preserve">depth to the bottom of the cohesive deposit </w:t>
      </w:r>
      <w:r w:rsidR="002E2FE4">
        <w:t xml:space="preserve">at this location </w:t>
      </w:r>
      <w:r>
        <w:t xml:space="preserve">(up to about 20 m below existing ground surface), the need for large toe berms (3 m high by 20 m wide) to satisfy a Factor of Safety (FoS) of 1.3 or greater </w:t>
      </w:r>
      <w:r w:rsidR="002E2FE4">
        <w:t>against</w:t>
      </w:r>
      <w:r>
        <w:t xml:space="preserve"> deep</w:t>
      </w:r>
      <w:r>
        <w:noBreakHyphen/>
        <w:t xml:space="preserve">seated failure surfaces for conventional </w:t>
      </w:r>
      <w:r w:rsidR="007C5D62">
        <w:t>granular</w:t>
      </w:r>
      <w:r>
        <w:t xml:space="preserve"> fill embankments</w:t>
      </w:r>
      <w:r w:rsidR="007C5D62">
        <w:t>,</w:t>
      </w:r>
      <w:r>
        <w:t xml:space="preserve"> as well as the large magnitude of consolidation settlements (up to about 1,445 mm) of the foundation soils associated with 6.5 m high fill embankments, it was recommended that the proposed embankments in Swamp 202 be constructed with lightweight fill (i.e. expanded polystyrene (EPS)).</w:t>
      </w:r>
    </w:p>
    <w:p w14:paraId="511D4E41" w14:textId="3B2A888F" w:rsidR="00E85EF9" w:rsidRDefault="00A818F0" w:rsidP="00E85EF9">
      <w:r>
        <w:t xml:space="preserve">For 6.5 m high EPS embankments </w:t>
      </w:r>
      <w:r w:rsidR="003E5E7C">
        <w:t xml:space="preserve">constructed </w:t>
      </w:r>
      <w:r>
        <w:t>with 2H:1V s</w:t>
      </w:r>
      <w:r w:rsidR="00AD06BA">
        <w:t xml:space="preserve">ide slopes, </w:t>
      </w:r>
      <w:r>
        <w:t xml:space="preserve">consisting of 1 m granular base (which includes a 300 mm thick levelling pad), 4.5 m </w:t>
      </w:r>
      <w:r w:rsidR="002A5CA0">
        <w:t>of EPS cores and 1 m of granular protective cover/pavement structure, the stability analysis indicates that the embankment</w:t>
      </w:r>
      <w:r w:rsidR="00AD06BA">
        <w:t xml:space="preserve">s </w:t>
      </w:r>
      <w:r w:rsidR="002E2FE4">
        <w:t xml:space="preserve">immediately adjacent to the culverts </w:t>
      </w:r>
      <w:r w:rsidR="00AD06BA">
        <w:t xml:space="preserve">will have </w:t>
      </w:r>
      <w:r w:rsidR="007C5D62">
        <w:t xml:space="preserve">a </w:t>
      </w:r>
      <w:r w:rsidR="002A5CA0">
        <w:t>FoS of 1.3 or greater for deep</w:t>
      </w:r>
      <w:r w:rsidR="002A5CA0">
        <w:noBreakHyphen/>
        <w:t>seated, global failure surfaces.</w:t>
      </w:r>
    </w:p>
    <w:p w14:paraId="511D4E42" w14:textId="24A6A44F" w:rsidR="002A5CA0" w:rsidRDefault="002A5CA0" w:rsidP="002A5CA0">
      <w:r>
        <w:t xml:space="preserve">In order to satisfy the embankment settlement performance criterion of 100 mm of settlement over </w:t>
      </w:r>
      <w:r w:rsidR="002E2FE4">
        <w:t xml:space="preserve">a </w:t>
      </w:r>
      <w:r>
        <w:t>20</w:t>
      </w:r>
      <w:r>
        <w:noBreakHyphen/>
        <w:t xml:space="preserve">year period following the completion of construction, the </w:t>
      </w:r>
      <w:r w:rsidR="002E2FE4">
        <w:t xml:space="preserve">foundation </w:t>
      </w:r>
      <w:r>
        <w:t xml:space="preserve">recommendation for Swamp 202 is to construct 3.5 m high </w:t>
      </w:r>
      <w:r w:rsidR="007C5D62">
        <w:t>p</w:t>
      </w:r>
      <w:r w:rsidR="00F10141">
        <w:t xml:space="preserve">reload embankments comprised of </w:t>
      </w:r>
      <w:r w:rsidR="00806864">
        <w:t>OPSS.PROV </w:t>
      </w:r>
      <w:r w:rsidR="00A65339">
        <w:t>1010</w:t>
      </w:r>
      <w:r w:rsidR="00F10141">
        <w:t xml:space="preserve"> </w:t>
      </w:r>
      <w:r w:rsidR="00A65339">
        <w:t>(</w:t>
      </w:r>
      <w:r w:rsidR="00F10141">
        <w:t>Aggregates</w:t>
      </w:r>
      <w:r w:rsidR="00A65339">
        <w:t>)</w:t>
      </w:r>
      <w:r w:rsidR="00F10141">
        <w:t xml:space="preserve"> </w:t>
      </w:r>
      <w:r>
        <w:t>Granular ‘B’ Type II</w:t>
      </w:r>
      <w:r w:rsidR="002E2FE4">
        <w:t>,</w:t>
      </w:r>
      <w:r>
        <w:t xml:space="preserve"> with temporary toe berms 1.5 m high by 2.5 m wide along the outside embankment toes</w:t>
      </w:r>
      <w:r w:rsidR="002E2FE4">
        <w:t>,</w:t>
      </w:r>
      <w:r>
        <w:t xml:space="preserve"> </w:t>
      </w:r>
      <w:r w:rsidR="002E2FE4">
        <w:t>to be</w:t>
      </w:r>
      <w:r>
        <w:t xml:space="preserve"> left in place for a minimum preload period of 130 days.  </w:t>
      </w:r>
      <w:r w:rsidR="00A74ED4">
        <w:t xml:space="preserve">It is recommended that the same foundation mitigation option and minimum preload period of 130 days be adopted to reduce settlements along the proposed culvert alignment.  </w:t>
      </w:r>
      <w:r w:rsidR="002E2FE4">
        <w:t>T</w:t>
      </w:r>
      <w:r>
        <w:t xml:space="preserve">emporary toe berms </w:t>
      </w:r>
      <w:r w:rsidR="002E2FE4">
        <w:t>may</w:t>
      </w:r>
      <w:r w:rsidR="00AD06BA">
        <w:t xml:space="preserve"> </w:t>
      </w:r>
      <w:r>
        <w:t xml:space="preserve">not </w:t>
      </w:r>
      <w:r w:rsidR="002E2FE4">
        <w:t xml:space="preserve">be </w:t>
      </w:r>
      <w:r>
        <w:t>required at the proposed culvert location</w:t>
      </w:r>
      <w:r w:rsidR="00A74ED4">
        <w:t xml:space="preserve"> if a temporary culvert is employed.</w:t>
      </w:r>
    </w:p>
    <w:p w14:paraId="511D4E43" w14:textId="7F4A358D" w:rsidR="00CB365D" w:rsidRDefault="0006415E" w:rsidP="002A5CA0">
      <w:r>
        <w:t>For the 3.5 m high preload embankment</w:t>
      </w:r>
      <w:r w:rsidR="00AD06BA">
        <w:t>s</w:t>
      </w:r>
      <w:r>
        <w:t xml:space="preserve"> </w:t>
      </w:r>
      <w:r w:rsidR="004A128C">
        <w:t>left in place for a minimum</w:t>
      </w:r>
      <w:r>
        <w:t xml:space="preserve"> period of 130 days, the settlement analysis indicates that during construction</w:t>
      </w:r>
      <w:r w:rsidR="009E6A9B">
        <w:t xml:space="preserve"> preloading</w:t>
      </w:r>
      <w:r>
        <w:t xml:space="preserve">, </w:t>
      </w:r>
      <w:r w:rsidR="009471BC">
        <w:t>a</w:t>
      </w:r>
      <w:r>
        <w:t xml:space="preserve"> temporary culvert would undergo settlements between about 20 mm and 175 mm and that the total post</w:t>
      </w:r>
      <w:r>
        <w:noBreakHyphen/>
        <w:t xml:space="preserve">construction settlement of the foundation soils along the permanent culvert </w:t>
      </w:r>
      <w:r w:rsidR="009E6A9B">
        <w:t xml:space="preserve">(after the preload period) </w:t>
      </w:r>
      <w:r>
        <w:t>will be between about 20 mm and 65 mm.  Therefore, the maximum post</w:t>
      </w:r>
      <w:r>
        <w:noBreakHyphen/>
        <w:t xml:space="preserve">construction horizontal strain along the </w:t>
      </w:r>
      <w:r w:rsidR="00F12020">
        <w:t>87</w:t>
      </w:r>
      <w:r>
        <w:t> m long permanent culvert is estimated to be about 0.10 per cent of the culvert length (or about 8</w:t>
      </w:r>
      <w:r w:rsidR="00ED7EB1">
        <w:t>5</w:t>
      </w:r>
      <w:r>
        <w:t> mm).</w:t>
      </w:r>
    </w:p>
    <w:p w14:paraId="617FDCEA" w14:textId="6200D9A2" w:rsidR="00061CD1" w:rsidRDefault="00060A52" w:rsidP="00061CD1">
      <w:r>
        <w:t xml:space="preserve">The factored geotechnical axial resistance at ULS and geotechnical </w:t>
      </w:r>
      <w:r w:rsidR="009471BC">
        <w:t>reaction</w:t>
      </w:r>
      <w:r>
        <w:t xml:space="preserve"> at SLS for 25 mm of settlement for the proposed </w:t>
      </w:r>
      <w:r w:rsidR="00AA5820">
        <w:t>3.0</w:t>
      </w:r>
      <w:r>
        <w:t xml:space="preserve"> m wide </w:t>
      </w:r>
      <w:r w:rsidR="009471BC">
        <w:t>pre</w:t>
      </w:r>
      <w:r w:rsidR="009471BC">
        <w:noBreakHyphen/>
        <w:t xml:space="preserve">cast </w:t>
      </w:r>
      <w:r>
        <w:t xml:space="preserve">box culvert founded on a properly prepared subgrade/granular bedding overlying </w:t>
      </w:r>
      <w:r w:rsidR="00F10141">
        <w:t xml:space="preserve">the </w:t>
      </w:r>
      <w:r>
        <w:t xml:space="preserve">sand, clay to clayey silt and sand and silt to sand </w:t>
      </w:r>
      <w:r w:rsidR="00F10141">
        <w:t xml:space="preserve">deposits </w:t>
      </w:r>
      <w:r>
        <w:t xml:space="preserve">at this location is estimated to be 50 kPa and </w:t>
      </w:r>
      <w:r w:rsidR="00031507">
        <w:t>25</w:t>
      </w:r>
      <w:r>
        <w:t> kPa, respectively.</w:t>
      </w:r>
      <w:r w:rsidR="00CA3488">
        <w:t xml:space="preserve"> </w:t>
      </w:r>
      <w:r w:rsidR="00061CD1">
        <w:t xml:space="preserve"> The low bearing capacities are attributed to the presence of the thick, soft clay deposit within the zone of influence of the culvert foundation.  The undrained shear strength </w:t>
      </w:r>
      <w:r w:rsidR="00BB51EA">
        <w:t xml:space="preserve">of the clayey silt ot clay is </w:t>
      </w:r>
      <w:r w:rsidR="00061CD1">
        <w:t xml:space="preserve">about 16 kPa </w:t>
      </w:r>
      <w:r w:rsidR="00BB51EA">
        <w:t xml:space="preserve">to 23 kPa </w:t>
      </w:r>
      <w:r w:rsidR="00061CD1">
        <w:t>down to Elevation 17</w:t>
      </w:r>
      <w:r w:rsidR="00BB51EA">
        <w:t>3</w:t>
      </w:r>
      <w:r w:rsidR="00061CD1">
        <w:t xml:space="preserve"> m, up to about </w:t>
      </w:r>
      <w:r w:rsidR="00BB51EA">
        <w:t>8</w:t>
      </w:r>
      <w:r w:rsidR="00061CD1">
        <w:t xml:space="preserve"> m to </w:t>
      </w:r>
      <w:r w:rsidR="00BB51EA">
        <w:t>9</w:t>
      </w:r>
      <w:r w:rsidR="00061CD1">
        <w:t> m below the base of the culvert.</w:t>
      </w:r>
    </w:p>
    <w:p w14:paraId="511D4E44" w14:textId="0FBCE4D5" w:rsidR="00060A52" w:rsidRDefault="00CA3488" w:rsidP="00060A52">
      <w:r>
        <w:t xml:space="preserve">If higher bearing </w:t>
      </w:r>
      <w:r w:rsidR="00480419">
        <w:t>capacities</w:t>
      </w:r>
      <w:r>
        <w:t xml:space="preserve"> are required</w:t>
      </w:r>
      <w:r w:rsidR="00061CD1">
        <w:t xml:space="preserve"> for structural design of the culvert</w:t>
      </w:r>
      <w:r>
        <w:t xml:space="preserve">, consideration should be given to </w:t>
      </w:r>
      <w:r w:rsidR="00BB51EA">
        <w:t xml:space="preserve">either </w:t>
      </w:r>
      <w:r>
        <w:t xml:space="preserve">supporting the culvert on piles driven to bedrock or constructing the culvert </w:t>
      </w:r>
      <w:r w:rsidR="00BB51EA">
        <w:t xml:space="preserve">on a different alignment located </w:t>
      </w:r>
      <w:r>
        <w:t xml:space="preserve">further north </w:t>
      </w:r>
      <w:r w:rsidR="00BB51EA">
        <w:t xml:space="preserve">in </w:t>
      </w:r>
      <w:r>
        <w:t xml:space="preserve">Swamp 202 where </w:t>
      </w:r>
      <w:r w:rsidR="00985A82">
        <w:t>the thickness of the clay deposit is anticipated to be significantly thinner</w:t>
      </w:r>
      <w:r w:rsidR="00BB51EA">
        <w:t>.  If the culvert alignment is</w:t>
      </w:r>
      <w:r>
        <w:t xml:space="preserve"> relocated </w:t>
      </w:r>
      <w:r w:rsidR="00BB51EA">
        <w:t xml:space="preserve">to the </w:t>
      </w:r>
      <w:r w:rsidR="00480419">
        <w:t xml:space="preserve">north, </w:t>
      </w:r>
      <w:r w:rsidR="00BB51EA">
        <w:t xml:space="preserve">settlement </w:t>
      </w:r>
      <w:r w:rsidR="00480419">
        <w:t xml:space="preserve">mitigation measures may still be required, </w:t>
      </w:r>
      <w:r w:rsidR="00480419">
        <w:lastRenderedPageBreak/>
        <w:t xml:space="preserve">but </w:t>
      </w:r>
      <w:r w:rsidR="00BB51EA">
        <w:t>the type of foundation mitigation, and the corresponding ULS and SLS value for design would</w:t>
      </w:r>
      <w:r w:rsidR="00480419">
        <w:t xml:space="preserve"> need to be evaluated once </w:t>
      </w:r>
      <w:r w:rsidR="00BB51EA">
        <w:t>additional information on the subusrface conditions along the new alignment are available</w:t>
      </w:r>
      <w:r w:rsidR="00480419">
        <w:t>.</w:t>
      </w:r>
    </w:p>
    <w:p w14:paraId="511D4E45" w14:textId="676DE2C4" w:rsidR="00F06A66" w:rsidRDefault="00F06A66" w:rsidP="006E7FE8">
      <w:r>
        <w:t xml:space="preserve">Taking into consideration that the proposed permanent culvert is a drainage culvert, it is recommended that a temporary culvert be installed prior to the preload embankment construction to maintain surface </w:t>
      </w:r>
      <w:r w:rsidR="00F10141">
        <w:t xml:space="preserve">water </w:t>
      </w:r>
      <w:r>
        <w:t>drainage during the preload period.</w:t>
      </w:r>
    </w:p>
    <w:p w14:paraId="511D4E46" w14:textId="6B81A879" w:rsidR="00B4239A" w:rsidRDefault="00B4239A" w:rsidP="00B4239A">
      <w:r>
        <w:t xml:space="preserve">Details on the requirements for excavation and replacement of </w:t>
      </w:r>
      <w:r w:rsidR="002E2FE4">
        <w:t xml:space="preserve">the near surface </w:t>
      </w:r>
      <w:r>
        <w:t>organic deposits, bedding and backfilling are provided in Section </w:t>
      </w:r>
      <w:r w:rsidR="00620F28">
        <w:rPr>
          <w:highlight w:val="yellow"/>
        </w:rPr>
        <w:fldChar w:fldCharType="begin"/>
      </w:r>
      <w:r w:rsidR="00127344">
        <w:instrText xml:space="preserve"> REF _Ref239568205 \r \h </w:instrText>
      </w:r>
      <w:r w:rsidR="00620F28">
        <w:rPr>
          <w:highlight w:val="yellow"/>
        </w:rPr>
      </w:r>
      <w:r w:rsidR="00620F28">
        <w:rPr>
          <w:highlight w:val="yellow"/>
        </w:rPr>
        <w:fldChar w:fldCharType="separate"/>
      </w:r>
      <w:r w:rsidR="00873E2A">
        <w:t>6.8</w:t>
      </w:r>
      <w:r w:rsidR="00620F28">
        <w:rPr>
          <w:highlight w:val="yellow"/>
        </w:rPr>
        <w:fldChar w:fldCharType="end"/>
      </w:r>
      <w:r>
        <w:t>.</w:t>
      </w:r>
    </w:p>
    <w:p w14:paraId="511D4E47" w14:textId="77777777" w:rsidR="006E7FE8" w:rsidRPr="00D02957" w:rsidRDefault="006E7FE8" w:rsidP="006E7FE8"/>
    <w:p w14:paraId="511D4E49" w14:textId="77777777" w:rsidR="00F06A66" w:rsidRDefault="00F06A66" w:rsidP="00F06A66">
      <w:pPr>
        <w:pStyle w:val="Heading3"/>
        <w:numPr>
          <w:ilvl w:val="2"/>
          <w:numId w:val="1"/>
        </w:numPr>
        <w:tabs>
          <w:tab w:val="clear" w:pos="1134"/>
        </w:tabs>
      </w:pPr>
      <w:bookmarkStart w:id="1477" w:name="_Toc333568867"/>
      <w:bookmarkStart w:id="1478" w:name="_Toc333582123"/>
      <w:bookmarkStart w:id="1479" w:name="_Toc341268075"/>
      <w:bookmarkStart w:id="1480" w:name="_Toc341269631"/>
      <w:bookmarkStart w:id="1481" w:name="_Toc341270125"/>
      <w:bookmarkStart w:id="1482" w:name="_Toc341272509"/>
      <w:bookmarkStart w:id="1483" w:name="_Toc341273508"/>
      <w:bookmarkStart w:id="1484" w:name="_Toc341273730"/>
      <w:bookmarkStart w:id="1485" w:name="_Toc342489360"/>
      <w:bookmarkStart w:id="1486" w:name="_Toc342552512"/>
      <w:bookmarkStart w:id="1487" w:name="_Toc430617746"/>
      <w:r>
        <w:t>Highway 69 SBL and NBL – STA 11+220 (Culvert 202)</w:t>
      </w:r>
      <w:bookmarkEnd w:id="1477"/>
      <w:bookmarkEnd w:id="1478"/>
      <w:bookmarkEnd w:id="1479"/>
      <w:bookmarkEnd w:id="1480"/>
      <w:bookmarkEnd w:id="1481"/>
      <w:bookmarkEnd w:id="1482"/>
      <w:bookmarkEnd w:id="1483"/>
      <w:bookmarkEnd w:id="1484"/>
      <w:bookmarkEnd w:id="1485"/>
      <w:bookmarkEnd w:id="1486"/>
      <w:bookmarkEnd w:id="1487"/>
    </w:p>
    <w:p w14:paraId="511D4E4A" w14:textId="0052897D" w:rsidR="00F06A66" w:rsidRDefault="00F06A66" w:rsidP="00F06A66">
      <w:r>
        <w:t>The culvert crossing will extend across the proposed Highway 69 SBL and NBL embankment within Swamp 202 at about STA 11+220 in the Township of Henvey.  Details of the subsurface conditions along this culvert are presented in Section </w:t>
      </w:r>
      <w:r w:rsidR="00620F28">
        <w:fldChar w:fldCharType="begin"/>
      </w:r>
      <w:r w:rsidR="00B4239A">
        <w:instrText xml:space="preserve"> REF _Ref333325527 \r \h </w:instrText>
      </w:r>
      <w:r w:rsidR="00620F28">
        <w:fldChar w:fldCharType="separate"/>
      </w:r>
      <w:r w:rsidR="00873E2A">
        <w:t>4.4</w:t>
      </w:r>
      <w:r w:rsidR="00620F28">
        <w:fldChar w:fldCharType="end"/>
      </w:r>
      <w:r>
        <w:t xml:space="preserve"> and shown on Drawing </w:t>
      </w:r>
      <w:r w:rsidR="009471BC">
        <w:t>B2</w:t>
      </w:r>
      <w:r>
        <w:t xml:space="preserve"> in Appendix </w:t>
      </w:r>
      <w:r w:rsidR="009471BC">
        <w:t>B</w:t>
      </w:r>
      <w:r>
        <w:t>.</w:t>
      </w:r>
    </w:p>
    <w:p w14:paraId="511D4E4B" w14:textId="7A0D6B4B" w:rsidR="00F06A66" w:rsidRDefault="00F06A66" w:rsidP="00F06A66">
      <w:r>
        <w:t>Given that the proposed culvert location is within Swamp 202 and therefore subjected to the same stability and settlement issues</w:t>
      </w:r>
      <w:r w:rsidR="009471BC">
        <w:t xml:space="preserve"> for the adjacent embankment crossing</w:t>
      </w:r>
      <w:r>
        <w:t xml:space="preserve">, it is recommended that the stability and settlement mitigation recommendations for the proposed culvert location be consistent with the foundation mitigation recommendations for </w:t>
      </w:r>
      <w:r w:rsidR="009471BC">
        <w:t xml:space="preserve">the embankment construction within </w:t>
      </w:r>
      <w:r>
        <w:t>Swamp 202.</w:t>
      </w:r>
    </w:p>
    <w:p w14:paraId="511D4E4C" w14:textId="301C2B19" w:rsidR="00F06A66" w:rsidRDefault="00F06A66" w:rsidP="00F06A66">
      <w:r>
        <w:t xml:space="preserve">Due to the </w:t>
      </w:r>
      <w:r w:rsidR="00F10141">
        <w:t xml:space="preserve">great </w:t>
      </w:r>
      <w:r>
        <w:t xml:space="preserve">depth to the bottom of the cohesive deposit (up to about </w:t>
      </w:r>
      <w:r w:rsidR="009471BC">
        <w:t>23</w:t>
      </w:r>
      <w:r>
        <w:t xml:space="preserve"> m below existing ground surface), the need for large toe berms (3 m high by 20 m wide) to satisfy a Factor of Safety (FoS) of 1.3 or greater </w:t>
      </w:r>
      <w:r w:rsidR="009471BC">
        <w:t>against</w:t>
      </w:r>
      <w:r>
        <w:t xml:space="preserve"> deep</w:t>
      </w:r>
      <w:r>
        <w:noBreakHyphen/>
        <w:t xml:space="preserve">seated failure surfaces for conventional </w:t>
      </w:r>
      <w:r w:rsidR="00F10141">
        <w:t xml:space="preserve">granular </w:t>
      </w:r>
      <w:r>
        <w:t>fill embankments</w:t>
      </w:r>
      <w:r w:rsidR="00F10141">
        <w:t>,</w:t>
      </w:r>
      <w:r>
        <w:t xml:space="preserve"> as well as the large magnitude of consolidation settlements (up to about 1,445 mm) of the foundation soils associated with 6.5 m high fill embankments, it was recommended that the proposed embankments in Swamp 202 be constructed with lightweight fill (i.e. expanded polystyrene (EPS)).</w:t>
      </w:r>
    </w:p>
    <w:p w14:paraId="511D4E4D" w14:textId="0E4AE2E9" w:rsidR="00F06A66" w:rsidRDefault="00F06A66" w:rsidP="00F06A66">
      <w:r>
        <w:t xml:space="preserve">For 6.5 m high EPS embankments constructed with 2H:1V side slopes, consisting of 1 m granular base (which includes a 300 mm thick levelling pad), 4.5 m of EPS cores and 1 m of granular protective cover/pavement structure, the stability analysis indicates that the embankments </w:t>
      </w:r>
      <w:r w:rsidR="009471BC">
        <w:t xml:space="preserve">immediately adjacent to the culverts </w:t>
      </w:r>
      <w:r>
        <w:t xml:space="preserve">will have </w:t>
      </w:r>
      <w:r w:rsidR="00F10141">
        <w:t xml:space="preserve">a </w:t>
      </w:r>
      <w:r>
        <w:t>FoS of 1.3 or greater for deep</w:t>
      </w:r>
      <w:r>
        <w:noBreakHyphen/>
        <w:t>seated, global failure surfaces.</w:t>
      </w:r>
    </w:p>
    <w:p w14:paraId="511D4E4E" w14:textId="2D5683D2" w:rsidR="00F06A66" w:rsidRDefault="00F06A66" w:rsidP="00F06A66">
      <w:r>
        <w:t xml:space="preserve">In order to satisfy the embankment settlement performance criterion of 100 mm of settlement over </w:t>
      </w:r>
      <w:r w:rsidR="009471BC">
        <w:t xml:space="preserve">a </w:t>
      </w:r>
      <w:r>
        <w:t>20</w:t>
      </w:r>
      <w:r>
        <w:noBreakHyphen/>
        <w:t xml:space="preserve">year period following the completion of construction, the recommendation for Swamp 202 is to construct 3.5 m high </w:t>
      </w:r>
      <w:r w:rsidR="00F10141">
        <w:t>preload embankments com</w:t>
      </w:r>
      <w:r w:rsidR="006B4821">
        <w:t xml:space="preserve">prised of </w:t>
      </w:r>
      <w:r w:rsidR="00806864">
        <w:t>OPSS.PROV </w:t>
      </w:r>
      <w:r w:rsidR="00A65339">
        <w:t>1010</w:t>
      </w:r>
      <w:r w:rsidR="006B4821">
        <w:t xml:space="preserve"> </w:t>
      </w:r>
      <w:r w:rsidR="00A65339">
        <w:t>(</w:t>
      </w:r>
      <w:r w:rsidR="006B4821">
        <w:t>Aggregates</w:t>
      </w:r>
      <w:r w:rsidR="00A65339">
        <w:t>)</w:t>
      </w:r>
      <w:r w:rsidR="00F10141">
        <w:t xml:space="preserve"> </w:t>
      </w:r>
      <w:r>
        <w:t>Granular ‘B’ Type II</w:t>
      </w:r>
      <w:r w:rsidR="009471BC">
        <w:t>,</w:t>
      </w:r>
      <w:r>
        <w:t xml:space="preserve"> with temporary toe berms 1.5 m high by 2.5 m wide along the outside embankment toes</w:t>
      </w:r>
      <w:r w:rsidR="009471BC">
        <w:t>,</w:t>
      </w:r>
      <w:r>
        <w:t xml:space="preserve"> </w:t>
      </w:r>
      <w:r w:rsidR="009471BC">
        <w:t>to be</w:t>
      </w:r>
      <w:r>
        <w:t xml:space="preserve"> left in place for a minimum preload period of 130 days.  </w:t>
      </w:r>
      <w:r w:rsidR="009471BC">
        <w:t>It is recommended that the same foundation mitigation option and minimum preload period of 130 days be adopted to reduce settlements along the proposed culvert alignment.  T</w:t>
      </w:r>
      <w:r>
        <w:t xml:space="preserve">emporary toe berms </w:t>
      </w:r>
      <w:r w:rsidR="00CA3488">
        <w:t>will</w:t>
      </w:r>
      <w:r w:rsidR="009471BC">
        <w:t xml:space="preserve"> be</w:t>
      </w:r>
      <w:r>
        <w:t xml:space="preserve"> required at the proposed culvert </w:t>
      </w:r>
      <w:r w:rsidR="00CA3488">
        <w:t>alignment</w:t>
      </w:r>
      <w:r w:rsidR="006951F8">
        <w:t xml:space="preserve"> since the use of a temporary culvert is not anticipated at this location.</w:t>
      </w:r>
    </w:p>
    <w:p w14:paraId="511D4E4F" w14:textId="6E53C953" w:rsidR="00F06A66" w:rsidRDefault="00F06A66" w:rsidP="00F06A66">
      <w:r>
        <w:t xml:space="preserve">For the 3.5 m high preload embankments </w:t>
      </w:r>
      <w:r w:rsidR="00E513A7">
        <w:t>left in place for</w:t>
      </w:r>
      <w:r>
        <w:t xml:space="preserve">r a </w:t>
      </w:r>
      <w:r w:rsidR="00E513A7">
        <w:t xml:space="preserve">minimum </w:t>
      </w:r>
      <w:r>
        <w:t xml:space="preserve">period of 130 days, the settlement analysis indicates that during construction, the </w:t>
      </w:r>
      <w:r w:rsidR="006951F8">
        <w:t>preload embankment</w:t>
      </w:r>
      <w:r>
        <w:t xml:space="preserve"> would undergo settlements between about 20 mm and 1</w:t>
      </w:r>
      <w:r w:rsidR="00B4239A">
        <w:t>4</w:t>
      </w:r>
      <w:r>
        <w:t>5 mm and that the total post</w:t>
      </w:r>
      <w:r>
        <w:noBreakHyphen/>
        <w:t xml:space="preserve">construction settlement of the foundation soils along the permanent culvert </w:t>
      </w:r>
      <w:r w:rsidR="00E513A7">
        <w:t xml:space="preserve">(after the preload period) </w:t>
      </w:r>
      <w:r>
        <w:t xml:space="preserve">will be between about </w:t>
      </w:r>
      <w:r w:rsidR="00B4239A">
        <w:t>4</w:t>
      </w:r>
      <w:r>
        <w:t>0 mm and 6</w:t>
      </w:r>
      <w:r w:rsidR="00B4239A">
        <w:t>0</w:t>
      </w:r>
      <w:r>
        <w:t> mm.  Therefore, the maximum post</w:t>
      </w:r>
      <w:r>
        <w:noBreakHyphen/>
        <w:t xml:space="preserve">construction horizontal strain along the </w:t>
      </w:r>
      <w:r w:rsidR="00F12020">
        <w:t>81</w:t>
      </w:r>
      <w:r>
        <w:t xml:space="preserve"> m long permanent culvert is estimated to be about 0.10 per cent of the culvert length (or about </w:t>
      </w:r>
      <w:r w:rsidR="00ED7EB1">
        <w:t>80</w:t>
      </w:r>
      <w:r>
        <w:t> mm).</w:t>
      </w:r>
    </w:p>
    <w:p w14:paraId="3674C5EC" w14:textId="660E6F66" w:rsidR="00E513A7" w:rsidRPr="00E513A7" w:rsidRDefault="00F06A66" w:rsidP="00E513A7">
      <w:r>
        <w:lastRenderedPageBreak/>
        <w:t xml:space="preserve">The factored geotechnical axial resistance at ULS and geotechnical </w:t>
      </w:r>
      <w:r w:rsidR="006951F8">
        <w:t>reaction</w:t>
      </w:r>
      <w:r>
        <w:t xml:space="preserve"> at SLS for 25 mm of settlement for the proposed </w:t>
      </w:r>
      <w:r w:rsidR="006951F8">
        <w:t>5</w:t>
      </w:r>
      <w:r>
        <w:t xml:space="preserve"> m wide box culvert founded on a properly prepared subgrade/granular bedding overlying </w:t>
      </w:r>
      <w:r w:rsidR="00F10141">
        <w:t>the</w:t>
      </w:r>
      <w:r w:rsidR="006E09FF">
        <w:t xml:space="preserve"> </w:t>
      </w:r>
      <w:r>
        <w:t xml:space="preserve">sand, clay to clayey silt and sand and silt to sand </w:t>
      </w:r>
      <w:r w:rsidR="00F10141">
        <w:t xml:space="preserve">deposits </w:t>
      </w:r>
      <w:r>
        <w:t>at this location is estimated to be 5</w:t>
      </w:r>
      <w:r w:rsidR="00B4239A">
        <w:t>5</w:t>
      </w:r>
      <w:r>
        <w:t xml:space="preserve"> kPa and </w:t>
      </w:r>
      <w:r w:rsidR="008800E9">
        <w:t>20</w:t>
      </w:r>
      <w:r>
        <w:t> kPa, respectively.</w:t>
      </w:r>
      <w:r w:rsidR="00061CD1">
        <w:t xml:space="preserve">  </w:t>
      </w:r>
      <w:r w:rsidR="00E513A7" w:rsidRPr="00E513A7">
        <w:t>The low bearing capacities are attributed to the presence of the thick, soft clay deposit within the zone of influence of the culvert foundation.  The undrained shear strength of the clayey silt ot clay is about 16 kPa to 23 kPa down to Elevation 173 m, up to about 8 m to 9 m below the base of the culvert.</w:t>
      </w:r>
    </w:p>
    <w:p w14:paraId="38D9B970" w14:textId="77777777" w:rsidR="00E513A7" w:rsidRPr="00E513A7" w:rsidRDefault="00E513A7" w:rsidP="00E513A7">
      <w:r w:rsidRPr="00E513A7">
        <w:t>If higher bearing capacities are required for structural design of the culvert, consideration should be given to either supporting the culvert on piles driven to bedrock or constructing the culvert on a different alignment located further north in Swamp 202 where the thickness of the clay deposit is anticipated to be significantly thinner.  If the culvert alignment is relocated to the north, settlement mitigation measures may still be required, but the type of foundation mitigation, and the corresponding ULS and SLS value for design would need to be evaluated once additional information on the subusrface conditions along the new alignment are available.</w:t>
      </w:r>
    </w:p>
    <w:p w14:paraId="5F0C5050" w14:textId="787B8A47" w:rsidR="006951F8" w:rsidRDefault="006951F8" w:rsidP="00E513A7">
      <w:r>
        <w:t>Given that the proposed permanent culvert is to be a cattle</w:t>
      </w:r>
      <w:r>
        <w:noBreakHyphen/>
        <w:t>crossing culvert, it is anticipated that a temporary culvert will not be required to be installed as part of the preload embankment construction.</w:t>
      </w:r>
    </w:p>
    <w:p w14:paraId="511D4E51" w14:textId="643B60C9" w:rsidR="00F06A66" w:rsidRDefault="00F06A66" w:rsidP="00F06A66">
      <w:r>
        <w:t>Details on the requirements for excavation</w:t>
      </w:r>
      <w:r w:rsidR="00B4239A">
        <w:t xml:space="preserve"> and replacement of </w:t>
      </w:r>
      <w:r w:rsidR="006951F8">
        <w:t xml:space="preserve">the near surface </w:t>
      </w:r>
      <w:r w:rsidR="00B4239A">
        <w:t>organic deposits</w:t>
      </w:r>
      <w:r>
        <w:t xml:space="preserve">, </w:t>
      </w:r>
      <w:r w:rsidR="00B4239A">
        <w:t xml:space="preserve">bedding and </w:t>
      </w:r>
      <w:r>
        <w:t>backfilling are provided in Section </w:t>
      </w:r>
      <w:r w:rsidR="00620F28">
        <w:rPr>
          <w:highlight w:val="yellow"/>
        </w:rPr>
        <w:fldChar w:fldCharType="begin"/>
      </w:r>
      <w:r w:rsidR="00127344">
        <w:instrText xml:space="preserve"> REF _Ref239568205 \r \h </w:instrText>
      </w:r>
      <w:r w:rsidR="00620F28">
        <w:rPr>
          <w:highlight w:val="yellow"/>
        </w:rPr>
      </w:r>
      <w:r w:rsidR="00620F28">
        <w:rPr>
          <w:highlight w:val="yellow"/>
        </w:rPr>
        <w:fldChar w:fldCharType="separate"/>
      </w:r>
      <w:r w:rsidR="00873E2A">
        <w:t>6.8</w:t>
      </w:r>
      <w:r w:rsidR="00620F28">
        <w:rPr>
          <w:highlight w:val="yellow"/>
        </w:rPr>
        <w:fldChar w:fldCharType="end"/>
      </w:r>
      <w:r>
        <w:t>.</w:t>
      </w:r>
    </w:p>
    <w:p w14:paraId="70DBAF4B" w14:textId="77777777" w:rsidR="000600F6" w:rsidRDefault="000600F6" w:rsidP="00F06A66"/>
    <w:p w14:paraId="511D4E54" w14:textId="77777777" w:rsidR="00981E75" w:rsidRDefault="00981E75" w:rsidP="00981E75">
      <w:pPr>
        <w:pStyle w:val="Heading2"/>
        <w:numPr>
          <w:ilvl w:val="1"/>
          <w:numId w:val="1"/>
        </w:numPr>
        <w:tabs>
          <w:tab w:val="clear" w:pos="964"/>
        </w:tabs>
      </w:pPr>
      <w:bookmarkStart w:id="1488" w:name="_Toc326760427"/>
      <w:bookmarkStart w:id="1489" w:name="_Toc333568868"/>
      <w:bookmarkStart w:id="1490" w:name="_Toc333582124"/>
      <w:bookmarkStart w:id="1491" w:name="_Toc341268076"/>
      <w:bookmarkStart w:id="1492" w:name="_Toc341269632"/>
      <w:bookmarkStart w:id="1493" w:name="_Toc341270126"/>
      <w:bookmarkStart w:id="1494" w:name="_Toc341272510"/>
      <w:bookmarkStart w:id="1495" w:name="_Toc341273509"/>
      <w:bookmarkStart w:id="1496" w:name="_Toc341273731"/>
      <w:bookmarkStart w:id="1497" w:name="_Toc342489361"/>
      <w:bookmarkStart w:id="1498" w:name="_Toc342552513"/>
      <w:bookmarkStart w:id="1499" w:name="_Toc430617747"/>
      <w:r>
        <w:t>Lateral Earth Pressures</w:t>
      </w:r>
      <w:bookmarkEnd w:id="1488"/>
      <w:bookmarkEnd w:id="1489"/>
      <w:bookmarkEnd w:id="1490"/>
      <w:bookmarkEnd w:id="1491"/>
      <w:bookmarkEnd w:id="1492"/>
      <w:bookmarkEnd w:id="1493"/>
      <w:bookmarkEnd w:id="1494"/>
      <w:bookmarkEnd w:id="1495"/>
      <w:bookmarkEnd w:id="1496"/>
      <w:bookmarkEnd w:id="1497"/>
      <w:bookmarkEnd w:id="1498"/>
      <w:bookmarkEnd w:id="1499"/>
    </w:p>
    <w:p w14:paraId="511D4E55" w14:textId="04B2BCEF" w:rsidR="00981E75" w:rsidRDefault="00981E75" w:rsidP="00981E75">
      <w:r>
        <w:t>The lateral earth pressures acting on the walls</w:t>
      </w:r>
      <w:r w:rsidR="00032FD3">
        <w:t xml:space="preserve"> </w:t>
      </w:r>
      <w:r>
        <w:t>of the culverts will depend on the type and method of placement of backfill materials, the nature of the soils/embankment fill behind the backfill, the magnitude of surcharge including construction loadings, the freedom of lateral movement of the structure, and the drainage conditions behind the walls.</w:t>
      </w:r>
    </w:p>
    <w:p w14:paraId="511D4E56" w14:textId="4C4A3310" w:rsidR="00981E75" w:rsidRDefault="00981E75" w:rsidP="00981E75">
      <w:r>
        <w:t>The following recommendations are made concerning the design of the culvert walls.  It should be noted that these design recommendations and parameters a</w:t>
      </w:r>
      <w:r w:rsidR="00F10141">
        <w:t xml:space="preserve">re for </w:t>
      </w:r>
      <w:r>
        <w:t>level backfill and ground surface behind the walls.  Where there is sloping ground behind the walls, the coefficient of lateral earth pressure must be adjusted to account for the slope.</w:t>
      </w:r>
    </w:p>
    <w:p w14:paraId="511D4E57" w14:textId="4286D074" w:rsidR="00981E75" w:rsidRDefault="00981E75" w:rsidP="007F0DAD">
      <w:pPr>
        <w:pStyle w:val="Bullets"/>
        <w:spacing w:line="240" w:lineRule="atLeast"/>
      </w:pPr>
      <w:r w:rsidRPr="007833DB">
        <w:t xml:space="preserve">Select, free draining granular fill meeting the specifications of </w:t>
      </w:r>
      <w:r w:rsidR="00806864">
        <w:t>OPSS.PROV </w:t>
      </w:r>
      <w:r w:rsidR="001264CF">
        <w:t>1010</w:t>
      </w:r>
      <w:r w:rsidRPr="007833DB">
        <w:t xml:space="preserve"> Aggregates Granular</w:t>
      </w:r>
      <w:r w:rsidR="009D2279">
        <w:t> </w:t>
      </w:r>
      <w:r w:rsidRPr="007833DB">
        <w:t>‘A’ or Granular</w:t>
      </w:r>
      <w:r w:rsidR="009D2279">
        <w:t> </w:t>
      </w:r>
      <w:r w:rsidRPr="007833DB">
        <w:t>‘B’ Type</w:t>
      </w:r>
      <w:r w:rsidR="009D2279">
        <w:t> </w:t>
      </w:r>
      <w:r w:rsidRPr="007833DB">
        <w:t>II but with less than 5</w:t>
      </w:r>
      <w:r w:rsidR="009D2279">
        <w:t> </w:t>
      </w:r>
      <w:r w:rsidRPr="007833DB">
        <w:t>per</w:t>
      </w:r>
      <w:r w:rsidR="009D2279">
        <w:t> </w:t>
      </w:r>
      <w:r w:rsidRPr="007833DB">
        <w:t>cent passing the No.</w:t>
      </w:r>
      <w:r>
        <w:t> </w:t>
      </w:r>
      <w:r w:rsidRPr="007833DB">
        <w:t>200 (0.075</w:t>
      </w:r>
      <w:r>
        <w:t> </w:t>
      </w:r>
      <w:r w:rsidRPr="007833DB">
        <w:t>mm) sieve should be used as backfill</w:t>
      </w:r>
      <w:r w:rsidR="00F10141">
        <w:t xml:space="preserve"> behind the culvert walls, and on top of the culvert for a thickness of up to 300 mm.  </w:t>
      </w:r>
      <w:r w:rsidR="006B4821" w:rsidRPr="007833DB">
        <w:t xml:space="preserve">Backfill should be placed </w:t>
      </w:r>
      <w:r w:rsidR="006B4821">
        <w:t xml:space="preserve">in </w:t>
      </w:r>
      <w:r w:rsidR="006B4821" w:rsidRPr="007833DB">
        <w:t>a maximum of 200</w:t>
      </w:r>
      <w:r w:rsidR="006B4821">
        <w:t> </w:t>
      </w:r>
      <w:r w:rsidR="006B4821" w:rsidRPr="007833DB">
        <w:t>mm loose lift thickness</w:t>
      </w:r>
      <w:r w:rsidR="006B4821">
        <w:t xml:space="preserve"> and nominally compacted</w:t>
      </w:r>
      <w:r w:rsidR="006B4821" w:rsidRPr="007833DB">
        <w:t>.</w:t>
      </w:r>
      <w:r w:rsidR="006B4821">
        <w:t xml:space="preserve">  </w:t>
      </w:r>
      <w:r>
        <w:t>Weep holes should be installed to provide positive drainage of the granular backfill.</w:t>
      </w:r>
      <w:r w:rsidRPr="007833DB">
        <w:t xml:space="preserve">  Compaction (including type of equipment, target densities, etc.) should be carried out in accordance with </w:t>
      </w:r>
      <w:r w:rsidR="00806864">
        <w:t>OPSS.PROV </w:t>
      </w:r>
      <w:r w:rsidR="001264CF">
        <w:t>501</w:t>
      </w:r>
      <w:r w:rsidRPr="007833DB">
        <w:t xml:space="preserve"> </w:t>
      </w:r>
      <w:r w:rsidR="001264CF">
        <w:t>(</w:t>
      </w:r>
      <w:r w:rsidRPr="007833DB">
        <w:t>Compacti</w:t>
      </w:r>
      <w:r>
        <w:t>ng</w:t>
      </w:r>
      <w:r w:rsidR="001264CF">
        <w:t>)</w:t>
      </w:r>
      <w:r w:rsidR="00806864">
        <w:t>.</w:t>
      </w:r>
    </w:p>
    <w:p w14:paraId="511D4E59" w14:textId="09835491" w:rsidR="00981E75" w:rsidRDefault="00981E75" w:rsidP="007F0DAD">
      <w:pPr>
        <w:pStyle w:val="Bullets"/>
        <w:spacing w:line="240" w:lineRule="atLeast"/>
      </w:pPr>
      <w:r w:rsidRPr="007833DB">
        <w:t xml:space="preserve">For box culverts, granular fill </w:t>
      </w:r>
      <w:r w:rsidR="006951F8">
        <w:t xml:space="preserve">(where utilized) </w:t>
      </w:r>
      <w:r w:rsidRPr="007833DB">
        <w:t xml:space="preserve">should be placed in a zone with the width </w:t>
      </w:r>
      <w:r w:rsidR="00F10141">
        <w:t xml:space="preserve">up to </w:t>
      </w:r>
      <w:r w:rsidR="00F10141" w:rsidRPr="00C25D7A">
        <w:t>30</w:t>
      </w:r>
      <w:r w:rsidR="00F10141">
        <w:t xml:space="preserve">0 mm </w:t>
      </w:r>
      <w:r w:rsidRPr="007833DB">
        <w:t>behind the back of the culvert.</w:t>
      </w:r>
      <w:r w:rsidR="00032FD3">
        <w:t xml:space="preserve">  T</w:t>
      </w:r>
      <w:r>
        <w:t xml:space="preserve">he pressures are based on the proposed embankment fill materials and the following parameters (unfactored) may be </w:t>
      </w:r>
      <w:r w:rsidR="009F486C">
        <w:t>used</w:t>
      </w:r>
      <w:r>
        <w:t>:</w:t>
      </w:r>
    </w:p>
    <w:p w14:paraId="1F5F756F" w14:textId="0CFB925D" w:rsidR="00E513A7" w:rsidRDefault="00E513A7" w:rsidP="00E513A7">
      <w:pPr>
        <w:pStyle w:val="Bullets"/>
        <w:numPr>
          <w:ilvl w:val="0"/>
          <w:numId w:val="0"/>
        </w:numPr>
        <w:spacing w:line="240" w:lineRule="atLeast"/>
        <w:ind w:left="454" w:hanging="454"/>
      </w:pPr>
    </w:p>
    <w:p w14:paraId="167DA6C7" w14:textId="77777777" w:rsidR="001264CF" w:rsidRDefault="001264CF" w:rsidP="00E513A7">
      <w:pPr>
        <w:pStyle w:val="Bullets"/>
        <w:numPr>
          <w:ilvl w:val="0"/>
          <w:numId w:val="0"/>
        </w:numPr>
        <w:spacing w:line="240" w:lineRule="atLeast"/>
        <w:ind w:left="454" w:hanging="454"/>
      </w:pPr>
    </w:p>
    <w:p w14:paraId="0806EE96" w14:textId="77777777" w:rsidR="00E513A7" w:rsidRDefault="00E513A7" w:rsidP="00E513A7">
      <w:pPr>
        <w:pStyle w:val="Bullets"/>
        <w:numPr>
          <w:ilvl w:val="0"/>
          <w:numId w:val="0"/>
        </w:numPr>
        <w:spacing w:line="240" w:lineRule="atLeast"/>
      </w:pPr>
    </w:p>
    <w:p w14:paraId="396B272B" w14:textId="77777777" w:rsidR="00E513A7" w:rsidRDefault="00E513A7" w:rsidP="00E513A7">
      <w:pPr>
        <w:pStyle w:val="Bullets"/>
        <w:numPr>
          <w:ilvl w:val="0"/>
          <w:numId w:val="0"/>
        </w:numPr>
        <w:spacing w:line="240" w:lineRule="atLeast"/>
      </w:pPr>
    </w:p>
    <w:tbl>
      <w:tblPr>
        <w:tblStyle w:val="TableGrid"/>
        <w:tblW w:w="0" w:type="auto"/>
        <w:tblInd w:w="1098" w:type="dxa"/>
        <w:tblBorders>
          <w:top w:val="single" w:sz="12" w:space="0" w:color="00755C"/>
          <w:left w:val="none" w:sz="0" w:space="0" w:color="auto"/>
          <w:bottom w:val="single" w:sz="12" w:space="0" w:color="00755C"/>
          <w:right w:val="none" w:sz="0" w:space="0" w:color="auto"/>
          <w:insideH w:val="single" w:sz="12" w:space="0" w:color="00755C"/>
          <w:insideV w:val="single" w:sz="12" w:space="0" w:color="00755C"/>
        </w:tblBorders>
        <w:tblLook w:val="04A0" w:firstRow="1" w:lastRow="0" w:firstColumn="1" w:lastColumn="0" w:noHBand="0" w:noVBand="1"/>
      </w:tblPr>
      <w:tblGrid>
        <w:gridCol w:w="2178"/>
        <w:gridCol w:w="1800"/>
        <w:gridCol w:w="2205"/>
        <w:gridCol w:w="2205"/>
      </w:tblGrid>
      <w:tr w:rsidR="009D2279" w:rsidRPr="00651521" w14:paraId="511D4E5D" w14:textId="77777777" w:rsidTr="009D2279">
        <w:trPr>
          <w:trHeight w:val="150"/>
          <w:tblHeader/>
        </w:trPr>
        <w:tc>
          <w:tcPr>
            <w:tcW w:w="2178" w:type="dxa"/>
            <w:vMerge w:val="restart"/>
            <w:shd w:val="clear" w:color="auto" w:fill="auto"/>
            <w:vAlign w:val="center"/>
          </w:tcPr>
          <w:p w14:paraId="511D4E5A" w14:textId="77777777" w:rsidR="009D2279" w:rsidRPr="00651521" w:rsidRDefault="009D2279" w:rsidP="009D2279">
            <w:pPr>
              <w:pStyle w:val="TableHeaderRow"/>
              <w:jc w:val="center"/>
            </w:pPr>
            <w:r>
              <w:lastRenderedPageBreak/>
              <w:t>Fill Type</w:t>
            </w:r>
          </w:p>
        </w:tc>
        <w:tc>
          <w:tcPr>
            <w:tcW w:w="1800" w:type="dxa"/>
            <w:vMerge w:val="restart"/>
            <w:shd w:val="clear" w:color="auto" w:fill="auto"/>
            <w:vAlign w:val="center"/>
          </w:tcPr>
          <w:p w14:paraId="511D4E5B" w14:textId="77777777" w:rsidR="009D2279" w:rsidRPr="00651521" w:rsidRDefault="009D2279" w:rsidP="009D2279">
            <w:pPr>
              <w:pStyle w:val="TableHeaderRow"/>
              <w:jc w:val="center"/>
            </w:pPr>
            <w:r>
              <w:t>Soil Unit Weight</w:t>
            </w:r>
          </w:p>
        </w:tc>
        <w:tc>
          <w:tcPr>
            <w:tcW w:w="4410" w:type="dxa"/>
            <w:gridSpan w:val="2"/>
            <w:shd w:val="clear" w:color="auto" w:fill="auto"/>
            <w:vAlign w:val="center"/>
          </w:tcPr>
          <w:p w14:paraId="511D4E5C" w14:textId="77777777" w:rsidR="009D2279" w:rsidRPr="00651521" w:rsidRDefault="009D2279" w:rsidP="009D2279">
            <w:pPr>
              <w:pStyle w:val="TableHeaderRow"/>
              <w:jc w:val="center"/>
            </w:pPr>
            <w:r>
              <w:t>Coefficients of Static Lateral Earth Pressure</w:t>
            </w:r>
          </w:p>
        </w:tc>
      </w:tr>
      <w:tr w:rsidR="009D2279" w:rsidRPr="00651521" w14:paraId="511D4E62" w14:textId="77777777" w:rsidTr="009D2279">
        <w:trPr>
          <w:trHeight w:val="150"/>
          <w:tblHeader/>
        </w:trPr>
        <w:tc>
          <w:tcPr>
            <w:tcW w:w="2178" w:type="dxa"/>
            <w:vMerge/>
            <w:shd w:val="clear" w:color="auto" w:fill="auto"/>
            <w:vAlign w:val="center"/>
          </w:tcPr>
          <w:p w14:paraId="511D4E5E" w14:textId="77777777" w:rsidR="009D2279" w:rsidRDefault="009D2279" w:rsidP="009D2279">
            <w:pPr>
              <w:pStyle w:val="TableHeaderRow"/>
              <w:jc w:val="center"/>
            </w:pPr>
          </w:p>
        </w:tc>
        <w:tc>
          <w:tcPr>
            <w:tcW w:w="1800" w:type="dxa"/>
            <w:vMerge/>
            <w:shd w:val="clear" w:color="auto" w:fill="auto"/>
            <w:vAlign w:val="center"/>
          </w:tcPr>
          <w:p w14:paraId="511D4E5F" w14:textId="77777777" w:rsidR="009D2279" w:rsidRDefault="009D2279" w:rsidP="009D2279">
            <w:pPr>
              <w:pStyle w:val="TableHeaderRow"/>
              <w:jc w:val="center"/>
            </w:pPr>
          </w:p>
        </w:tc>
        <w:tc>
          <w:tcPr>
            <w:tcW w:w="2205" w:type="dxa"/>
            <w:shd w:val="clear" w:color="auto" w:fill="auto"/>
            <w:vAlign w:val="center"/>
          </w:tcPr>
          <w:p w14:paraId="511D4E60" w14:textId="77777777" w:rsidR="009D2279" w:rsidRPr="00651521" w:rsidRDefault="009D2279" w:rsidP="009D2279">
            <w:pPr>
              <w:pStyle w:val="TableHeaderRow"/>
              <w:jc w:val="center"/>
            </w:pPr>
            <w:r>
              <w:t>At</w:t>
            </w:r>
            <w:r>
              <w:noBreakHyphen/>
              <w:t>Rest, K</w:t>
            </w:r>
            <w:r w:rsidRPr="00651521">
              <w:rPr>
                <w:vertAlign w:val="subscript"/>
              </w:rPr>
              <w:t>o</w:t>
            </w:r>
          </w:p>
        </w:tc>
        <w:tc>
          <w:tcPr>
            <w:tcW w:w="2205" w:type="dxa"/>
            <w:shd w:val="clear" w:color="auto" w:fill="auto"/>
            <w:vAlign w:val="center"/>
          </w:tcPr>
          <w:p w14:paraId="511D4E61" w14:textId="77777777" w:rsidR="009D2279" w:rsidRPr="00651521" w:rsidRDefault="009D2279" w:rsidP="009D2279">
            <w:pPr>
              <w:pStyle w:val="TableHeaderRow"/>
              <w:jc w:val="center"/>
            </w:pPr>
            <w:r>
              <w:t>Active, K</w:t>
            </w:r>
            <w:r w:rsidRPr="00651521">
              <w:rPr>
                <w:vertAlign w:val="subscript"/>
              </w:rPr>
              <w:t>a</w:t>
            </w:r>
          </w:p>
        </w:tc>
      </w:tr>
      <w:tr w:rsidR="009D2279" w:rsidRPr="00651521" w14:paraId="511D4E67" w14:textId="77777777" w:rsidTr="009D2279">
        <w:tc>
          <w:tcPr>
            <w:tcW w:w="2178" w:type="dxa"/>
            <w:shd w:val="clear" w:color="auto" w:fill="auto"/>
            <w:vAlign w:val="center"/>
          </w:tcPr>
          <w:p w14:paraId="511D4E63" w14:textId="77777777" w:rsidR="009D2279" w:rsidRPr="00651521" w:rsidRDefault="009D2279" w:rsidP="009D2279">
            <w:pPr>
              <w:spacing w:before="20" w:after="20" w:line="240" w:lineRule="auto"/>
              <w:jc w:val="center"/>
              <w:rPr>
                <w:rFonts w:cs="Arial"/>
              </w:rPr>
            </w:pPr>
            <w:r>
              <w:rPr>
                <w:rFonts w:cs="Arial"/>
              </w:rPr>
              <w:t>Granular ‘A’</w:t>
            </w:r>
          </w:p>
        </w:tc>
        <w:tc>
          <w:tcPr>
            <w:tcW w:w="1800" w:type="dxa"/>
            <w:shd w:val="clear" w:color="auto" w:fill="auto"/>
            <w:vAlign w:val="center"/>
          </w:tcPr>
          <w:p w14:paraId="511D4E64" w14:textId="77777777" w:rsidR="009D2279" w:rsidRPr="00651521" w:rsidRDefault="009D2279" w:rsidP="009D2279">
            <w:pPr>
              <w:spacing w:before="20" w:after="20" w:line="240" w:lineRule="auto"/>
              <w:jc w:val="center"/>
              <w:rPr>
                <w:rFonts w:cs="Arial"/>
              </w:rPr>
            </w:pPr>
            <w:r>
              <w:rPr>
                <w:rFonts w:cs="Arial"/>
              </w:rPr>
              <w:t>22 kN/m</w:t>
            </w:r>
            <w:r w:rsidRPr="00651521">
              <w:rPr>
                <w:rFonts w:cs="Arial"/>
                <w:vertAlign w:val="superscript"/>
              </w:rPr>
              <w:t>3</w:t>
            </w:r>
          </w:p>
        </w:tc>
        <w:tc>
          <w:tcPr>
            <w:tcW w:w="2205" w:type="dxa"/>
            <w:shd w:val="clear" w:color="auto" w:fill="auto"/>
            <w:vAlign w:val="center"/>
          </w:tcPr>
          <w:p w14:paraId="511D4E65" w14:textId="77777777" w:rsidR="009D2279" w:rsidRPr="00651521" w:rsidRDefault="009D2279" w:rsidP="009D2279">
            <w:pPr>
              <w:spacing w:before="20" w:after="20" w:line="240" w:lineRule="auto"/>
              <w:jc w:val="center"/>
              <w:rPr>
                <w:rFonts w:cs="Arial"/>
              </w:rPr>
            </w:pPr>
            <w:r>
              <w:rPr>
                <w:rFonts w:cs="Arial"/>
              </w:rPr>
              <w:t>0.43</w:t>
            </w:r>
          </w:p>
        </w:tc>
        <w:tc>
          <w:tcPr>
            <w:tcW w:w="2205" w:type="dxa"/>
            <w:shd w:val="clear" w:color="auto" w:fill="auto"/>
            <w:vAlign w:val="center"/>
          </w:tcPr>
          <w:p w14:paraId="511D4E66" w14:textId="77777777" w:rsidR="009D2279" w:rsidRPr="00651521" w:rsidRDefault="009D2279" w:rsidP="009D2279">
            <w:pPr>
              <w:spacing w:before="20" w:after="20" w:line="240" w:lineRule="auto"/>
              <w:jc w:val="center"/>
              <w:rPr>
                <w:rFonts w:cs="Arial"/>
              </w:rPr>
            </w:pPr>
            <w:r>
              <w:rPr>
                <w:rFonts w:cs="Arial"/>
              </w:rPr>
              <w:t>0.27</w:t>
            </w:r>
          </w:p>
        </w:tc>
      </w:tr>
      <w:tr w:rsidR="009D2279" w:rsidRPr="00651521" w14:paraId="511D4E6C" w14:textId="77777777" w:rsidTr="009D2279">
        <w:tc>
          <w:tcPr>
            <w:tcW w:w="2178" w:type="dxa"/>
            <w:shd w:val="clear" w:color="auto" w:fill="auto"/>
            <w:vAlign w:val="center"/>
          </w:tcPr>
          <w:p w14:paraId="511D4E68" w14:textId="77777777" w:rsidR="009D2279" w:rsidRPr="00651521" w:rsidRDefault="009D2279" w:rsidP="009D2279">
            <w:pPr>
              <w:spacing w:before="20" w:after="20" w:line="240" w:lineRule="auto"/>
              <w:jc w:val="center"/>
              <w:rPr>
                <w:rFonts w:cs="Arial"/>
              </w:rPr>
            </w:pPr>
            <w:r>
              <w:rPr>
                <w:rFonts w:cs="Arial"/>
              </w:rPr>
              <w:t>Granular ‘B’ Type II</w:t>
            </w:r>
          </w:p>
        </w:tc>
        <w:tc>
          <w:tcPr>
            <w:tcW w:w="1800" w:type="dxa"/>
            <w:shd w:val="clear" w:color="auto" w:fill="auto"/>
            <w:vAlign w:val="center"/>
          </w:tcPr>
          <w:p w14:paraId="511D4E69" w14:textId="77777777" w:rsidR="009D2279" w:rsidRPr="00651521" w:rsidRDefault="009D2279" w:rsidP="009D2279">
            <w:pPr>
              <w:spacing w:before="20" w:after="20" w:line="240" w:lineRule="auto"/>
              <w:jc w:val="center"/>
              <w:rPr>
                <w:rFonts w:cs="Arial"/>
              </w:rPr>
            </w:pPr>
            <w:r>
              <w:rPr>
                <w:rFonts w:cs="Arial"/>
              </w:rPr>
              <w:t>21 kN/m</w:t>
            </w:r>
            <w:r w:rsidRPr="00651521">
              <w:rPr>
                <w:rFonts w:cs="Arial"/>
                <w:vertAlign w:val="superscript"/>
              </w:rPr>
              <w:t>3</w:t>
            </w:r>
          </w:p>
        </w:tc>
        <w:tc>
          <w:tcPr>
            <w:tcW w:w="2205" w:type="dxa"/>
            <w:shd w:val="clear" w:color="auto" w:fill="auto"/>
            <w:vAlign w:val="center"/>
          </w:tcPr>
          <w:p w14:paraId="511D4E6A" w14:textId="77777777" w:rsidR="009D2279" w:rsidRPr="00651521" w:rsidRDefault="009D2279" w:rsidP="009D2279">
            <w:pPr>
              <w:spacing w:before="20" w:after="20" w:line="240" w:lineRule="auto"/>
              <w:jc w:val="center"/>
              <w:rPr>
                <w:rFonts w:cs="Arial"/>
              </w:rPr>
            </w:pPr>
            <w:r>
              <w:rPr>
                <w:rFonts w:cs="Arial"/>
              </w:rPr>
              <w:t>0.43</w:t>
            </w:r>
          </w:p>
        </w:tc>
        <w:tc>
          <w:tcPr>
            <w:tcW w:w="2205" w:type="dxa"/>
            <w:shd w:val="clear" w:color="auto" w:fill="auto"/>
            <w:vAlign w:val="center"/>
          </w:tcPr>
          <w:p w14:paraId="511D4E6B" w14:textId="77777777" w:rsidR="009D2279" w:rsidRPr="00651521" w:rsidRDefault="009D2279" w:rsidP="009D2279">
            <w:pPr>
              <w:spacing w:before="20" w:after="20" w:line="240" w:lineRule="auto"/>
              <w:jc w:val="center"/>
              <w:rPr>
                <w:rFonts w:cs="Arial"/>
              </w:rPr>
            </w:pPr>
            <w:r>
              <w:rPr>
                <w:rFonts w:cs="Arial"/>
              </w:rPr>
              <w:t>0.27</w:t>
            </w:r>
          </w:p>
        </w:tc>
      </w:tr>
    </w:tbl>
    <w:p w14:paraId="511D4E6D" w14:textId="74FE1C99" w:rsidR="009D2279" w:rsidRDefault="00F10141" w:rsidP="009D2279">
      <w:pPr>
        <w:pStyle w:val="Bullets"/>
        <w:spacing w:before="160"/>
        <w:ind w:left="288" w:hanging="288"/>
      </w:pPr>
      <w:r>
        <w:t>For</w:t>
      </w:r>
      <w:r w:rsidR="009D2279">
        <w:t xml:space="preserve"> lightweight fill (EPS) installed behind the </w:t>
      </w:r>
      <w:r>
        <w:t xml:space="preserve">culvert </w:t>
      </w:r>
      <w:r w:rsidR="009D2279">
        <w:t>wall, the pressure acting over the depth of the EPS may be calculated as follows:</w:t>
      </w:r>
    </w:p>
    <w:tbl>
      <w:tblPr>
        <w:tblStyle w:val="TableGrid"/>
        <w:tblW w:w="0" w:type="auto"/>
        <w:tblInd w:w="1098" w:type="dxa"/>
        <w:tblBorders>
          <w:top w:val="single" w:sz="12" w:space="0" w:color="00755C"/>
          <w:left w:val="none" w:sz="0" w:space="0" w:color="auto"/>
          <w:bottom w:val="single" w:sz="12" w:space="0" w:color="00755C"/>
          <w:right w:val="none" w:sz="0" w:space="0" w:color="auto"/>
          <w:insideH w:val="single" w:sz="12" w:space="0" w:color="00755C"/>
          <w:insideV w:val="single" w:sz="12" w:space="0" w:color="00755C"/>
        </w:tblBorders>
        <w:tblLook w:val="04A0" w:firstRow="1" w:lastRow="0" w:firstColumn="1" w:lastColumn="0" w:noHBand="0" w:noVBand="1"/>
      </w:tblPr>
      <w:tblGrid>
        <w:gridCol w:w="2178"/>
        <w:gridCol w:w="1800"/>
        <w:gridCol w:w="2205"/>
        <w:gridCol w:w="2205"/>
      </w:tblGrid>
      <w:tr w:rsidR="009D2279" w:rsidRPr="00651521" w14:paraId="511D4E71" w14:textId="77777777" w:rsidTr="009D2279">
        <w:trPr>
          <w:trHeight w:val="150"/>
          <w:tblHeader/>
        </w:trPr>
        <w:tc>
          <w:tcPr>
            <w:tcW w:w="2178" w:type="dxa"/>
            <w:vMerge w:val="restart"/>
            <w:shd w:val="clear" w:color="auto" w:fill="auto"/>
            <w:vAlign w:val="center"/>
          </w:tcPr>
          <w:p w14:paraId="511D4E6E" w14:textId="77777777" w:rsidR="009D2279" w:rsidRPr="00651521" w:rsidRDefault="009D2279" w:rsidP="009D2279">
            <w:pPr>
              <w:pStyle w:val="TableHeaderRow"/>
              <w:jc w:val="center"/>
            </w:pPr>
            <w:r>
              <w:t>Fill Type</w:t>
            </w:r>
          </w:p>
        </w:tc>
        <w:tc>
          <w:tcPr>
            <w:tcW w:w="1800" w:type="dxa"/>
            <w:vMerge w:val="restart"/>
            <w:shd w:val="clear" w:color="auto" w:fill="auto"/>
            <w:vAlign w:val="center"/>
          </w:tcPr>
          <w:p w14:paraId="511D4E6F" w14:textId="086E6449" w:rsidR="009D2279" w:rsidRPr="00651521" w:rsidRDefault="009D2279" w:rsidP="009D2279">
            <w:pPr>
              <w:pStyle w:val="TableHeaderRow"/>
              <w:jc w:val="center"/>
            </w:pPr>
            <w:r>
              <w:t>Unit Weight</w:t>
            </w:r>
          </w:p>
        </w:tc>
        <w:tc>
          <w:tcPr>
            <w:tcW w:w="4410" w:type="dxa"/>
            <w:gridSpan w:val="2"/>
            <w:shd w:val="clear" w:color="auto" w:fill="auto"/>
            <w:vAlign w:val="center"/>
          </w:tcPr>
          <w:p w14:paraId="511D4E70" w14:textId="77777777" w:rsidR="009D2279" w:rsidRPr="00651521" w:rsidRDefault="009D2279" w:rsidP="009D2279">
            <w:pPr>
              <w:pStyle w:val="TableHeaderRow"/>
              <w:jc w:val="center"/>
            </w:pPr>
            <w:r>
              <w:t>Coefficients of Static Lateral Earth Pressure</w:t>
            </w:r>
          </w:p>
        </w:tc>
      </w:tr>
      <w:tr w:rsidR="009D2279" w:rsidRPr="00651521" w14:paraId="511D4E76" w14:textId="77777777" w:rsidTr="009D2279">
        <w:trPr>
          <w:trHeight w:val="150"/>
          <w:tblHeader/>
        </w:trPr>
        <w:tc>
          <w:tcPr>
            <w:tcW w:w="2178" w:type="dxa"/>
            <w:vMerge/>
            <w:shd w:val="clear" w:color="auto" w:fill="auto"/>
            <w:vAlign w:val="center"/>
          </w:tcPr>
          <w:p w14:paraId="511D4E72" w14:textId="77777777" w:rsidR="009D2279" w:rsidRDefault="009D2279" w:rsidP="009D2279">
            <w:pPr>
              <w:pStyle w:val="TableHeaderRow"/>
              <w:jc w:val="center"/>
            </w:pPr>
          </w:p>
        </w:tc>
        <w:tc>
          <w:tcPr>
            <w:tcW w:w="1800" w:type="dxa"/>
            <w:vMerge/>
            <w:shd w:val="clear" w:color="auto" w:fill="auto"/>
            <w:vAlign w:val="center"/>
          </w:tcPr>
          <w:p w14:paraId="511D4E73" w14:textId="77777777" w:rsidR="009D2279" w:rsidRDefault="009D2279" w:rsidP="009D2279">
            <w:pPr>
              <w:pStyle w:val="TableHeaderRow"/>
              <w:jc w:val="center"/>
            </w:pPr>
          </w:p>
        </w:tc>
        <w:tc>
          <w:tcPr>
            <w:tcW w:w="2205" w:type="dxa"/>
            <w:shd w:val="clear" w:color="auto" w:fill="auto"/>
            <w:vAlign w:val="center"/>
          </w:tcPr>
          <w:p w14:paraId="511D4E74" w14:textId="77777777" w:rsidR="009D2279" w:rsidRPr="00651521" w:rsidRDefault="009D2279" w:rsidP="009D2279">
            <w:pPr>
              <w:pStyle w:val="TableHeaderRow"/>
              <w:jc w:val="center"/>
            </w:pPr>
            <w:r>
              <w:t>At</w:t>
            </w:r>
            <w:r>
              <w:noBreakHyphen/>
              <w:t>Rest, K</w:t>
            </w:r>
            <w:r w:rsidRPr="00651521">
              <w:rPr>
                <w:vertAlign w:val="subscript"/>
              </w:rPr>
              <w:t>o</w:t>
            </w:r>
          </w:p>
        </w:tc>
        <w:tc>
          <w:tcPr>
            <w:tcW w:w="2205" w:type="dxa"/>
            <w:shd w:val="clear" w:color="auto" w:fill="auto"/>
            <w:vAlign w:val="center"/>
          </w:tcPr>
          <w:p w14:paraId="511D4E75" w14:textId="77777777" w:rsidR="009D2279" w:rsidRPr="00651521" w:rsidRDefault="009D2279" w:rsidP="009D2279">
            <w:pPr>
              <w:pStyle w:val="TableHeaderRow"/>
              <w:jc w:val="center"/>
            </w:pPr>
            <w:r>
              <w:t>Active, K</w:t>
            </w:r>
            <w:r w:rsidRPr="00651521">
              <w:rPr>
                <w:vertAlign w:val="subscript"/>
              </w:rPr>
              <w:t>a</w:t>
            </w:r>
          </w:p>
        </w:tc>
      </w:tr>
      <w:tr w:rsidR="009D2279" w:rsidRPr="00651521" w14:paraId="511D4E7B" w14:textId="77777777" w:rsidTr="009D2279">
        <w:tc>
          <w:tcPr>
            <w:tcW w:w="2178" w:type="dxa"/>
            <w:shd w:val="clear" w:color="auto" w:fill="auto"/>
            <w:vAlign w:val="center"/>
          </w:tcPr>
          <w:p w14:paraId="511D4E77" w14:textId="77777777" w:rsidR="009D2279" w:rsidRDefault="009D2279" w:rsidP="009D2279">
            <w:pPr>
              <w:spacing w:before="20" w:after="20" w:line="240" w:lineRule="auto"/>
              <w:jc w:val="center"/>
              <w:rPr>
                <w:rFonts w:cs="Arial"/>
              </w:rPr>
            </w:pPr>
            <w:r>
              <w:rPr>
                <w:rFonts w:cs="Arial"/>
              </w:rPr>
              <w:t>Lightweight Fill (EPS)</w:t>
            </w:r>
          </w:p>
        </w:tc>
        <w:tc>
          <w:tcPr>
            <w:tcW w:w="1800" w:type="dxa"/>
            <w:shd w:val="clear" w:color="auto" w:fill="auto"/>
            <w:vAlign w:val="center"/>
          </w:tcPr>
          <w:p w14:paraId="511D4E78" w14:textId="77777777" w:rsidR="009D2279" w:rsidRDefault="009D2279" w:rsidP="009D2279">
            <w:pPr>
              <w:spacing w:before="20" w:after="20" w:line="240" w:lineRule="auto"/>
              <w:jc w:val="center"/>
              <w:rPr>
                <w:rFonts w:cs="Arial"/>
              </w:rPr>
            </w:pPr>
            <w:r>
              <w:rPr>
                <w:rFonts w:cs="Arial"/>
              </w:rPr>
              <w:t>0.5 kN/m</w:t>
            </w:r>
            <w:r w:rsidRPr="00651521">
              <w:rPr>
                <w:rFonts w:cs="Arial"/>
                <w:vertAlign w:val="superscript"/>
              </w:rPr>
              <w:t>3</w:t>
            </w:r>
          </w:p>
        </w:tc>
        <w:tc>
          <w:tcPr>
            <w:tcW w:w="2205" w:type="dxa"/>
            <w:shd w:val="clear" w:color="auto" w:fill="auto"/>
            <w:vAlign w:val="center"/>
          </w:tcPr>
          <w:p w14:paraId="511D4E79" w14:textId="77777777" w:rsidR="009D2279" w:rsidRDefault="009D2279" w:rsidP="009D2279">
            <w:pPr>
              <w:spacing w:before="20" w:after="20" w:line="240" w:lineRule="auto"/>
              <w:jc w:val="center"/>
              <w:rPr>
                <w:rFonts w:cs="Arial"/>
              </w:rPr>
            </w:pPr>
            <w:r>
              <w:rPr>
                <w:rFonts w:cs="Arial"/>
              </w:rPr>
              <w:t>0.11</w:t>
            </w:r>
          </w:p>
        </w:tc>
        <w:tc>
          <w:tcPr>
            <w:tcW w:w="2205" w:type="dxa"/>
            <w:shd w:val="clear" w:color="auto" w:fill="auto"/>
            <w:vAlign w:val="center"/>
          </w:tcPr>
          <w:p w14:paraId="511D4E7A" w14:textId="77777777" w:rsidR="009D2279" w:rsidRDefault="009D2279" w:rsidP="009D2279">
            <w:pPr>
              <w:spacing w:before="20" w:after="20" w:line="240" w:lineRule="auto"/>
              <w:jc w:val="center"/>
              <w:rPr>
                <w:rFonts w:cs="Arial"/>
              </w:rPr>
            </w:pPr>
            <w:r w:rsidRPr="00C55ACE">
              <w:rPr>
                <w:rFonts w:cs="Arial"/>
              </w:rPr>
              <w:t>0.11</w:t>
            </w:r>
          </w:p>
        </w:tc>
      </w:tr>
    </w:tbl>
    <w:p w14:paraId="511D4E7C" w14:textId="77777777" w:rsidR="00981E75" w:rsidRPr="006C60C6" w:rsidRDefault="00981E75" w:rsidP="00981E75">
      <w:pPr>
        <w:pStyle w:val="ReportText"/>
        <w:tabs>
          <w:tab w:val="left" w:pos="2160"/>
          <w:tab w:val="left" w:pos="2880"/>
          <w:tab w:val="left" w:pos="3240"/>
          <w:tab w:val="left" w:pos="3600"/>
        </w:tabs>
        <w:spacing w:after="0" w:line="240" w:lineRule="auto"/>
        <w:rPr>
          <w:rFonts w:ascii="Arial" w:hAnsi="Arial" w:cs="Arial"/>
          <w:sz w:val="20"/>
          <w:lang w:val="en-US"/>
        </w:rPr>
      </w:pPr>
    </w:p>
    <w:p w14:paraId="511D4E7D" w14:textId="223161A9" w:rsidR="00981E75" w:rsidRDefault="00981E75" w:rsidP="00981E75">
      <w:pPr>
        <w:pStyle w:val="Bullets"/>
        <w:numPr>
          <w:ilvl w:val="0"/>
          <w:numId w:val="0"/>
        </w:numPr>
      </w:pPr>
      <w:r>
        <w:t xml:space="preserve">If the </w:t>
      </w:r>
      <w:r w:rsidR="009D2279">
        <w:t xml:space="preserve">culvert structures </w:t>
      </w:r>
      <w:r>
        <w:t xml:space="preserve">allow for lateral yielding, active earth pressures may be used in the </w:t>
      </w:r>
      <w:r w:rsidR="009D2279">
        <w:t>foundation</w:t>
      </w:r>
      <w:r>
        <w:t xml:space="preserve"> design.  If the culvert structures do not allow lateral yielding, at</w:t>
      </w:r>
      <w:r>
        <w:noBreakHyphen/>
        <w:t xml:space="preserve">rest earth pressures should be assumed for </w:t>
      </w:r>
      <w:r w:rsidR="009D2279">
        <w:t xml:space="preserve">foundation </w:t>
      </w:r>
      <w:r>
        <w:t>design.  The movement to allow active pressures t</w:t>
      </w:r>
      <w:r w:rsidR="00E513A7">
        <w:t>o develop within the backfill</w:t>
      </w:r>
      <w:r>
        <w:t xml:space="preserve"> may be taken as per Table C6.6 of the </w:t>
      </w:r>
      <w:r w:rsidRPr="00583B7F">
        <w:rPr>
          <w:i/>
        </w:rPr>
        <w:t>Commentary to the CHBDC</w:t>
      </w:r>
      <w:r>
        <w:t>.</w:t>
      </w:r>
    </w:p>
    <w:p w14:paraId="511D4E7E" w14:textId="77777777" w:rsidR="00981E75" w:rsidRDefault="00981E75" w:rsidP="00981E75">
      <w:pPr>
        <w:pStyle w:val="Bullets"/>
        <w:numPr>
          <w:ilvl w:val="0"/>
          <w:numId w:val="0"/>
        </w:numPr>
      </w:pPr>
    </w:p>
    <w:p w14:paraId="511D4E7F" w14:textId="77777777" w:rsidR="009D2279" w:rsidRDefault="009D2279" w:rsidP="009D2279">
      <w:pPr>
        <w:pStyle w:val="Heading2"/>
        <w:numPr>
          <w:ilvl w:val="1"/>
          <w:numId w:val="1"/>
        </w:numPr>
        <w:tabs>
          <w:tab w:val="clear" w:pos="964"/>
        </w:tabs>
      </w:pPr>
      <w:bookmarkStart w:id="1500" w:name="_Ref239568205"/>
      <w:bookmarkStart w:id="1501" w:name="_Toc240360759"/>
      <w:bookmarkStart w:id="1502" w:name="_Toc240360882"/>
      <w:bookmarkStart w:id="1503" w:name="_Toc240366377"/>
      <w:bookmarkStart w:id="1504" w:name="_Toc244487711"/>
      <w:bookmarkStart w:id="1505" w:name="_Toc255378295"/>
      <w:bookmarkStart w:id="1506" w:name="_Toc255379289"/>
      <w:bookmarkStart w:id="1507" w:name="_Toc295472888"/>
      <w:bookmarkStart w:id="1508" w:name="_Toc311022710"/>
      <w:bookmarkStart w:id="1509" w:name="_Toc311415956"/>
      <w:bookmarkStart w:id="1510" w:name="_Toc311464640"/>
      <w:bookmarkStart w:id="1511" w:name="_Toc311469056"/>
      <w:bookmarkStart w:id="1512" w:name="_Toc311469203"/>
      <w:bookmarkStart w:id="1513" w:name="_Toc311469972"/>
      <w:bookmarkStart w:id="1514" w:name="_Toc326760428"/>
      <w:bookmarkStart w:id="1515" w:name="_Toc333568869"/>
      <w:bookmarkStart w:id="1516" w:name="_Toc333582125"/>
      <w:bookmarkStart w:id="1517" w:name="_Toc341268077"/>
      <w:bookmarkStart w:id="1518" w:name="_Toc341269633"/>
      <w:bookmarkStart w:id="1519" w:name="_Toc341270127"/>
      <w:bookmarkStart w:id="1520" w:name="_Toc341272511"/>
      <w:bookmarkStart w:id="1521" w:name="_Toc341273510"/>
      <w:bookmarkStart w:id="1522" w:name="_Toc341273732"/>
      <w:bookmarkStart w:id="1523" w:name="_Toc342489362"/>
      <w:bookmarkStart w:id="1524" w:name="_Toc342552514"/>
      <w:bookmarkStart w:id="1525" w:name="_Toc430617748"/>
      <w:r>
        <w:t>Culverts – Construction Considerations</w:t>
      </w:r>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p>
    <w:p w14:paraId="511D4E80" w14:textId="77777777" w:rsidR="009D2279" w:rsidRDefault="00023338" w:rsidP="00023338">
      <w:pPr>
        <w:pStyle w:val="Heading3"/>
      </w:pPr>
      <w:bookmarkStart w:id="1526" w:name="_Ref333494724"/>
      <w:bookmarkStart w:id="1527" w:name="_Toc333568870"/>
      <w:bookmarkStart w:id="1528" w:name="_Toc333582126"/>
      <w:bookmarkStart w:id="1529" w:name="_Toc341268078"/>
      <w:bookmarkStart w:id="1530" w:name="_Toc341269634"/>
      <w:bookmarkStart w:id="1531" w:name="_Toc341270128"/>
      <w:bookmarkStart w:id="1532" w:name="_Toc341272512"/>
      <w:bookmarkStart w:id="1533" w:name="_Toc341273511"/>
      <w:bookmarkStart w:id="1534" w:name="_Toc341273733"/>
      <w:bookmarkStart w:id="1535" w:name="_Toc342489363"/>
      <w:bookmarkStart w:id="1536" w:name="_Toc342552515"/>
      <w:bookmarkStart w:id="1537" w:name="_Toc430617749"/>
      <w:r>
        <w:t>Excavation and Replacement Below Culvert Bedding</w:t>
      </w:r>
      <w:bookmarkEnd w:id="1526"/>
      <w:bookmarkEnd w:id="1527"/>
      <w:bookmarkEnd w:id="1528"/>
      <w:bookmarkEnd w:id="1529"/>
      <w:bookmarkEnd w:id="1530"/>
      <w:bookmarkEnd w:id="1531"/>
      <w:bookmarkEnd w:id="1532"/>
      <w:bookmarkEnd w:id="1533"/>
      <w:bookmarkEnd w:id="1534"/>
      <w:bookmarkEnd w:id="1535"/>
      <w:bookmarkEnd w:id="1536"/>
      <w:bookmarkEnd w:id="1537"/>
    </w:p>
    <w:p w14:paraId="511D4E81" w14:textId="4CA0E51A" w:rsidR="00023338" w:rsidRDefault="00D9203A" w:rsidP="00023338">
      <w:r>
        <w:t xml:space="preserve">Prior to the placement of any bedding material or granular fill, all organic soils should be stripped from the plan limits of the proposed works.  Given the </w:t>
      </w:r>
      <w:r w:rsidR="00B34E8F">
        <w:t>design</w:t>
      </w:r>
      <w:r>
        <w:t xml:space="preserve"> invert elevations of the proposed culverts, excavations </w:t>
      </w:r>
      <w:r w:rsidR="00B54A3F">
        <w:t xml:space="preserve">of the organic material (i.e. topsoil, peat and organic sands and silts) and overburden soils (sands and clays) </w:t>
      </w:r>
      <w:r>
        <w:t xml:space="preserve">up to </w:t>
      </w:r>
      <w:r w:rsidR="00323A1F">
        <w:t xml:space="preserve">about </w:t>
      </w:r>
      <w:r>
        <w:t>2.</w:t>
      </w:r>
      <w:r w:rsidR="00B34E8F">
        <w:t>7</w:t>
      </w:r>
      <w:r>
        <w:t> m below existing ground surface is anticipated.</w:t>
      </w:r>
      <w:r w:rsidR="00023338">
        <w:t xml:space="preserve">  Given the </w:t>
      </w:r>
      <w:r w:rsidR="00B34E8F">
        <w:t xml:space="preserve">relatively </w:t>
      </w:r>
      <w:r w:rsidR="00023338">
        <w:t>thin localized organic deposits at the proposed culvert locations, it is assumed that granular fill will be used to backfill the excavations.</w:t>
      </w:r>
    </w:p>
    <w:p w14:paraId="511D4E82" w14:textId="32B9682A" w:rsidR="00D902F1" w:rsidRDefault="00D902F1" w:rsidP="00D902F1">
      <w:r>
        <w:t xml:space="preserve">All excavations </w:t>
      </w:r>
      <w:r w:rsidR="002B4162">
        <w:t xml:space="preserve">should </w:t>
      </w:r>
      <w:r>
        <w:t xml:space="preserve">be carried out in accordance with </w:t>
      </w:r>
      <w:r w:rsidR="0080714B">
        <w:t xml:space="preserve">OPSS 902 </w:t>
      </w:r>
      <w:r w:rsidR="001264CF">
        <w:t>(</w:t>
      </w:r>
      <w:r w:rsidR="0080714B">
        <w:t>Excavating and Backfilling – Structures</w:t>
      </w:r>
      <w:r w:rsidR="001264CF">
        <w:t>)</w:t>
      </w:r>
      <w:r w:rsidR="006F43B3">
        <w:t xml:space="preserve"> </w:t>
      </w:r>
      <w:r w:rsidR="002B4162">
        <w:t xml:space="preserve">and must be carried out in accordance with </w:t>
      </w:r>
      <w:r>
        <w:t>Ontario Regulation 213 Ontario Occupational Health and Safety Act for Construction Projects (as amended).</w:t>
      </w:r>
    </w:p>
    <w:p w14:paraId="511D4E83" w14:textId="77777777" w:rsidR="009D2279" w:rsidRPr="00973D89" w:rsidRDefault="009D2279" w:rsidP="009D2279">
      <w:bookmarkStart w:id="1538" w:name="_Toc231120892"/>
      <w:bookmarkStart w:id="1539" w:name="_Toc231121065"/>
      <w:bookmarkStart w:id="1540" w:name="_Toc233087417"/>
      <w:bookmarkStart w:id="1541" w:name="_Toc234030576"/>
      <w:bookmarkStart w:id="1542" w:name="_Toc234034365"/>
      <w:bookmarkStart w:id="1543" w:name="_Toc234056168"/>
      <w:bookmarkStart w:id="1544" w:name="_Toc234056531"/>
      <w:bookmarkStart w:id="1545" w:name="_Toc234057158"/>
      <w:bookmarkStart w:id="1546" w:name="_Toc234136633"/>
      <w:bookmarkStart w:id="1547" w:name="_Toc234137519"/>
      <w:bookmarkStart w:id="1548" w:name="_Toc234137687"/>
      <w:bookmarkStart w:id="1549" w:name="_Toc234137856"/>
      <w:bookmarkStart w:id="1550" w:name="_Toc234139257"/>
      <w:bookmarkStart w:id="1551" w:name="_Toc234139425"/>
      <w:bookmarkStart w:id="1552" w:name="_Toc234143088"/>
      <w:bookmarkStart w:id="1553" w:name="_Toc234144353"/>
      <w:bookmarkStart w:id="1554" w:name="_Toc234144523"/>
      <w:bookmarkStart w:id="1555" w:name="_Toc235259563"/>
      <w:bookmarkStart w:id="1556" w:name="_Toc235259732"/>
      <w:bookmarkStart w:id="1557" w:name="_Toc235429919"/>
      <w:bookmarkStart w:id="1558" w:name="_Ref236134330"/>
      <w:bookmarkStart w:id="1559" w:name="_Toc236135302"/>
      <w:bookmarkStart w:id="1560" w:name="_Toc236135541"/>
      <w:bookmarkStart w:id="1561" w:name="_Toc236136067"/>
      <w:bookmarkStart w:id="1562" w:name="_Toc236475278"/>
      <w:bookmarkStart w:id="1563" w:name="_Toc236556035"/>
      <w:bookmarkStart w:id="1564" w:name="_Toc236708143"/>
      <w:bookmarkStart w:id="1565" w:name="_Toc236710862"/>
      <w:bookmarkStart w:id="1566" w:name="_Toc236712875"/>
      <w:bookmarkStart w:id="1567" w:name="_Toc236713213"/>
      <w:bookmarkStart w:id="1568" w:name="_Toc241490742"/>
      <w:bookmarkStart w:id="1569" w:name="_Toc242170522"/>
      <w:bookmarkStart w:id="1570" w:name="_Ref243895706"/>
      <w:bookmarkStart w:id="1571" w:name="_Toc243906601"/>
      <w:bookmarkStart w:id="1572" w:name="_Toc243907393"/>
      <w:bookmarkStart w:id="1573" w:name="_Toc244487716"/>
    </w:p>
    <w:p w14:paraId="511D4E84" w14:textId="77777777" w:rsidR="009D2279" w:rsidRDefault="009D2279" w:rsidP="009D2279">
      <w:pPr>
        <w:pStyle w:val="Heading3"/>
        <w:numPr>
          <w:ilvl w:val="2"/>
          <w:numId w:val="1"/>
        </w:numPr>
        <w:tabs>
          <w:tab w:val="clear" w:pos="1134"/>
        </w:tabs>
      </w:pPr>
      <w:bookmarkStart w:id="1574" w:name="_Toc311415962"/>
      <w:bookmarkStart w:id="1575" w:name="_Toc311464646"/>
      <w:bookmarkStart w:id="1576" w:name="_Toc311469062"/>
      <w:bookmarkStart w:id="1577" w:name="_Toc311469209"/>
      <w:bookmarkStart w:id="1578" w:name="_Toc311469978"/>
      <w:bookmarkStart w:id="1579" w:name="_Toc326760436"/>
      <w:bookmarkStart w:id="1580" w:name="_Toc333568871"/>
      <w:bookmarkStart w:id="1581" w:name="_Toc333582127"/>
      <w:bookmarkStart w:id="1582" w:name="_Toc341268079"/>
      <w:bookmarkStart w:id="1583" w:name="_Toc341269635"/>
      <w:bookmarkStart w:id="1584" w:name="_Toc341270129"/>
      <w:bookmarkStart w:id="1585" w:name="_Toc341272513"/>
      <w:bookmarkStart w:id="1586" w:name="_Toc341273512"/>
      <w:bookmarkStart w:id="1587" w:name="_Toc341273734"/>
      <w:bookmarkStart w:id="1588" w:name="_Toc342489364"/>
      <w:bookmarkStart w:id="1589" w:name="_Toc342552516"/>
      <w:bookmarkStart w:id="1590" w:name="_Toc430617750"/>
      <w:r>
        <w:t>Culvert</w:t>
      </w:r>
      <w:bookmarkEnd w:id="1574"/>
      <w:r>
        <w:t xml:space="preserve"> </w:t>
      </w:r>
      <w:bookmarkStart w:id="1591" w:name="_Toc255378300"/>
      <w:bookmarkStart w:id="1592" w:name="_Toc255379295"/>
      <w:bookmarkStart w:id="1593" w:name="_Toc295472894"/>
      <w:bookmarkStart w:id="1594" w:name="_Toc310492955"/>
      <w:bookmarkStart w:id="1595" w:name="_Toc311022716"/>
      <w:bookmarkStart w:id="1596" w:name="_Toc255378301"/>
      <w:bookmarkStart w:id="1597" w:name="_Toc255379296"/>
      <w:bookmarkStart w:id="1598" w:name="_Toc295472895"/>
      <w:bookmarkStart w:id="1599" w:name="_Toc310492956"/>
      <w:bookmarkStart w:id="1600" w:name="_Toc311022717"/>
      <w:bookmarkStart w:id="1601" w:name="_Toc311415963"/>
      <w:bookmarkStart w:id="1602" w:name="_Toc255378302"/>
      <w:bookmarkStart w:id="1603" w:name="_Toc255379297"/>
      <w:bookmarkStart w:id="1604" w:name="_Toc295472896"/>
      <w:bookmarkStart w:id="1605" w:name="_Toc310492957"/>
      <w:bookmarkStart w:id="1606" w:name="_Toc311022718"/>
      <w:bookmarkStart w:id="1607" w:name="_Toc311415964"/>
      <w:bookmarkStart w:id="1608" w:name="_Toc255378303"/>
      <w:bookmarkStart w:id="1609" w:name="_Toc255379298"/>
      <w:bookmarkStart w:id="1610" w:name="_Toc295472897"/>
      <w:bookmarkStart w:id="1611" w:name="_Toc310492958"/>
      <w:bookmarkStart w:id="1612" w:name="_Toc311022719"/>
      <w:bookmarkStart w:id="1613" w:name="_Toc311415965"/>
      <w:bookmarkStart w:id="1614" w:name="_Toc255378304"/>
      <w:bookmarkStart w:id="1615" w:name="_Toc255379299"/>
      <w:bookmarkStart w:id="1616" w:name="_Toc295472898"/>
      <w:bookmarkStart w:id="1617" w:name="_Toc310492959"/>
      <w:bookmarkStart w:id="1618" w:name="_Toc311022720"/>
      <w:bookmarkStart w:id="1619" w:name="_Toc311415966"/>
      <w:bookmarkStart w:id="1620" w:name="_Toc255378305"/>
      <w:bookmarkStart w:id="1621" w:name="_Toc255379300"/>
      <w:bookmarkStart w:id="1622" w:name="_Toc295472899"/>
      <w:bookmarkStart w:id="1623" w:name="_Toc310492960"/>
      <w:bookmarkStart w:id="1624" w:name="_Toc311022721"/>
      <w:bookmarkStart w:id="1625" w:name="_Toc311415967"/>
      <w:bookmarkStart w:id="1626" w:name="_Toc255378306"/>
      <w:bookmarkStart w:id="1627" w:name="_Toc255379301"/>
      <w:bookmarkStart w:id="1628" w:name="_Toc295472900"/>
      <w:bookmarkStart w:id="1629" w:name="_Toc310492961"/>
      <w:bookmarkStart w:id="1630" w:name="_Toc311022722"/>
      <w:bookmarkStart w:id="1631" w:name="_Toc311415968"/>
      <w:bookmarkStart w:id="1632" w:name="_Toc255378307"/>
      <w:bookmarkStart w:id="1633" w:name="_Toc255379302"/>
      <w:bookmarkStart w:id="1634" w:name="_Toc295472901"/>
      <w:bookmarkStart w:id="1635" w:name="_Toc310492962"/>
      <w:bookmarkStart w:id="1636" w:name="_Toc311022723"/>
      <w:bookmarkStart w:id="1637" w:name="_Toc311415969"/>
      <w:bookmarkStart w:id="1638" w:name="_Toc255378308"/>
      <w:bookmarkStart w:id="1639" w:name="_Toc255379303"/>
      <w:bookmarkStart w:id="1640" w:name="_Toc295472902"/>
      <w:bookmarkStart w:id="1641" w:name="_Toc310492963"/>
      <w:bookmarkStart w:id="1642" w:name="_Toc311022724"/>
      <w:bookmarkStart w:id="1643" w:name="_Toc311415970"/>
      <w:bookmarkStart w:id="1644" w:name="_Toc255378309"/>
      <w:bookmarkStart w:id="1645" w:name="_Toc255379304"/>
      <w:bookmarkStart w:id="1646" w:name="_Toc295472903"/>
      <w:bookmarkStart w:id="1647" w:name="_Toc310492964"/>
      <w:bookmarkStart w:id="1648" w:name="_Toc311022725"/>
      <w:bookmarkStart w:id="1649" w:name="_Toc311415971"/>
      <w:bookmarkStart w:id="1650" w:name="_Toc255378310"/>
      <w:bookmarkStart w:id="1651" w:name="_Toc255379305"/>
      <w:bookmarkStart w:id="1652" w:name="_Toc295472904"/>
      <w:bookmarkStart w:id="1653" w:name="_Toc310492965"/>
      <w:bookmarkStart w:id="1654" w:name="_Toc311022726"/>
      <w:bookmarkStart w:id="1655" w:name="_Toc311415972"/>
      <w:bookmarkStart w:id="1656" w:name="_Toc244487717"/>
      <w:bookmarkStart w:id="1657" w:name="_Toc255378311"/>
      <w:bookmarkStart w:id="1658" w:name="_Toc255379306"/>
      <w:bookmarkStart w:id="1659" w:name="_Toc295472905"/>
      <w:bookmarkStart w:id="1660" w:name="_Toc310492966"/>
      <w:bookmarkStart w:id="1661" w:name="_Toc311022727"/>
      <w:bookmarkStart w:id="1662" w:name="_Toc311415973"/>
      <w:bookmarkStart w:id="1663" w:name="_Toc295472906"/>
      <w:bookmarkStart w:id="1664" w:name="_Toc310492967"/>
      <w:bookmarkStart w:id="1665" w:name="_Toc311022728"/>
      <w:bookmarkStart w:id="1666" w:name="_Toc311415974"/>
      <w:bookmarkStart w:id="1667" w:name="_Toc295472907"/>
      <w:bookmarkStart w:id="1668" w:name="_Toc310492968"/>
      <w:bookmarkStart w:id="1669" w:name="_Toc311022729"/>
      <w:bookmarkStart w:id="1670" w:name="_Toc311415975"/>
      <w:bookmarkStart w:id="1671" w:name="_Toc295472908"/>
      <w:bookmarkStart w:id="1672" w:name="_Toc310492969"/>
      <w:bookmarkStart w:id="1673" w:name="_Toc311022730"/>
      <w:bookmarkStart w:id="1674" w:name="_Toc311415976"/>
      <w:bookmarkStart w:id="1675" w:name="_Ref239131905"/>
      <w:bookmarkStart w:id="1676" w:name="_Toc240360764"/>
      <w:bookmarkStart w:id="1677" w:name="_Toc240360887"/>
      <w:bookmarkStart w:id="1678" w:name="_Toc240366382"/>
      <w:bookmarkStart w:id="1679" w:name="_Toc244487719"/>
      <w:bookmarkStart w:id="1680" w:name="_Toc255378313"/>
      <w:bookmarkStart w:id="1681" w:name="_Toc311415977"/>
      <w:bookmarkStart w:id="1682" w:name="_Toc255379308"/>
      <w:bookmarkStart w:id="1683" w:name="_Toc295472909"/>
      <w:bookmarkStart w:id="1684" w:name="_Toc311022731"/>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r>
        <w:t>Bedding and Backfill</w:t>
      </w:r>
      <w:bookmarkEnd w:id="1575"/>
      <w:bookmarkEnd w:id="1576"/>
      <w:bookmarkEnd w:id="1577"/>
      <w:bookmarkEnd w:id="1578"/>
      <w:bookmarkEnd w:id="1579"/>
      <w:bookmarkEnd w:id="1580"/>
      <w:bookmarkEnd w:id="1581"/>
      <w:bookmarkEnd w:id="1675"/>
      <w:bookmarkEnd w:id="1676"/>
      <w:bookmarkEnd w:id="1677"/>
      <w:bookmarkEnd w:id="1678"/>
      <w:bookmarkEnd w:id="1679"/>
      <w:bookmarkEnd w:id="1680"/>
      <w:bookmarkEnd w:id="1681"/>
      <w:bookmarkEnd w:id="1582"/>
      <w:bookmarkEnd w:id="1583"/>
      <w:bookmarkEnd w:id="1584"/>
      <w:bookmarkEnd w:id="1585"/>
      <w:bookmarkEnd w:id="1586"/>
      <w:bookmarkEnd w:id="1587"/>
      <w:bookmarkEnd w:id="1588"/>
      <w:bookmarkEnd w:id="1589"/>
      <w:bookmarkEnd w:id="1590"/>
    </w:p>
    <w:p w14:paraId="511D4E85" w14:textId="6DAAF8D9" w:rsidR="009D2279" w:rsidRDefault="009D2279" w:rsidP="009D2279">
      <w:pPr>
        <w:pStyle w:val="Heading4"/>
        <w:numPr>
          <w:ilvl w:val="3"/>
          <w:numId w:val="1"/>
        </w:numPr>
        <w:tabs>
          <w:tab w:val="clear" w:pos="1304"/>
        </w:tabs>
      </w:pPr>
      <w:bookmarkStart w:id="1685" w:name="_Toc311415978"/>
      <w:bookmarkStart w:id="1686" w:name="_Toc311464647"/>
      <w:bookmarkStart w:id="1687" w:name="_Toc311469063"/>
      <w:bookmarkStart w:id="1688" w:name="_Toc311469210"/>
      <w:bookmarkStart w:id="1689" w:name="_Toc311469979"/>
      <w:bookmarkStart w:id="1690" w:name="_Toc326760437"/>
      <w:bookmarkStart w:id="1691" w:name="_Toc333568872"/>
      <w:bookmarkStart w:id="1692" w:name="_Toc333582128"/>
      <w:bookmarkStart w:id="1693" w:name="_Toc341268080"/>
      <w:bookmarkStart w:id="1694" w:name="_Toc341269636"/>
      <w:bookmarkStart w:id="1695" w:name="_Toc341270130"/>
      <w:bookmarkStart w:id="1696" w:name="_Toc341272514"/>
      <w:bookmarkStart w:id="1697" w:name="_Toc341273513"/>
      <w:bookmarkStart w:id="1698" w:name="_Toc341273735"/>
      <w:bookmarkStart w:id="1699" w:name="_Toc342489365"/>
      <w:bookmarkStart w:id="1700" w:name="_Toc342552517"/>
      <w:bookmarkStart w:id="1701" w:name="_Toc430617751"/>
      <w:r>
        <w:t>Precast Culvert</w:t>
      </w:r>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p>
    <w:p w14:paraId="511D4E86" w14:textId="47F7AD42" w:rsidR="009D2279" w:rsidRDefault="009D2279" w:rsidP="009D2279">
      <w:r>
        <w:t>T</w:t>
      </w:r>
      <w:r w:rsidRPr="004B2FEE">
        <w:t>he bedding, level</w:t>
      </w:r>
      <w:r>
        <w:t>l</w:t>
      </w:r>
      <w:r w:rsidRPr="004B2FEE">
        <w:t xml:space="preserve">ing pad, and </w:t>
      </w:r>
      <w:r w:rsidR="00B54A3F">
        <w:t xml:space="preserve">granular </w:t>
      </w:r>
      <w:r w:rsidRPr="004B2FEE">
        <w:t xml:space="preserve">backfill requirements </w:t>
      </w:r>
      <w:r w:rsidR="00B54A3F">
        <w:t xml:space="preserve">(i.e. behind the zone of EPS) </w:t>
      </w:r>
      <w:r w:rsidRPr="004B2FEE">
        <w:t xml:space="preserve">for the </w:t>
      </w:r>
      <w:r>
        <w:t xml:space="preserve">proposed permanent </w:t>
      </w:r>
      <w:r w:rsidR="00B34E8F">
        <w:t>pre</w:t>
      </w:r>
      <w:r w:rsidR="00B34E8F">
        <w:noBreakHyphen/>
        <w:t xml:space="preserve">cast </w:t>
      </w:r>
      <w:r w:rsidR="007511F8">
        <w:t>C</w:t>
      </w:r>
      <w:r>
        <w:t>ulvert</w:t>
      </w:r>
      <w:r w:rsidR="007511F8">
        <w:t> 201</w:t>
      </w:r>
      <w:r w:rsidRPr="004B2FEE">
        <w:t xml:space="preserve"> should be in accordance with OPSS</w:t>
      </w:r>
      <w:r>
        <w:t> </w:t>
      </w:r>
      <w:r w:rsidRPr="004B2FEE">
        <w:t xml:space="preserve">422 </w:t>
      </w:r>
      <w:r w:rsidR="001264CF">
        <w:t>(</w:t>
      </w:r>
      <w:r>
        <w:t>Precast Reinforced Concrete Box Culverts</w:t>
      </w:r>
      <w:r w:rsidR="001264CF">
        <w:t>)</w:t>
      </w:r>
      <w:r>
        <w:t xml:space="preserve">.  </w:t>
      </w:r>
      <w:r w:rsidR="00672C7D">
        <w:t>Given the potential for surface water flow and some groundwater seepage through the near surface granular layers during excavation to invert and bedding level (see Section </w:t>
      </w:r>
      <w:r w:rsidR="00672C7D">
        <w:fldChar w:fldCharType="begin"/>
      </w:r>
      <w:r w:rsidR="00672C7D">
        <w:instrText xml:space="preserve"> REF _Ref239135946 \r \h </w:instrText>
      </w:r>
      <w:r w:rsidR="00672C7D">
        <w:fldChar w:fldCharType="separate"/>
      </w:r>
      <w:r w:rsidR="00873E2A">
        <w:t>6.8.4</w:t>
      </w:r>
      <w:r w:rsidR="00672C7D">
        <w:fldChar w:fldCharType="end"/>
      </w:r>
      <w:r w:rsidR="00672C7D">
        <w:t>)</w:t>
      </w:r>
      <w:r w:rsidRPr="004B2FEE">
        <w:t xml:space="preserve"> </w:t>
      </w:r>
      <w:r w:rsidR="00672C7D">
        <w:t xml:space="preserve">it is recommended that Culvert 201 </w:t>
      </w:r>
      <w:r w:rsidRPr="004B2FEE">
        <w:t xml:space="preserve">should be provided with at least </w:t>
      </w:r>
      <w:r>
        <w:t>300</w:t>
      </w:r>
      <w:r w:rsidRPr="004B2FEE">
        <w:t xml:space="preserve"> mm of </w:t>
      </w:r>
      <w:r w:rsidR="00806864">
        <w:t>OPSS.PROV </w:t>
      </w:r>
      <w:r w:rsidR="001264CF">
        <w:t>1010</w:t>
      </w:r>
      <w:r>
        <w:t xml:space="preserve"> </w:t>
      </w:r>
      <w:r w:rsidR="001264CF">
        <w:t>(</w:t>
      </w:r>
      <w:r>
        <w:t>Aggregate</w:t>
      </w:r>
      <w:r w:rsidR="001264CF">
        <w:t>s)</w:t>
      </w:r>
      <w:r>
        <w:t xml:space="preserve"> Granular </w:t>
      </w:r>
      <w:r w:rsidRPr="004B2FEE">
        <w:t>‘B’ Type</w:t>
      </w:r>
      <w:r>
        <w:t> II</w:t>
      </w:r>
      <w:r w:rsidRPr="004B2FEE">
        <w:t xml:space="preserve"> material</w:t>
      </w:r>
      <w:r>
        <w:t>.  T</w:t>
      </w:r>
      <w:r w:rsidRPr="004B2FEE">
        <w:t>he placement of a</w:t>
      </w:r>
      <w:r w:rsidR="00806864">
        <w:t xml:space="preserve"> Class </w:t>
      </w:r>
      <w:r w:rsidR="001264CF">
        <w:t>II</w:t>
      </w:r>
      <w:r w:rsidRPr="004B2FEE">
        <w:t xml:space="preserve"> </w:t>
      </w:r>
      <w:r w:rsidR="00806864">
        <w:t xml:space="preserve">OPSS 1860 (Geotextiles) </w:t>
      </w:r>
      <w:r>
        <w:t>non</w:t>
      </w:r>
      <w:r>
        <w:noBreakHyphen/>
        <w:t xml:space="preserve">woven </w:t>
      </w:r>
      <w:r w:rsidRPr="004B2FEE">
        <w:t>geotextile</w:t>
      </w:r>
      <w:r w:rsidR="001264CF">
        <w:t xml:space="preserve"> </w:t>
      </w:r>
      <w:r w:rsidR="00955843">
        <w:t>(</w:t>
      </w:r>
      <w:r w:rsidR="001264CF">
        <w:t>hav</w:t>
      </w:r>
      <w:r w:rsidR="00806864">
        <w:t>ing an FoS not greater then 212 </w:t>
      </w:r>
      <w:r w:rsidR="001264CF" w:rsidRPr="00955843">
        <w:rPr>
          <w:rFonts w:ascii="GreekC" w:hAnsi="GreekC" w:cs="GreekC"/>
        </w:rPr>
        <w:t>m</w:t>
      </w:r>
      <w:r w:rsidR="00955843">
        <w:t>m)</w:t>
      </w:r>
      <w:r w:rsidRPr="004B2FEE">
        <w:t xml:space="preserve"> between </w:t>
      </w:r>
      <w:r w:rsidR="006E09FF">
        <w:t xml:space="preserve">the overburden </w:t>
      </w:r>
      <w:r w:rsidR="006E09FF" w:rsidRPr="004B2FEE">
        <w:t xml:space="preserve">soils </w:t>
      </w:r>
      <w:r w:rsidR="006E09FF">
        <w:t xml:space="preserve">and </w:t>
      </w:r>
      <w:r w:rsidRPr="004B2FEE">
        <w:t xml:space="preserve">the bottom of the </w:t>
      </w:r>
      <w:r w:rsidR="00CA3488" w:rsidRPr="004B2FEE">
        <w:t>bedding</w:t>
      </w:r>
      <w:r w:rsidR="00955843">
        <w:t xml:space="preserve"> </w:t>
      </w:r>
      <w:r w:rsidR="00CA3488">
        <w:t>is</w:t>
      </w:r>
      <w:r>
        <w:t xml:space="preserve"> recommended.  </w:t>
      </w:r>
      <w:r w:rsidRPr="004B2FEE">
        <w:t>The be</w:t>
      </w:r>
      <w:r>
        <w:t xml:space="preserve">dding should be placed in lifts </w:t>
      </w:r>
      <w:r w:rsidRPr="004B2FEE">
        <w:t>not exceeding 200 mm in loose thickness, and compacted to at least 9</w:t>
      </w:r>
      <w:r>
        <w:t>8</w:t>
      </w:r>
      <w:r w:rsidRPr="004B2FEE">
        <w:t> percent of the Standard Proctor maximum dry density</w:t>
      </w:r>
      <w:r>
        <w:t xml:space="preserve"> of the material as specified in </w:t>
      </w:r>
      <w:r w:rsidR="00806864">
        <w:t>OPSS.PROV </w:t>
      </w:r>
      <w:r w:rsidR="00955843">
        <w:t>1010</w:t>
      </w:r>
      <w:r>
        <w:t xml:space="preserve"> </w:t>
      </w:r>
      <w:r w:rsidR="00955843">
        <w:t>(</w:t>
      </w:r>
      <w:r>
        <w:t>Compactin</w:t>
      </w:r>
      <w:r w:rsidR="00B54A3F">
        <w:t>g</w:t>
      </w:r>
      <w:r w:rsidR="00955843">
        <w:t>)</w:t>
      </w:r>
      <w:r w:rsidRPr="004B2FEE">
        <w:t>.  In addition, a minimum 75 mm thick uncompacted level</w:t>
      </w:r>
      <w:r>
        <w:t>l</w:t>
      </w:r>
      <w:r w:rsidRPr="004B2FEE">
        <w:t xml:space="preserve">ing pad </w:t>
      </w:r>
      <w:r>
        <w:t xml:space="preserve">consisting of </w:t>
      </w:r>
      <w:r w:rsidR="00806864">
        <w:t>OPSS.PROV </w:t>
      </w:r>
      <w:r w:rsidR="00613C24">
        <w:t>1010</w:t>
      </w:r>
      <w:r w:rsidR="00B54A3F">
        <w:t xml:space="preserve"> </w:t>
      </w:r>
      <w:r>
        <w:t xml:space="preserve">Granular ‘A’ </w:t>
      </w:r>
      <w:r>
        <w:lastRenderedPageBreak/>
        <w:t xml:space="preserve">material or concrete </w:t>
      </w:r>
      <w:r w:rsidR="00613C24" w:rsidRPr="004B2FEE">
        <w:t xml:space="preserve">fine </w:t>
      </w:r>
      <w:r w:rsidRPr="004B2FEE">
        <w:t>aggregate (</w:t>
      </w:r>
      <w:r>
        <w:t xml:space="preserve">meeting the grading requirements specified in </w:t>
      </w:r>
      <w:r w:rsidR="00806864">
        <w:t>OPSS.PROV </w:t>
      </w:r>
      <w:r w:rsidR="00613C24">
        <w:t>1002</w:t>
      </w:r>
      <w:r>
        <w:t xml:space="preserve"> </w:t>
      </w:r>
      <w:r w:rsidR="00613C24">
        <w:t>(</w:t>
      </w:r>
      <w:r>
        <w:t xml:space="preserve">Aggregates </w:t>
      </w:r>
      <w:r w:rsidR="00613C24">
        <w:t>&amp;</w:t>
      </w:r>
      <w:r w:rsidR="00B54A3F">
        <w:t xml:space="preserve"> </w:t>
      </w:r>
      <w:r>
        <w:t xml:space="preserve">Concrete) should be provided as shown on OPSD 803.010 </w:t>
      </w:r>
      <w:r w:rsidR="00613C24">
        <w:t>(</w:t>
      </w:r>
      <w:r>
        <w:t>Backfill and Cover for Concrete Culverts</w:t>
      </w:r>
      <w:r w:rsidR="00613C24">
        <w:t>)</w:t>
      </w:r>
      <w:r>
        <w:t xml:space="preserve"> for culvert construction in dry conditions.</w:t>
      </w:r>
    </w:p>
    <w:p w14:paraId="511D4E87" w14:textId="77777777" w:rsidR="009D2279" w:rsidRDefault="009D2279" w:rsidP="009D2279"/>
    <w:p w14:paraId="511D4E88" w14:textId="31306590" w:rsidR="009D2279" w:rsidRDefault="009D2279" w:rsidP="009D2279">
      <w:pPr>
        <w:pStyle w:val="Heading4"/>
        <w:numPr>
          <w:ilvl w:val="3"/>
          <w:numId w:val="1"/>
        </w:numPr>
        <w:tabs>
          <w:tab w:val="clear" w:pos="1304"/>
        </w:tabs>
      </w:pPr>
      <w:bookmarkStart w:id="1702" w:name="_Toc311415979"/>
      <w:bookmarkStart w:id="1703" w:name="_Toc311464648"/>
      <w:bookmarkStart w:id="1704" w:name="_Toc311469064"/>
      <w:bookmarkStart w:id="1705" w:name="_Toc311469211"/>
      <w:bookmarkStart w:id="1706" w:name="_Toc311469980"/>
      <w:bookmarkStart w:id="1707" w:name="_Toc326760438"/>
      <w:bookmarkStart w:id="1708" w:name="_Toc333568873"/>
      <w:bookmarkStart w:id="1709" w:name="_Toc333582129"/>
      <w:bookmarkStart w:id="1710" w:name="_Toc341268081"/>
      <w:bookmarkStart w:id="1711" w:name="_Toc341269637"/>
      <w:bookmarkStart w:id="1712" w:name="_Toc341270131"/>
      <w:bookmarkStart w:id="1713" w:name="_Toc341272515"/>
      <w:bookmarkStart w:id="1714" w:name="_Toc341273514"/>
      <w:bookmarkStart w:id="1715" w:name="_Toc341273736"/>
      <w:bookmarkStart w:id="1716" w:name="_Toc342489366"/>
      <w:bookmarkStart w:id="1717" w:name="_Toc342552518"/>
      <w:bookmarkStart w:id="1718" w:name="_Toc430617752"/>
      <w:r>
        <w:t>Cast-in-Place Culvert</w:t>
      </w:r>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p>
    <w:p w14:paraId="511D4E89" w14:textId="60A02730" w:rsidR="009D2279" w:rsidRDefault="009D2279" w:rsidP="009D2279">
      <w:r>
        <w:t>T</w:t>
      </w:r>
      <w:r w:rsidRPr="004B2FEE">
        <w:t>he bedding</w:t>
      </w:r>
      <w:r>
        <w:t xml:space="preserve"> and </w:t>
      </w:r>
      <w:r w:rsidRPr="004B2FEE">
        <w:t xml:space="preserve">backfill requirements for the </w:t>
      </w:r>
      <w:r>
        <w:t>proposed cast</w:t>
      </w:r>
      <w:r w:rsidR="00023338">
        <w:noBreakHyphen/>
      </w:r>
      <w:r>
        <w:t>in</w:t>
      </w:r>
      <w:r w:rsidR="00023338">
        <w:noBreakHyphen/>
      </w:r>
      <w:r>
        <w:t xml:space="preserve">place </w:t>
      </w:r>
      <w:r w:rsidR="007511F8">
        <w:t>C</w:t>
      </w:r>
      <w:r>
        <w:t>ulvert</w:t>
      </w:r>
      <w:r w:rsidR="007511F8">
        <w:t> 202</w:t>
      </w:r>
      <w:r w:rsidRPr="004B2FEE">
        <w:t xml:space="preserve"> should be in accordance with OPSS</w:t>
      </w:r>
      <w:r>
        <w:t> 90</w:t>
      </w:r>
      <w:r w:rsidRPr="004B2FEE">
        <w:t>2</w:t>
      </w:r>
      <w:r>
        <w:t xml:space="preserve"> </w:t>
      </w:r>
      <w:r w:rsidR="00613C24">
        <w:t>(</w:t>
      </w:r>
      <w:r>
        <w:t xml:space="preserve">Excavating and Backfilling </w:t>
      </w:r>
      <w:r w:rsidR="00613C24">
        <w:t>–</w:t>
      </w:r>
      <w:r>
        <w:t xml:space="preserve"> Structures</w:t>
      </w:r>
      <w:r w:rsidR="00613C24">
        <w:t>)</w:t>
      </w:r>
      <w:r>
        <w:t xml:space="preserve">.  </w:t>
      </w:r>
      <w:r w:rsidRPr="004B2FEE">
        <w:t xml:space="preserve">The box culvert should be provided with at least </w:t>
      </w:r>
      <w:r>
        <w:t>300</w:t>
      </w:r>
      <w:r w:rsidRPr="004B2FEE">
        <w:t xml:space="preserve"> mm of </w:t>
      </w:r>
      <w:r w:rsidR="00806864">
        <w:t>OPSS.PROV </w:t>
      </w:r>
      <w:r w:rsidR="00613C24">
        <w:t>1010</w:t>
      </w:r>
      <w:r>
        <w:t xml:space="preserve"> </w:t>
      </w:r>
      <w:r w:rsidR="00613C24">
        <w:t>(</w:t>
      </w:r>
      <w:r>
        <w:t>Aggregates</w:t>
      </w:r>
      <w:r w:rsidR="00613C24">
        <w:t>)</w:t>
      </w:r>
      <w:r>
        <w:t xml:space="preserve"> Granular ‘A’ </w:t>
      </w:r>
      <w:r w:rsidRPr="004B2FEE">
        <w:t>for bedding purposes and partial</w:t>
      </w:r>
      <w:r>
        <w:t xml:space="preserve"> frost protection.  T</w:t>
      </w:r>
      <w:r w:rsidRPr="004B2FEE">
        <w:t xml:space="preserve">he placement of a </w:t>
      </w:r>
      <w:r w:rsidR="00613C24">
        <w:t>C</w:t>
      </w:r>
      <w:r w:rsidR="00806864">
        <w:t>lass </w:t>
      </w:r>
      <w:r w:rsidR="00613C24">
        <w:t xml:space="preserve">II OPSS 1860 (Geotextiles) </w:t>
      </w:r>
      <w:r>
        <w:t>non</w:t>
      </w:r>
      <w:r>
        <w:noBreakHyphen/>
        <w:t xml:space="preserve">woven </w:t>
      </w:r>
      <w:r w:rsidRPr="004B2FEE">
        <w:t>geotextile</w:t>
      </w:r>
      <w:r w:rsidR="00613C24">
        <w:t xml:space="preserve"> </w:t>
      </w:r>
      <w:r w:rsidRPr="004B2FEE">
        <w:t xml:space="preserve">between the </w:t>
      </w:r>
      <w:r w:rsidR="006E09FF">
        <w:t xml:space="preserve">overburden </w:t>
      </w:r>
      <w:r w:rsidR="006E09FF" w:rsidRPr="004B2FEE">
        <w:t xml:space="preserve">soils </w:t>
      </w:r>
      <w:r w:rsidR="006E09FF">
        <w:t xml:space="preserve">and the </w:t>
      </w:r>
      <w:r w:rsidRPr="004B2FEE">
        <w:t>bottom of the bedding</w:t>
      </w:r>
      <w:r w:rsidR="007511F8">
        <w:t xml:space="preserve"> </w:t>
      </w:r>
      <w:r>
        <w:t xml:space="preserve">is recommended.  </w:t>
      </w:r>
      <w:r w:rsidRPr="004B2FEE">
        <w:t>The be</w:t>
      </w:r>
      <w:r>
        <w:t xml:space="preserve">dding should be placed in lifts </w:t>
      </w:r>
      <w:r w:rsidRPr="004B2FEE">
        <w:t>not exceeding 200 mm in loose thickness, and compacted to at least 9</w:t>
      </w:r>
      <w:r>
        <w:t>8</w:t>
      </w:r>
      <w:r w:rsidRPr="004B2FEE">
        <w:t> percent of the Standard Proctor maximum dry density</w:t>
      </w:r>
      <w:r>
        <w:t xml:space="preserve"> of the material as specified in </w:t>
      </w:r>
      <w:r w:rsidR="00806864">
        <w:t>OPSS.PROV </w:t>
      </w:r>
      <w:r w:rsidR="00613C24">
        <w:t>501</w:t>
      </w:r>
      <w:r>
        <w:t xml:space="preserve"> </w:t>
      </w:r>
      <w:r w:rsidR="00613C24">
        <w:t>(</w:t>
      </w:r>
      <w:r>
        <w:t>Compacti</w:t>
      </w:r>
      <w:r w:rsidR="006E09FF">
        <w:t>ng</w:t>
      </w:r>
      <w:r w:rsidR="00613C24">
        <w:t>)</w:t>
      </w:r>
      <w:r>
        <w:t>.</w:t>
      </w:r>
    </w:p>
    <w:p w14:paraId="511D4E8A" w14:textId="77777777" w:rsidR="009D2279" w:rsidRDefault="009D2279" w:rsidP="009D2279"/>
    <w:p w14:paraId="511D4E8B" w14:textId="77777777" w:rsidR="009D2279" w:rsidRDefault="009D2279" w:rsidP="009D2279">
      <w:pPr>
        <w:pStyle w:val="Heading4"/>
        <w:numPr>
          <w:ilvl w:val="3"/>
          <w:numId w:val="1"/>
        </w:numPr>
        <w:tabs>
          <w:tab w:val="clear" w:pos="1304"/>
        </w:tabs>
      </w:pPr>
      <w:bookmarkStart w:id="1719" w:name="_Toc311415980"/>
      <w:bookmarkStart w:id="1720" w:name="_Toc311464649"/>
      <w:bookmarkStart w:id="1721" w:name="_Toc311469065"/>
      <w:bookmarkStart w:id="1722" w:name="_Toc311469212"/>
      <w:bookmarkStart w:id="1723" w:name="_Toc311469981"/>
      <w:bookmarkStart w:id="1724" w:name="_Toc326760439"/>
      <w:bookmarkStart w:id="1725" w:name="_Toc333568874"/>
      <w:bookmarkStart w:id="1726" w:name="_Toc333582130"/>
      <w:bookmarkStart w:id="1727" w:name="_Toc341268082"/>
      <w:bookmarkStart w:id="1728" w:name="_Toc341269638"/>
      <w:bookmarkStart w:id="1729" w:name="_Toc341270132"/>
      <w:bookmarkStart w:id="1730" w:name="_Toc341272516"/>
      <w:bookmarkStart w:id="1731" w:name="_Toc341273515"/>
      <w:bookmarkStart w:id="1732" w:name="_Toc341273737"/>
      <w:bookmarkStart w:id="1733" w:name="_Toc342489367"/>
      <w:bookmarkStart w:id="1734" w:name="_Toc342552519"/>
      <w:bookmarkStart w:id="1735" w:name="_Toc430617753"/>
      <w:r>
        <w:t>General</w:t>
      </w:r>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p>
    <w:p w14:paraId="511D4E8C" w14:textId="59BF328A" w:rsidR="009D2279" w:rsidRDefault="009D2279" w:rsidP="009D2279">
      <w:r>
        <w:t xml:space="preserve">Backfill behind the culvert walls </w:t>
      </w:r>
      <w:r w:rsidR="00B34E8F">
        <w:t>will</w:t>
      </w:r>
      <w:r>
        <w:t xml:space="preserve"> consist of </w:t>
      </w:r>
      <w:r w:rsidR="00B34E8F">
        <w:t xml:space="preserve">EPS fill and </w:t>
      </w:r>
      <w:r>
        <w:t xml:space="preserve">granular fill meeting the specifications for </w:t>
      </w:r>
      <w:r w:rsidR="00806864">
        <w:t>OPSS.PROV </w:t>
      </w:r>
      <w:r w:rsidR="00613C24">
        <w:t>1010</w:t>
      </w:r>
      <w:r>
        <w:t xml:space="preserve"> </w:t>
      </w:r>
      <w:r w:rsidR="00613C24">
        <w:t>(</w:t>
      </w:r>
      <w:r>
        <w:t>Aggregates</w:t>
      </w:r>
      <w:r w:rsidR="00613C24">
        <w:t>)</w:t>
      </w:r>
      <w:r>
        <w:t xml:space="preserve"> Granular ‘A’ or Granular ‘B’ Type II, but with less than 5 percent passing the No. 200 (0.075 mm) sieve.  The </w:t>
      </w:r>
      <w:r w:rsidR="00054DB7">
        <w:t xml:space="preserve">granular </w:t>
      </w:r>
      <w:r>
        <w:t xml:space="preserve">backfill should be placed and compacted in accordance with </w:t>
      </w:r>
      <w:r w:rsidR="00806864">
        <w:t>OPSS.PROV </w:t>
      </w:r>
      <w:r w:rsidR="00613C24">
        <w:t>501</w:t>
      </w:r>
      <w:r>
        <w:t xml:space="preserve"> </w:t>
      </w:r>
      <w:r w:rsidR="00613C24">
        <w:t>(</w:t>
      </w:r>
      <w:r>
        <w:t>Compactin</w:t>
      </w:r>
      <w:r w:rsidR="002C7B9D">
        <w:t>g</w:t>
      </w:r>
      <w:r w:rsidR="00613C24">
        <w:t>)</w:t>
      </w:r>
      <w:r>
        <w:t>.  The fill should also be placed concurrently on both sides of the culvert walls, ensuring that the backfill depth on one side does not exceed the other side by more than 400 mm.</w:t>
      </w:r>
    </w:p>
    <w:p w14:paraId="511D4E8D" w14:textId="318A2488" w:rsidR="009D2279" w:rsidRDefault="009D2279" w:rsidP="009D2279">
      <w:r>
        <w:t>Where temporary culverts are incorporated into the works and are subsequently removed</w:t>
      </w:r>
      <w:r w:rsidR="00023338">
        <w:t xml:space="preserve"> after a preload period</w:t>
      </w:r>
      <w:r>
        <w:t xml:space="preserve">, the backfill above the permanent culvert should consist of </w:t>
      </w:r>
      <w:r w:rsidR="00323A1F">
        <w:t xml:space="preserve">EPS (to match the adjacent EPS fill levels), </w:t>
      </w:r>
      <w:r w:rsidR="00806864">
        <w:t>OPSS.PROV </w:t>
      </w:r>
      <w:r w:rsidR="00CF63A6">
        <w:t>1010</w:t>
      </w:r>
      <w:r w:rsidR="002C7B9D">
        <w:t xml:space="preserve"> </w:t>
      </w:r>
      <w:r w:rsidR="00CF63A6">
        <w:t>(</w:t>
      </w:r>
      <w:r w:rsidR="002C7B9D">
        <w:t>Aggregates</w:t>
      </w:r>
      <w:r w:rsidR="00CF63A6">
        <w:t>)</w:t>
      </w:r>
      <w:r w:rsidR="002C7B9D">
        <w:t xml:space="preserve"> </w:t>
      </w:r>
      <w:r>
        <w:t>Granular ‘A’ or Granular ‘B’ Type II to minimize differential settlements along the highway embankments in the area of the permanent culvert.</w:t>
      </w:r>
    </w:p>
    <w:p w14:paraId="511D4E8E" w14:textId="6310FCE6" w:rsidR="009D2279" w:rsidRPr="004B2FEE" w:rsidRDefault="009D2279" w:rsidP="009D2279">
      <w:r>
        <w:t>The culverts should be designed for the full overburden stress and appropriate live loads, assuming a fill unit weight of 22 kN/m</w:t>
      </w:r>
      <w:r w:rsidRPr="00874E87">
        <w:rPr>
          <w:vertAlign w:val="superscript"/>
        </w:rPr>
        <w:t>3</w:t>
      </w:r>
      <w:r w:rsidR="00023338">
        <w:t xml:space="preserve"> for</w:t>
      </w:r>
      <w:r w:rsidR="00806864">
        <w:t xml:space="preserve"> OPSS.PROV </w:t>
      </w:r>
      <w:r w:rsidR="00CF63A6">
        <w:t>1010</w:t>
      </w:r>
      <w:r w:rsidR="00023338">
        <w:t xml:space="preserve"> Granular ‘A’, </w:t>
      </w:r>
      <w:r>
        <w:t>21 kN/m</w:t>
      </w:r>
      <w:r w:rsidRPr="00874E87">
        <w:rPr>
          <w:vertAlign w:val="superscript"/>
        </w:rPr>
        <w:t>3</w:t>
      </w:r>
      <w:r>
        <w:t xml:space="preserve"> for Granular ‘B’ Type</w:t>
      </w:r>
      <w:r w:rsidR="00023338">
        <w:t> </w:t>
      </w:r>
      <w:r>
        <w:t xml:space="preserve">II </w:t>
      </w:r>
      <w:r w:rsidR="00023338">
        <w:t>and 0.5 kN/m</w:t>
      </w:r>
      <w:r w:rsidR="00023338" w:rsidRPr="00874E87">
        <w:rPr>
          <w:vertAlign w:val="superscript"/>
        </w:rPr>
        <w:t>3</w:t>
      </w:r>
      <w:r w:rsidR="00023338">
        <w:t xml:space="preserve"> for EPS </w:t>
      </w:r>
      <w:r>
        <w:t>backfill above and surrounding the culvert.</w:t>
      </w:r>
    </w:p>
    <w:p w14:paraId="511D4E8F" w14:textId="77777777" w:rsidR="009D2279" w:rsidRDefault="009D2279" w:rsidP="009D2279">
      <w:r w:rsidRPr="004B2FEE">
        <w:t>Inspection and field density testing should be carried out by qualified geotechnical personnel during all engineered fill placement operations to ensure that appropriate materials are used, and that adequate levels of compaction have been achieved.</w:t>
      </w:r>
    </w:p>
    <w:p w14:paraId="511D4E90" w14:textId="77777777" w:rsidR="009D2279" w:rsidRDefault="009D2279" w:rsidP="009D2279"/>
    <w:p w14:paraId="511D4E91" w14:textId="77777777" w:rsidR="009D2279" w:rsidRDefault="009D2279" w:rsidP="009D2279">
      <w:pPr>
        <w:pStyle w:val="Heading3"/>
        <w:numPr>
          <w:ilvl w:val="2"/>
          <w:numId w:val="1"/>
        </w:numPr>
        <w:tabs>
          <w:tab w:val="clear" w:pos="1134"/>
        </w:tabs>
      </w:pPr>
      <w:bookmarkStart w:id="1736" w:name="_Toc240360765"/>
      <w:bookmarkStart w:id="1737" w:name="_Toc240360888"/>
      <w:bookmarkStart w:id="1738" w:name="_Toc240366383"/>
      <w:bookmarkStart w:id="1739" w:name="_Toc244487720"/>
      <w:bookmarkStart w:id="1740" w:name="_Toc255378314"/>
      <w:bookmarkStart w:id="1741" w:name="_Toc255379309"/>
      <w:bookmarkStart w:id="1742" w:name="_Toc295472910"/>
      <w:bookmarkStart w:id="1743" w:name="_Toc311022732"/>
      <w:bookmarkStart w:id="1744" w:name="_Toc311415981"/>
      <w:bookmarkStart w:id="1745" w:name="_Toc311464650"/>
      <w:bookmarkStart w:id="1746" w:name="_Toc311469066"/>
      <w:bookmarkStart w:id="1747" w:name="_Toc311469213"/>
      <w:bookmarkStart w:id="1748" w:name="_Toc311469982"/>
      <w:bookmarkStart w:id="1749" w:name="_Toc326760440"/>
      <w:bookmarkStart w:id="1750" w:name="_Toc333568875"/>
      <w:bookmarkStart w:id="1751" w:name="_Toc333582131"/>
      <w:bookmarkStart w:id="1752" w:name="_Toc341268083"/>
      <w:bookmarkStart w:id="1753" w:name="_Toc341269639"/>
      <w:bookmarkStart w:id="1754" w:name="_Toc341270133"/>
      <w:bookmarkStart w:id="1755" w:name="_Toc341272517"/>
      <w:bookmarkStart w:id="1756" w:name="_Toc341273516"/>
      <w:bookmarkStart w:id="1757" w:name="_Toc341273738"/>
      <w:bookmarkStart w:id="1758" w:name="_Toc342489368"/>
      <w:bookmarkStart w:id="1759" w:name="_Toc342552520"/>
      <w:bookmarkStart w:id="1760" w:name="_Toc430617754"/>
      <w:r>
        <w:t>Erosion Protection</w:t>
      </w:r>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p>
    <w:p w14:paraId="511D4E92" w14:textId="3FF78E7D" w:rsidR="009D2279" w:rsidRDefault="000D7E8B" w:rsidP="009D2279">
      <w:r>
        <w:t xml:space="preserve">For </w:t>
      </w:r>
      <w:r w:rsidR="00720BA5">
        <w:t xml:space="preserve">the </w:t>
      </w:r>
      <w:r>
        <w:t>drainage culvert</w:t>
      </w:r>
      <w:r w:rsidR="00720BA5">
        <w:t xml:space="preserve"> (i.e. C201)</w:t>
      </w:r>
      <w:r>
        <w:t>, p</w:t>
      </w:r>
      <w:r w:rsidR="009D2279">
        <w:t>rovision should be made for scour and erosion protection at the culvert location.  In order to prevent surface water from flowing either beneath the culvert (potentially causing undermining and scouring)</w:t>
      </w:r>
      <w:r w:rsidR="00720BA5">
        <w:t>,</w:t>
      </w:r>
      <w:r w:rsidR="009D2279">
        <w:t xml:space="preserve"> or around the culvert (creating seepage through the embankment fill, and potentially causing erosion and loss of fine soil particles), a clay seal or concrete cut</w:t>
      </w:r>
      <w:r w:rsidR="009D2279">
        <w:noBreakHyphen/>
        <w:t xml:space="preserve">off wall should be provided at the upstream end of the culvert.  If a clay seal is adopted, the clay material should meet the requirements of </w:t>
      </w:r>
      <w:r w:rsidR="00806864">
        <w:t>OPSS.PROV </w:t>
      </w:r>
      <w:r w:rsidR="00CF63A6">
        <w:t>1205</w:t>
      </w:r>
      <w:r w:rsidR="009D2279">
        <w:t xml:space="preserve"> </w:t>
      </w:r>
      <w:r w:rsidR="00CF63A6">
        <w:t>(</w:t>
      </w:r>
      <w:r w:rsidR="009D2279">
        <w:t>Clay Seal</w:t>
      </w:r>
      <w:r w:rsidR="00CF63A6">
        <w:t>)</w:t>
      </w:r>
      <w:r w:rsidR="009D2279">
        <w:t>, and the seal should be a minimum 1 m thick if constructed of natural clay or soil</w:t>
      </w:r>
      <w:r w:rsidR="009D2279">
        <w:noBreakHyphen/>
        <w:t xml:space="preserve">bentonite mix and extend from a depth of 1 m below the scour level, to a minimum horizontal distance of 2 m on either side of the culvert inlet opening, and </w:t>
      </w:r>
      <w:r w:rsidR="00054DB7">
        <w:t xml:space="preserve">to </w:t>
      </w:r>
      <w:r w:rsidR="009D2279">
        <w:t xml:space="preserve">a minimum vertical height equivalent to the high water level, </w:t>
      </w:r>
      <w:r w:rsidR="009D2279">
        <w:lastRenderedPageBreak/>
        <w:t>including along the embankment slope.  Alternatively, a 0.6 m thick clay blanket (if constructed of natural clay or a soil</w:t>
      </w:r>
      <w:r w:rsidR="009D2279">
        <w:noBreakHyphen/>
        <w:t>bentonite mix) may be constructed, extending upstream three (3) times the culvert height and along the adjacent slopes to a height of two (2) times the culvert height or the high water level, whichever is greater.</w:t>
      </w:r>
    </w:p>
    <w:p w14:paraId="511D4E93" w14:textId="2097E429" w:rsidR="009D2279" w:rsidRPr="00F7644B" w:rsidRDefault="009D2279" w:rsidP="009D2279">
      <w:r>
        <w:t>The requirements for and design of erosion protection measures for the inlet and outlet of the culverts should be assessed by the hydraulics design engineer.  As a minimum, rip</w:t>
      </w:r>
      <w:r>
        <w:noBreakHyphen/>
        <w:t xml:space="preserve">rap treatment for the outlet of the culverts should be consistent with the standard presented in OPSD 810.010 </w:t>
      </w:r>
      <w:r w:rsidR="00CF63A6">
        <w:t>(</w:t>
      </w:r>
      <w:r>
        <w:t>Rip</w:t>
      </w:r>
      <w:r>
        <w:noBreakHyphen/>
        <w:t>Rap Treatment for Sewer and Culvert Outlets</w:t>
      </w:r>
      <w:r w:rsidR="00CF63A6">
        <w:t>)</w:t>
      </w:r>
      <w:r>
        <w:t>.  Erosion protection for the inlet of the culverts should generally follow the standard presented in OPSD 810.010, with the rip</w:t>
      </w:r>
      <w:r>
        <w:noBreakHyphen/>
        <w:t>rap placed up to the toe of slope level, in combination with the cut</w:t>
      </w:r>
      <w:r>
        <w:noBreakHyphen/>
        <w:t>off measures noted above.  Similarly, rip</w:t>
      </w:r>
      <w:r>
        <w:noBreakHyphen/>
        <w:t>rap should be provided over the full extent of the clay blanket, including the creek side slopes and fill slope over the culverts.</w:t>
      </w:r>
    </w:p>
    <w:p w14:paraId="511D4E94" w14:textId="77777777" w:rsidR="009D2279" w:rsidRDefault="009D2279" w:rsidP="009D2279"/>
    <w:p w14:paraId="511D4E95" w14:textId="77777777" w:rsidR="009D2279" w:rsidRDefault="009D2279" w:rsidP="009D2279">
      <w:pPr>
        <w:pStyle w:val="Heading3"/>
        <w:numPr>
          <w:ilvl w:val="2"/>
          <w:numId w:val="1"/>
        </w:numPr>
        <w:tabs>
          <w:tab w:val="clear" w:pos="1134"/>
        </w:tabs>
      </w:pPr>
      <w:bookmarkStart w:id="1761" w:name="_Ref239135946"/>
      <w:bookmarkStart w:id="1762" w:name="_Toc240360766"/>
      <w:bookmarkStart w:id="1763" w:name="_Toc240360889"/>
      <w:bookmarkStart w:id="1764" w:name="_Toc240366384"/>
      <w:bookmarkStart w:id="1765" w:name="_Toc244487721"/>
      <w:bookmarkStart w:id="1766" w:name="_Toc255378315"/>
      <w:bookmarkStart w:id="1767" w:name="_Toc255379310"/>
      <w:bookmarkStart w:id="1768" w:name="_Toc295472911"/>
      <w:bookmarkStart w:id="1769" w:name="_Toc311022733"/>
      <w:bookmarkStart w:id="1770" w:name="_Toc311415982"/>
      <w:bookmarkStart w:id="1771" w:name="_Toc311464651"/>
      <w:bookmarkStart w:id="1772" w:name="_Toc311469067"/>
      <w:bookmarkStart w:id="1773" w:name="_Toc311469214"/>
      <w:bookmarkStart w:id="1774" w:name="_Toc311469983"/>
      <w:bookmarkStart w:id="1775" w:name="_Toc326760441"/>
      <w:bookmarkStart w:id="1776" w:name="_Toc333568876"/>
      <w:bookmarkStart w:id="1777" w:name="_Toc333582132"/>
      <w:bookmarkStart w:id="1778" w:name="_Toc341268084"/>
      <w:bookmarkStart w:id="1779" w:name="_Toc341269640"/>
      <w:bookmarkStart w:id="1780" w:name="_Toc341270134"/>
      <w:bookmarkStart w:id="1781" w:name="_Toc341272518"/>
      <w:bookmarkStart w:id="1782" w:name="_Toc341273517"/>
      <w:bookmarkStart w:id="1783" w:name="_Toc341273739"/>
      <w:bookmarkStart w:id="1784" w:name="_Toc342489369"/>
      <w:bookmarkStart w:id="1785" w:name="_Toc342552521"/>
      <w:bookmarkStart w:id="1786" w:name="_Toc430617755"/>
      <w:r>
        <w:t>Control of Groundwater and Surface Water</w:t>
      </w:r>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p>
    <w:p w14:paraId="511D4E96" w14:textId="4507CFA0" w:rsidR="009D2279" w:rsidRDefault="009D2279" w:rsidP="009D2279">
      <w:r>
        <w:t>Excavation within the plan limits of the proposed culvert alignments will be r</w:t>
      </w:r>
      <w:r w:rsidR="008B2214">
        <w:t>equired to remove organic and</w:t>
      </w:r>
      <w:r>
        <w:t xml:space="preserve"> </w:t>
      </w:r>
      <w:r w:rsidR="008B2214">
        <w:t xml:space="preserve">overburden soils </w:t>
      </w:r>
      <w:r>
        <w:t>prior to placement of backfill, bedding material and the actual culvert structure</w:t>
      </w:r>
      <w:r w:rsidR="008B2214">
        <w:t>s</w:t>
      </w:r>
      <w:r>
        <w:t xml:space="preserve">.  As a result of the excavation, groundwater flow into the excavation can be expected to occur due to the relatively permeable </w:t>
      </w:r>
      <w:r w:rsidR="00054DB7">
        <w:t>near</w:t>
      </w:r>
      <w:r w:rsidR="00054DB7">
        <w:noBreakHyphen/>
        <w:t xml:space="preserve">surface </w:t>
      </w:r>
      <w:r>
        <w:t>subsoils and high groundwater levels observed at the culvert locations.  Therefore, control of surface water and groundwater will be necessary at the culvert locations to allow for construction to be carried out in dry conditions, where required.</w:t>
      </w:r>
    </w:p>
    <w:p w14:paraId="45676291" w14:textId="77777777" w:rsidR="00323A1F" w:rsidRDefault="00054DB7" w:rsidP="009D2279">
      <w:r>
        <w:t>At Culvert 201, d</w:t>
      </w:r>
      <w:r w:rsidR="009D2279">
        <w:t xml:space="preserve">epending on </w:t>
      </w:r>
      <w:r>
        <w:t xml:space="preserve">creek flows, </w:t>
      </w:r>
      <w:r w:rsidR="009D2279">
        <w:t xml:space="preserve">surface </w:t>
      </w:r>
      <w:r w:rsidR="00720BA5">
        <w:t xml:space="preserve">water </w:t>
      </w:r>
      <w:r w:rsidR="009D2279">
        <w:t>flows and groundwater levels at the time of construction, water flow could be passed through the area by means of a temporary culvert (as discussed in Section </w:t>
      </w:r>
      <w:r w:rsidR="00620F28">
        <w:fldChar w:fldCharType="begin"/>
      </w:r>
      <w:r w:rsidR="008B2214">
        <w:instrText xml:space="preserve"> REF _Ref240338004 \r \h </w:instrText>
      </w:r>
      <w:r w:rsidR="00620F28">
        <w:fldChar w:fldCharType="separate"/>
      </w:r>
      <w:r w:rsidR="00873E2A">
        <w:t>6.9</w:t>
      </w:r>
      <w:r w:rsidR="00620F28">
        <w:fldChar w:fldCharType="end"/>
      </w:r>
      <w:r w:rsidR="009D2279">
        <w:t xml:space="preserve">), or diverted by pumping from behind temporary </w:t>
      </w:r>
      <w:r>
        <w:t xml:space="preserve">sheetpile </w:t>
      </w:r>
      <w:r w:rsidR="009D2279">
        <w:t>cofferdam</w:t>
      </w:r>
      <w:r>
        <w:t>(s)</w:t>
      </w:r>
      <w:r w:rsidR="00323A1F">
        <w:t>.</w:t>
      </w:r>
    </w:p>
    <w:p w14:paraId="511D4E97" w14:textId="2A3D291F" w:rsidR="009D2279" w:rsidRDefault="00B72430" w:rsidP="009D2279">
      <w:r>
        <w:t xml:space="preserve">At Culvert 202, given that the design invert is approximately at or above existing ground surface, it is not anticipated that any specialized measures will be required to control groundwater and allow construction in the dry.  </w:t>
      </w:r>
      <w:r w:rsidR="009D2279">
        <w:t>Surface water should be directed away from the excavations areas to prevent ponding of water.</w:t>
      </w:r>
    </w:p>
    <w:p w14:paraId="511D4E98" w14:textId="14BF7FFC" w:rsidR="009D2279" w:rsidRDefault="00323A1F" w:rsidP="009D2279">
      <w:r>
        <w:t>In addition to temporary sheet pile cofferdams, g</w:t>
      </w:r>
      <w:r w:rsidR="009D2279">
        <w:t xml:space="preserve">roundwater control </w:t>
      </w:r>
      <w:r w:rsidR="006B483C">
        <w:t xml:space="preserve">may </w:t>
      </w:r>
      <w:r w:rsidR="009D2279">
        <w:t>be required at the location</w:t>
      </w:r>
      <w:r w:rsidR="00054DB7">
        <w:t xml:space="preserve"> of Culvert 201</w:t>
      </w:r>
      <w:r w:rsidR="009D2279">
        <w:t xml:space="preserve">, as the foundation excavations </w:t>
      </w:r>
      <w:r w:rsidR="00054DB7">
        <w:t xml:space="preserve">to the invert level </w:t>
      </w:r>
      <w:r w:rsidR="009D2279">
        <w:t xml:space="preserve">are expected to extend below the groundwater level.  </w:t>
      </w:r>
      <w:r w:rsidR="006B483C">
        <w:t>E</w:t>
      </w:r>
      <w:r w:rsidR="009D2279">
        <w:t xml:space="preserve">xcavations will be advanced through cohesive </w:t>
      </w:r>
      <w:r w:rsidR="006B483C">
        <w:t xml:space="preserve">and granular </w:t>
      </w:r>
      <w:r w:rsidR="009D2279">
        <w:t>soils</w:t>
      </w:r>
      <w:r w:rsidR="006B483C">
        <w:t xml:space="preserve">, however, </w:t>
      </w:r>
      <w:r w:rsidR="009D2279">
        <w:t xml:space="preserve">seepage into the excavation should be adequately controlled by pumping from properly filtered sumps.  </w:t>
      </w:r>
      <w:r w:rsidR="002B4162">
        <w:t xml:space="preserve">Dewatering of all excavation should be carried out in accordance with OPSS 517 </w:t>
      </w:r>
      <w:r w:rsidR="00CF63A6">
        <w:t>(</w:t>
      </w:r>
      <w:r w:rsidR="002B4162">
        <w:t>Dewatering</w:t>
      </w:r>
      <w:r w:rsidR="00CF63A6">
        <w:t>)</w:t>
      </w:r>
      <w:r w:rsidR="002B4162">
        <w:t>.</w:t>
      </w:r>
    </w:p>
    <w:p w14:paraId="511D4E99" w14:textId="77777777" w:rsidR="009D2279" w:rsidRDefault="009D2279" w:rsidP="009D2279"/>
    <w:p w14:paraId="511D4E9A" w14:textId="77777777" w:rsidR="009D2279" w:rsidRDefault="009D2279" w:rsidP="009D2279">
      <w:pPr>
        <w:pStyle w:val="Heading2"/>
        <w:numPr>
          <w:ilvl w:val="1"/>
          <w:numId w:val="1"/>
        </w:numPr>
        <w:tabs>
          <w:tab w:val="clear" w:pos="964"/>
        </w:tabs>
      </w:pPr>
      <w:bookmarkStart w:id="1787" w:name="_Ref240338004"/>
      <w:bookmarkStart w:id="1788" w:name="_Toc240360767"/>
      <w:bookmarkStart w:id="1789" w:name="_Toc240360890"/>
      <w:bookmarkStart w:id="1790" w:name="_Toc240366385"/>
      <w:bookmarkStart w:id="1791" w:name="_Toc255378316"/>
      <w:bookmarkStart w:id="1792" w:name="_Toc255379311"/>
      <w:bookmarkStart w:id="1793" w:name="_Toc295472912"/>
      <w:bookmarkStart w:id="1794" w:name="_Toc311022734"/>
      <w:bookmarkStart w:id="1795" w:name="_Toc311415983"/>
      <w:bookmarkStart w:id="1796" w:name="_Toc311464652"/>
      <w:bookmarkStart w:id="1797" w:name="_Toc311469068"/>
      <w:bookmarkStart w:id="1798" w:name="_Toc311469215"/>
      <w:bookmarkStart w:id="1799" w:name="_Toc311469984"/>
      <w:bookmarkStart w:id="1800" w:name="_Toc333568877"/>
      <w:bookmarkStart w:id="1801" w:name="_Toc333582133"/>
      <w:bookmarkStart w:id="1802" w:name="_Toc341268085"/>
      <w:bookmarkStart w:id="1803" w:name="_Toc341269641"/>
      <w:bookmarkStart w:id="1804" w:name="_Toc341270135"/>
      <w:bookmarkStart w:id="1805" w:name="_Toc341272519"/>
      <w:bookmarkStart w:id="1806" w:name="_Toc341273518"/>
      <w:bookmarkStart w:id="1807" w:name="_Toc341273740"/>
      <w:bookmarkStart w:id="1808" w:name="_Toc342489370"/>
      <w:bookmarkStart w:id="1809" w:name="_Toc342552522"/>
      <w:bookmarkStart w:id="1810" w:name="_Toc430617756"/>
      <w:r>
        <w:t>Temporary Culverts</w:t>
      </w:r>
      <w:bookmarkStart w:id="1811" w:name="_Toc326760442"/>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11"/>
      <w:bookmarkEnd w:id="1802"/>
      <w:bookmarkEnd w:id="1803"/>
      <w:bookmarkEnd w:id="1804"/>
      <w:bookmarkEnd w:id="1805"/>
      <w:bookmarkEnd w:id="1806"/>
      <w:bookmarkEnd w:id="1807"/>
      <w:bookmarkEnd w:id="1808"/>
      <w:bookmarkEnd w:id="1809"/>
      <w:bookmarkEnd w:id="1810"/>
    </w:p>
    <w:p w14:paraId="511D4E9B" w14:textId="503562E3" w:rsidR="009D2279" w:rsidRDefault="009D2279" w:rsidP="009D2279">
      <w:r>
        <w:t xml:space="preserve">Where </w:t>
      </w:r>
      <w:r w:rsidR="00054DB7">
        <w:t xml:space="preserve">a </w:t>
      </w:r>
      <w:r>
        <w:t xml:space="preserve">permanent culvert will be constructed subsequent to a preload period to mitigate settlements, </w:t>
      </w:r>
      <w:r w:rsidR="00054DB7">
        <w:t xml:space="preserve">a </w:t>
      </w:r>
      <w:r>
        <w:t>temporary culvert may be required to promote drainage through the embankment fills during the preload period</w:t>
      </w:r>
      <w:r w:rsidR="00054DB7">
        <w:t>, such as at the location of Culvert 201</w:t>
      </w:r>
      <w:r>
        <w:t xml:space="preserve">.  Temporary culverts may consist of precast concrete culverts (box or pipe) or corrugated steel pipe (CSP) culverts.  Bedding recommendations should be in accordance with the corresponding OPSS and/or OPSD depending on the type of the temporary culvert chosen.  Assuming the temporary culverts are CSPs, construction of these culverts should be in accordance with OPSD 802.010 </w:t>
      </w:r>
      <w:r w:rsidR="00CF63A6">
        <w:t>(</w:t>
      </w:r>
      <w:r>
        <w:t>Flexible Pipe Embedment and Backfill</w:t>
      </w:r>
      <w:r w:rsidR="00720BA5">
        <w:t>,</w:t>
      </w:r>
      <w:r>
        <w:t xml:space="preserve"> Earth Excavation</w:t>
      </w:r>
      <w:r w:rsidR="00CF63A6">
        <w:t>)</w:t>
      </w:r>
      <w:r>
        <w:t>.</w:t>
      </w:r>
      <w:bookmarkStart w:id="1812" w:name="_Toc326760443"/>
      <w:bookmarkEnd w:id="1812"/>
    </w:p>
    <w:p w14:paraId="511D4E9C" w14:textId="68257F81" w:rsidR="009D2279" w:rsidRDefault="009D2279" w:rsidP="009D2279">
      <w:r>
        <w:lastRenderedPageBreak/>
        <w:t>The location of the temporary culvert</w:t>
      </w:r>
      <w:r w:rsidR="00720BA5">
        <w:t>s</w:t>
      </w:r>
      <w:r>
        <w:t xml:space="preserve"> could be offset from the actual alignment of the permanent culvert</w:t>
      </w:r>
      <w:r w:rsidR="00720BA5">
        <w:t>s</w:t>
      </w:r>
      <w:r>
        <w:t xml:space="preserve">, provided that surface drainage paths are adequate.  </w:t>
      </w:r>
      <w:r w:rsidR="00BF1E73">
        <w:t>Due to the potential size of the temporary culvert</w:t>
      </w:r>
      <w:r w:rsidR="00720BA5">
        <w:t>s</w:t>
      </w:r>
      <w:r w:rsidR="00BF1E73">
        <w:t xml:space="preserve">, it is recommended that </w:t>
      </w:r>
      <w:r w:rsidR="00054DB7">
        <w:t>th</w:t>
      </w:r>
      <w:r w:rsidR="00720BA5">
        <w:t>ese</w:t>
      </w:r>
      <w:r w:rsidR="00BF1E73">
        <w:t xml:space="preserve"> culvert</w:t>
      </w:r>
      <w:r w:rsidR="00720BA5">
        <w:t>s</w:t>
      </w:r>
      <w:r w:rsidR="00BF1E73">
        <w:t xml:space="preserve"> be removed following the permanent culvert construction.  It is generally recommended that </w:t>
      </w:r>
      <w:r w:rsidR="00054DB7">
        <w:t xml:space="preserve">a </w:t>
      </w:r>
      <w:r>
        <w:t>temporary culvert be constructed within a temporary granular core</w:t>
      </w:r>
      <w:r w:rsidR="00BF1E73">
        <w:t xml:space="preserve"> for the ease of removal after the completion of the preload period; however, given that the 3.5 m high preload embankment </w:t>
      </w:r>
      <w:r w:rsidR="00054DB7">
        <w:t>will be</w:t>
      </w:r>
      <w:r w:rsidR="00BF1E73">
        <w:t xml:space="preserve"> constructed of granular fill (i.e. Granular ‘B’ Type II), </w:t>
      </w:r>
      <w:r w:rsidR="00054DB7">
        <w:t xml:space="preserve">the specification of a special </w:t>
      </w:r>
      <w:r w:rsidR="00BF1E73">
        <w:t xml:space="preserve">granular core </w:t>
      </w:r>
      <w:r w:rsidR="006F43B3">
        <w:t xml:space="preserve">for the temporary culvert </w:t>
      </w:r>
      <w:r w:rsidR="00BF1E73">
        <w:t>will not be required</w:t>
      </w:r>
      <w:r w:rsidR="00054DB7">
        <w:t xml:space="preserve"> at this location</w:t>
      </w:r>
      <w:r>
        <w:t>.</w:t>
      </w:r>
      <w:bookmarkStart w:id="1813" w:name="_Toc326760444"/>
      <w:bookmarkEnd w:id="1813"/>
    </w:p>
    <w:p w14:paraId="511D4E9D" w14:textId="6A05E02C" w:rsidR="00BF1E73" w:rsidRDefault="00BF1E73" w:rsidP="009D2279">
      <w:r>
        <w:t xml:space="preserve">If it is not desirable to remove the temporary culvert, consideration could be given to backfilling the temporary culvert with </w:t>
      </w:r>
      <w:r w:rsidR="00720BA5">
        <w:t xml:space="preserve">OPSS 1359 </w:t>
      </w:r>
      <w:r w:rsidR="00CA3488">
        <w:t>Unshrinkable</w:t>
      </w:r>
      <w:r>
        <w:t xml:space="preserve"> </w:t>
      </w:r>
      <w:r w:rsidR="00720BA5">
        <w:t>F</w:t>
      </w:r>
      <w:r>
        <w:t>ill material.</w:t>
      </w:r>
    </w:p>
    <w:p w14:paraId="511D4E9E" w14:textId="77777777" w:rsidR="009D2279" w:rsidRDefault="009D2279" w:rsidP="00981E75">
      <w:pPr>
        <w:pStyle w:val="Bullets"/>
        <w:numPr>
          <w:ilvl w:val="0"/>
          <w:numId w:val="0"/>
        </w:numPr>
      </w:pPr>
      <w:bookmarkStart w:id="1814" w:name="_Toc326760445"/>
      <w:bookmarkStart w:id="1815" w:name="_Toc326760446"/>
      <w:bookmarkStart w:id="1816" w:name="_Toc326760447"/>
      <w:bookmarkStart w:id="1817" w:name="_Toc326760448"/>
      <w:bookmarkStart w:id="1818" w:name="_Toc326760449"/>
      <w:bookmarkEnd w:id="1814"/>
      <w:bookmarkEnd w:id="1815"/>
      <w:bookmarkEnd w:id="1816"/>
      <w:bookmarkEnd w:id="1817"/>
      <w:bookmarkEnd w:id="1818"/>
    </w:p>
    <w:p w14:paraId="511D4E9F" w14:textId="77777777" w:rsidR="00AB66AD" w:rsidRPr="00403D05" w:rsidRDefault="00AB66AD" w:rsidP="000600F6">
      <w:pPr>
        <w:pStyle w:val="Heading1"/>
        <w:numPr>
          <w:ilvl w:val="0"/>
          <w:numId w:val="10"/>
        </w:numPr>
      </w:pPr>
      <w:bookmarkStart w:id="1819" w:name="_Toc263856981"/>
      <w:bookmarkStart w:id="1820" w:name="_Toc263857090"/>
      <w:bookmarkStart w:id="1821" w:name="_Toc247942959"/>
      <w:bookmarkStart w:id="1822" w:name="_Toc241047534"/>
      <w:bookmarkStart w:id="1823" w:name="_Toc241041320"/>
      <w:bookmarkStart w:id="1824" w:name="_Toc239836420"/>
      <w:bookmarkStart w:id="1825" w:name="_Toc239759089"/>
      <w:bookmarkStart w:id="1826" w:name="_Toc237164755"/>
      <w:bookmarkStart w:id="1827" w:name="_Toc237164690"/>
      <w:bookmarkStart w:id="1828" w:name="_Toc235871351"/>
      <w:bookmarkStart w:id="1829" w:name="_Toc235854383"/>
      <w:bookmarkStart w:id="1830" w:name="_Toc234815777"/>
      <w:bookmarkStart w:id="1831" w:name="_Toc234812865"/>
      <w:bookmarkStart w:id="1832" w:name="_Toc234744127"/>
      <w:bookmarkStart w:id="1833" w:name="_Toc234639653"/>
      <w:bookmarkStart w:id="1834" w:name="_Toc232493623"/>
      <w:bookmarkStart w:id="1835" w:name="_Toc232487238"/>
      <w:bookmarkStart w:id="1836" w:name="_Toc232478099"/>
      <w:bookmarkStart w:id="1837" w:name="_Toc231373732"/>
      <w:bookmarkStart w:id="1838" w:name="_Toc231373557"/>
      <w:bookmarkStart w:id="1839" w:name="_Toc231373477"/>
      <w:bookmarkStart w:id="1840" w:name="_Toc231373300"/>
      <w:bookmarkStart w:id="1841" w:name="_Toc231371320"/>
      <w:bookmarkStart w:id="1842" w:name="_Toc231371196"/>
      <w:bookmarkStart w:id="1843" w:name="_Toc231370805"/>
      <w:bookmarkStart w:id="1844" w:name="_Toc247943905"/>
      <w:bookmarkStart w:id="1845" w:name="_Toc247944051"/>
      <w:bookmarkStart w:id="1846" w:name="_Toc248657863"/>
      <w:bookmarkStart w:id="1847" w:name="_Toc248658665"/>
      <w:bookmarkStart w:id="1848" w:name="_Toc248658729"/>
      <w:bookmarkStart w:id="1849" w:name="_Toc248658857"/>
      <w:bookmarkStart w:id="1850" w:name="_Toc248658921"/>
      <w:bookmarkStart w:id="1851" w:name="_Toc248658985"/>
      <w:bookmarkStart w:id="1852" w:name="_Toc248659049"/>
      <w:bookmarkStart w:id="1853" w:name="_Toc248659113"/>
      <w:bookmarkStart w:id="1854" w:name="_Toc248659181"/>
      <w:bookmarkStart w:id="1855" w:name="_Toc248659253"/>
      <w:bookmarkStart w:id="1856" w:name="_Toc248918339"/>
      <w:bookmarkStart w:id="1857" w:name="_Toc250448370"/>
      <w:bookmarkStart w:id="1858" w:name="_Toc250449761"/>
      <w:bookmarkStart w:id="1859" w:name="_Toc250456233"/>
      <w:bookmarkStart w:id="1860" w:name="_Toc250462495"/>
      <w:bookmarkStart w:id="1861" w:name="_Toc250462592"/>
      <w:bookmarkStart w:id="1862" w:name="_Toc250462788"/>
      <w:bookmarkStart w:id="1863" w:name="_Toc254439009"/>
      <w:bookmarkStart w:id="1864" w:name="_Toc254534414"/>
      <w:bookmarkStart w:id="1865" w:name="_Toc255890321"/>
      <w:bookmarkStart w:id="1866" w:name="_Toc255891553"/>
      <w:bookmarkStart w:id="1867" w:name="_Toc255891631"/>
      <w:bookmarkStart w:id="1868" w:name="_Toc255892005"/>
      <w:bookmarkStart w:id="1869" w:name="_Toc255892993"/>
      <w:bookmarkStart w:id="1870" w:name="_Toc255893060"/>
      <w:bookmarkStart w:id="1871" w:name="_Toc255893347"/>
      <w:bookmarkStart w:id="1872" w:name="_Toc255893404"/>
      <w:bookmarkStart w:id="1873" w:name="_Toc255893465"/>
      <w:bookmarkStart w:id="1874" w:name="_Toc255894467"/>
      <w:bookmarkStart w:id="1875" w:name="_Toc255894586"/>
      <w:bookmarkStart w:id="1876" w:name="_Toc257104308"/>
      <w:bookmarkStart w:id="1877" w:name="_Toc257104361"/>
      <w:bookmarkStart w:id="1878" w:name="_Toc257104416"/>
      <w:bookmarkStart w:id="1879" w:name="_Toc257104473"/>
      <w:bookmarkStart w:id="1880" w:name="_Toc275764517"/>
      <w:bookmarkStart w:id="1881" w:name="_Toc277672408"/>
      <w:bookmarkStart w:id="1882" w:name="_Toc277672498"/>
      <w:bookmarkStart w:id="1883" w:name="_Toc278892840"/>
      <w:bookmarkStart w:id="1884" w:name="_Toc278892960"/>
      <w:bookmarkStart w:id="1885" w:name="_Toc278893150"/>
      <w:bookmarkStart w:id="1886" w:name="_Toc278980568"/>
      <w:bookmarkStart w:id="1887" w:name="_Toc290465015"/>
      <w:bookmarkStart w:id="1888" w:name="_Toc291857908"/>
      <w:bookmarkStart w:id="1889" w:name="_Toc292439637"/>
      <w:bookmarkStart w:id="1890" w:name="_Toc292890242"/>
      <w:bookmarkStart w:id="1891" w:name="_Toc292954469"/>
      <w:bookmarkStart w:id="1892" w:name="_Toc293060816"/>
      <w:bookmarkStart w:id="1893" w:name="_Toc293070895"/>
      <w:bookmarkStart w:id="1894" w:name="_Toc293070990"/>
      <w:bookmarkStart w:id="1895" w:name="_Toc293477837"/>
      <w:bookmarkStart w:id="1896" w:name="_Toc293645775"/>
      <w:bookmarkStart w:id="1897" w:name="_Toc293655316"/>
      <w:bookmarkStart w:id="1898" w:name="_Toc294076090"/>
      <w:bookmarkStart w:id="1899" w:name="_Toc294083114"/>
      <w:bookmarkStart w:id="1900" w:name="_Toc294170589"/>
      <w:bookmarkStart w:id="1901" w:name="_Toc294882623"/>
      <w:bookmarkStart w:id="1902" w:name="_Toc295202763"/>
      <w:bookmarkStart w:id="1903" w:name="_Toc295457504"/>
      <w:bookmarkStart w:id="1904" w:name="_Toc295987950"/>
      <w:bookmarkStart w:id="1905" w:name="_Toc297798877"/>
      <w:bookmarkStart w:id="1906" w:name="_Toc299519991"/>
      <w:bookmarkStart w:id="1907" w:name="_Toc299541293"/>
      <w:bookmarkStart w:id="1908" w:name="_Toc299541573"/>
      <w:bookmarkStart w:id="1909" w:name="_Toc299541647"/>
      <w:bookmarkStart w:id="1910" w:name="_Toc300218508"/>
      <w:bookmarkStart w:id="1911" w:name="_Toc300228957"/>
      <w:bookmarkStart w:id="1912" w:name="_Toc315878064"/>
      <w:bookmarkStart w:id="1913" w:name="_Toc332353206"/>
      <w:bookmarkStart w:id="1914" w:name="_Toc332958567"/>
      <w:bookmarkStart w:id="1915" w:name="_Toc332961684"/>
      <w:bookmarkStart w:id="1916" w:name="_Toc333568878"/>
      <w:bookmarkStart w:id="1917" w:name="_Toc333582134"/>
      <w:bookmarkStart w:id="1918" w:name="_Toc341268086"/>
      <w:bookmarkStart w:id="1919" w:name="_Toc341269642"/>
      <w:bookmarkStart w:id="1920" w:name="_Toc341270136"/>
      <w:bookmarkStart w:id="1921" w:name="_Toc341272520"/>
      <w:bookmarkStart w:id="1922" w:name="_Toc341273519"/>
      <w:bookmarkStart w:id="1923" w:name="_Toc341273741"/>
      <w:bookmarkStart w:id="1924" w:name="_Toc342489371"/>
      <w:bookmarkStart w:id="1925" w:name="_Toc342552523"/>
      <w:bookmarkStart w:id="1926" w:name="_Toc430617757"/>
      <w:bookmarkEnd w:id="1819"/>
      <w:bookmarkEnd w:id="1820"/>
      <w:r w:rsidRPr="00403D05">
        <w:t>CLOSURE</w:t>
      </w:r>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p>
    <w:p w14:paraId="511D4EA0" w14:textId="72F3A7BF" w:rsidR="009545CA" w:rsidRPr="006C7058" w:rsidRDefault="009545CA" w:rsidP="006C7058">
      <w:r>
        <w:t>This report was prepared by</w:t>
      </w:r>
      <w:r w:rsidR="00841AC9">
        <w:t xml:space="preserve"> </w:t>
      </w:r>
      <w:r w:rsidR="00841AC9" w:rsidRPr="00D636FF">
        <w:t xml:space="preserve">Christopher Ng, P.Eng., </w:t>
      </w:r>
      <w:r w:rsidR="004E0FC5">
        <w:t>and was reviewed by Mr. </w:t>
      </w:r>
      <w:r w:rsidR="004E0FC5" w:rsidRPr="00F801A5">
        <w:t>J.</w:t>
      </w:r>
      <w:r w:rsidR="004E0FC5">
        <w:t> Paul </w:t>
      </w:r>
      <w:r w:rsidR="004E0FC5" w:rsidRPr="00F801A5">
        <w:t>Dittrich, Ph.D., P.Eng., a senior geotechnical engineer and Principal with Golder.  Mr.</w:t>
      </w:r>
      <w:r w:rsidR="004E0FC5">
        <w:t> Jorge M. A. </w:t>
      </w:r>
      <w:r w:rsidR="004E0FC5" w:rsidRPr="00F801A5">
        <w:t>Costa, P.Eng., Golder’s Designated MTO Contact for this project and a Principal with Golder, conducted an independent quality control review of the report</w:t>
      </w:r>
      <w:r w:rsidR="004E0FC5">
        <w:t>.</w:t>
      </w:r>
    </w:p>
    <w:p w14:paraId="511D4EA1" w14:textId="77777777" w:rsidR="00AB66AD" w:rsidRDefault="00AB66AD" w:rsidP="00AB66AD"/>
    <w:p w14:paraId="511D4EA2" w14:textId="77777777" w:rsidR="00AB66AD" w:rsidRDefault="00AB66AD" w:rsidP="00AB66AD">
      <w:pPr>
        <w:sectPr w:rsidR="00AB66AD" w:rsidSect="00CD43B4">
          <w:footerReference w:type="default" r:id="rId24"/>
          <w:pgSz w:w="12242" w:h="15842" w:code="1"/>
          <w:pgMar w:top="1138" w:right="1138" w:bottom="1138" w:left="1138" w:header="850" w:footer="403" w:gutter="0"/>
          <w:pgNumType w:start="14"/>
          <w:cols w:space="708"/>
          <w:formProt w:val="0"/>
          <w:docGrid w:linePitch="360"/>
        </w:sectPr>
      </w:pPr>
    </w:p>
    <w:p w14:paraId="511D4EA3" w14:textId="7E75DDE2" w:rsidR="00AB66AD" w:rsidRDefault="009D5046" w:rsidP="00AB66AD">
      <w:pPr>
        <w:pStyle w:val="TOCPageTitle"/>
      </w:pPr>
      <w:r>
        <w:lastRenderedPageBreak/>
        <w:fldChar w:fldCharType="begin"/>
      </w:r>
      <w:r>
        <w:instrText xml:space="preserve"> DOCPROPERTY  DocType  \* MERGEFORMAT </w:instrText>
      </w:r>
      <w:r>
        <w:fldChar w:fldCharType="separate"/>
      </w:r>
      <w:r w:rsidR="00873E2A" w:rsidRPr="00873E2A">
        <w:rPr>
          <w:szCs w:val="8"/>
        </w:rPr>
        <w:t>Report</w:t>
      </w:r>
      <w:r>
        <w:rPr>
          <w:szCs w:val="8"/>
        </w:rPr>
        <w:fldChar w:fldCharType="end"/>
      </w:r>
      <w:r w:rsidR="00AB66AD">
        <w:t xml:space="preserve"> Signature Page</w:t>
      </w:r>
    </w:p>
    <w:p w14:paraId="511D4EA4" w14:textId="77777777" w:rsidR="006A3A96" w:rsidRPr="004A24BC" w:rsidRDefault="006A3A96" w:rsidP="006A3A96"/>
    <w:p w14:paraId="408F02AB" w14:textId="77777777" w:rsidR="00AA0DF9" w:rsidRDefault="00AA0DF9" w:rsidP="006A3A96">
      <w:pPr>
        <w:pStyle w:val="CompanyName"/>
      </w:pPr>
    </w:p>
    <w:p w14:paraId="511D4EA5" w14:textId="77777777" w:rsidR="006A3A96" w:rsidRPr="00A8516C" w:rsidRDefault="004A128C" w:rsidP="006A3A96">
      <w:pPr>
        <w:pStyle w:val="CompanyName"/>
      </w:pPr>
      <w:r>
        <w:fldChar w:fldCharType="begin"/>
      </w:r>
      <w:r>
        <w:instrText xml:space="preserve"> DOCPROPERTY  "Company Name"  \* MERGEFORMAT </w:instrText>
      </w:r>
      <w:r>
        <w:fldChar w:fldCharType="end"/>
      </w:r>
    </w:p>
    <w:p w14:paraId="511D4EA6" w14:textId="77777777" w:rsidR="006A3A96" w:rsidRDefault="006A3A96" w:rsidP="006A3A96"/>
    <w:p w14:paraId="511D4EA7" w14:textId="224D66E9" w:rsidR="006A3A96" w:rsidRDefault="0016006D" w:rsidP="006A3A96">
      <w:pPr>
        <w:pStyle w:val="Signatories"/>
        <w:tabs>
          <w:tab w:val="clear" w:pos="3686"/>
          <w:tab w:val="left" w:pos="4320"/>
        </w:tabs>
      </w:pPr>
      <w:r>
        <w:t>Christopher Ng, P. Eng.</w:t>
      </w:r>
      <w:r w:rsidR="008D30A4">
        <w:tab/>
      </w:r>
      <w:r w:rsidR="008D30A4">
        <w:tab/>
      </w:r>
      <w:r w:rsidR="009D5046">
        <w:fldChar w:fldCharType="begin"/>
      </w:r>
      <w:r w:rsidR="009D5046">
        <w:instrText xml:space="preserve"> DOCPROPERTY  "Signatory Name"  \* MERGEFORMAT </w:instrText>
      </w:r>
      <w:r w:rsidR="009D5046">
        <w:fldChar w:fldCharType="separate"/>
      </w:r>
      <w:r w:rsidR="00873E2A">
        <w:t>J. Paul Dittrich, Ph.D., P. Eng.</w:t>
      </w:r>
      <w:r w:rsidR="009D5046">
        <w:fldChar w:fldCharType="end"/>
      </w:r>
    </w:p>
    <w:p w14:paraId="511D4EA8" w14:textId="3D7429F0" w:rsidR="006A3A96" w:rsidRDefault="00797DAD" w:rsidP="0016006D">
      <w:pPr>
        <w:pStyle w:val="Signatories"/>
        <w:tabs>
          <w:tab w:val="clear" w:pos="3686"/>
          <w:tab w:val="left" w:pos="4320"/>
        </w:tabs>
      </w:pPr>
      <w:r>
        <w:t xml:space="preserve">Senior </w:t>
      </w:r>
      <w:r w:rsidR="0016006D">
        <w:t>Geotechnical Engineer</w:t>
      </w:r>
      <w:r w:rsidR="008D30A4">
        <w:tab/>
      </w:r>
      <w:r w:rsidR="008D30A4">
        <w:tab/>
      </w:r>
      <w:r w:rsidR="009D5046">
        <w:fldChar w:fldCharType="begin"/>
      </w:r>
      <w:r w:rsidR="009D5046">
        <w:instrText xml:space="preserve"> DOCPROPERTY  "Signatory Title"  \* MERGEFORMAT </w:instrText>
      </w:r>
      <w:r w:rsidR="009D5046">
        <w:fldChar w:fldCharType="separate"/>
      </w:r>
      <w:r w:rsidR="00873E2A">
        <w:t>Senior Geotechnical Engineer, Principal</w:t>
      </w:r>
      <w:r w:rsidR="009D5046">
        <w:fldChar w:fldCharType="end"/>
      </w:r>
    </w:p>
    <w:p w14:paraId="511D4EA9" w14:textId="77777777" w:rsidR="006A3A96" w:rsidRDefault="006A3A96" w:rsidP="006A3A96"/>
    <w:p w14:paraId="511D4EAA" w14:textId="77777777" w:rsidR="006A3A96" w:rsidRDefault="006A3A96" w:rsidP="006A3A96"/>
    <w:p w14:paraId="511D4EAB" w14:textId="77777777" w:rsidR="006A3A96" w:rsidRDefault="006A3A96" w:rsidP="006A3A96"/>
    <w:p w14:paraId="511D4EAC" w14:textId="77777777" w:rsidR="006A3A96" w:rsidRDefault="006A3A96" w:rsidP="006A3A96"/>
    <w:p w14:paraId="511D4EAD" w14:textId="77777777" w:rsidR="006A3A96" w:rsidRDefault="006A3A96" w:rsidP="006A3A96"/>
    <w:p w14:paraId="511D4EAE" w14:textId="77777777" w:rsidR="006A3A96" w:rsidRDefault="009D5046" w:rsidP="006A3A96">
      <w:pPr>
        <w:pStyle w:val="Signatories"/>
      </w:pPr>
      <w:r>
        <w:fldChar w:fldCharType="begin"/>
      </w:r>
      <w:r>
        <w:instrText xml:space="preserve"> DOCPROPERTY  "Approved Signatory Name"  \* MERGEFORMAT </w:instrText>
      </w:r>
      <w:r>
        <w:fldChar w:fldCharType="separate"/>
      </w:r>
      <w:r w:rsidR="00873E2A">
        <w:t>Jorge M.A. Costa, P. Eng.</w:t>
      </w:r>
      <w:r>
        <w:fldChar w:fldCharType="end"/>
      </w:r>
    </w:p>
    <w:bookmarkStart w:id="1927" w:name="_GoBack"/>
    <w:bookmarkEnd w:id="1927"/>
    <w:p w14:paraId="511D4EAF" w14:textId="77777777" w:rsidR="006A3A96" w:rsidRDefault="009D5046" w:rsidP="006A3A96">
      <w:pPr>
        <w:pStyle w:val="Signatories"/>
        <w:tabs>
          <w:tab w:val="clear" w:pos="3686"/>
          <w:tab w:val="left" w:pos="4320"/>
        </w:tabs>
      </w:pPr>
      <w:r>
        <w:fldChar w:fldCharType="begin"/>
      </w:r>
      <w:r>
        <w:instrText xml:space="preserve"> DOCPROPERTY  "Approved Signatory Title"  \* MERGEFORMAT </w:instrText>
      </w:r>
      <w:r>
        <w:fldChar w:fldCharType="separate"/>
      </w:r>
      <w:r w:rsidR="00873E2A">
        <w:t>Designated MTO Contact, Principal</w:t>
      </w:r>
      <w:r>
        <w:fldChar w:fldCharType="end"/>
      </w:r>
    </w:p>
    <w:p w14:paraId="511D4EB0" w14:textId="77777777" w:rsidR="00AB66AD" w:rsidRDefault="00AB66AD" w:rsidP="00AB66AD"/>
    <w:p w14:paraId="511D4EB1" w14:textId="11DFEB2C" w:rsidR="00AB66AD" w:rsidRPr="00CC0335" w:rsidRDefault="006A48AB" w:rsidP="00AB66AD">
      <w:pPr>
        <w:pStyle w:val="Initials"/>
      </w:pPr>
      <w:r>
        <w:t>TZ/</w:t>
      </w:r>
      <w:r w:rsidR="008D30A4">
        <w:t>CN/</w:t>
      </w:r>
      <w:r w:rsidR="009D5046">
        <w:fldChar w:fldCharType="begin"/>
      </w:r>
      <w:r w:rsidR="009D5046">
        <w:instrText xml:space="preserve"> DOCPROPERTY  Initials  \* MERGEFORMAT </w:instrText>
      </w:r>
      <w:r w:rsidR="009D5046">
        <w:fldChar w:fldCharType="separate"/>
      </w:r>
      <w:r w:rsidR="00873E2A">
        <w:t>JPD/JMAC/sm</w:t>
      </w:r>
      <w:r w:rsidR="009D5046">
        <w:fldChar w:fldCharType="end"/>
      </w:r>
    </w:p>
    <w:p w14:paraId="511D4EB2" w14:textId="77777777" w:rsidR="006A3A96" w:rsidRDefault="006A3A96" w:rsidP="00AB66AD"/>
    <w:p w14:paraId="511D4EB3" w14:textId="57ECFCFA" w:rsidR="00AB66AD" w:rsidRPr="007535F9" w:rsidRDefault="00754FCD" w:rsidP="003D48F1">
      <w:pPr>
        <w:jc w:val="left"/>
        <w:rPr>
          <w:noProof/>
          <w:sz w:val="12"/>
          <w:szCs w:val="12"/>
        </w:rPr>
      </w:pPr>
      <w:r w:rsidRPr="007535F9">
        <w:rPr>
          <w:sz w:val="12"/>
          <w:szCs w:val="12"/>
        </w:rPr>
        <w:fldChar w:fldCharType="begin"/>
      </w:r>
      <w:r w:rsidRPr="007535F9">
        <w:rPr>
          <w:sz w:val="12"/>
          <w:szCs w:val="12"/>
        </w:rPr>
        <w:instrText xml:space="preserve"> FILENAME  \* FirstCap \p  \* MERGEFORMAT </w:instrText>
      </w:r>
      <w:r w:rsidRPr="007535F9">
        <w:rPr>
          <w:sz w:val="12"/>
          <w:szCs w:val="12"/>
        </w:rPr>
        <w:fldChar w:fldCharType="separate"/>
      </w:r>
      <w:r w:rsidR="00873E2A">
        <w:rPr>
          <w:noProof/>
          <w:sz w:val="12"/>
          <w:szCs w:val="12"/>
        </w:rPr>
        <w:t>Http://capws/sites/0911116014highway69FourLaning/Contract 2/Reporting/Final/Culverts/09-1111-6014-2521 RPT 15Sep22 Highway 69 Culverts - Contract 2.docx</w:t>
      </w:r>
      <w:r w:rsidRPr="007535F9">
        <w:rPr>
          <w:noProof/>
          <w:sz w:val="12"/>
          <w:szCs w:val="12"/>
        </w:rPr>
        <w:fldChar w:fldCharType="end"/>
      </w:r>
    </w:p>
    <w:p w14:paraId="511D4EB4" w14:textId="77777777" w:rsidR="00AB66AD" w:rsidRDefault="00AB66AD" w:rsidP="00AB66AD">
      <w:pPr>
        <w:spacing w:after="0" w:line="240" w:lineRule="auto"/>
        <w:jc w:val="left"/>
        <w:rPr>
          <w:b/>
          <w:caps/>
          <w:color w:val="008091"/>
          <w:sz w:val="28"/>
          <w:szCs w:val="32"/>
        </w:rPr>
      </w:pPr>
      <w:r>
        <w:br w:type="page"/>
      </w:r>
    </w:p>
    <w:p w14:paraId="511D4EB5" w14:textId="77777777" w:rsidR="00AB66AD" w:rsidRDefault="00AB66AD" w:rsidP="00AB66AD">
      <w:pPr>
        <w:pStyle w:val="FrontEndH1"/>
      </w:pPr>
      <w:r>
        <w:lastRenderedPageBreak/>
        <w:t>REFERENCES</w:t>
      </w:r>
    </w:p>
    <w:p w14:paraId="511D4EB6" w14:textId="77777777" w:rsidR="00AB66AD" w:rsidRDefault="00AB66AD" w:rsidP="00435313">
      <w:pPr>
        <w:spacing w:after="120"/>
      </w:pPr>
      <w:r>
        <w:t>Azzouz, A.S., Krizek, R.J., and Corotis, R.B., 1976.  Regression Analysis of Soil Compressibility.  Soils and Foundations, Tokyo, Vol. 16, No. 2, pp. 19-29.</w:t>
      </w:r>
    </w:p>
    <w:p w14:paraId="511D4EB7" w14:textId="77777777" w:rsidR="00AB66AD" w:rsidRDefault="00AB66AD" w:rsidP="00435313">
      <w:r>
        <w:t>Bjerrum, L., 1973.  Problems of Soil Mechanics and Construction of Soft Clays and Structurally Unstable Soils.  State of the art Report, Session 4.  Proceedings, 8th International Conference on Soil Mechanics and Foundation Engineering, Moscow, Vol. 3, pp. 111-159.</w:t>
      </w:r>
    </w:p>
    <w:p w14:paraId="511D4EB8" w14:textId="77777777" w:rsidR="00AB66AD" w:rsidRDefault="00AB66AD" w:rsidP="00435313">
      <w:r w:rsidRPr="00422B7E">
        <w:t>Bowles, J.E., 1984.  Physical and Geotechnical Properties of Soils, Second Edition.  McGraw Hill Book Company, New York.</w:t>
      </w:r>
    </w:p>
    <w:p w14:paraId="511D4EB9" w14:textId="77777777" w:rsidR="00435313" w:rsidRPr="00AA4DBA" w:rsidRDefault="00435313" w:rsidP="00435313">
      <w:r w:rsidRPr="00AA4DBA">
        <w:t>Canadian Geotechnical Society.  2006.  Canadian Foundation Engineering Manual, 4th Edition.  The Canadian Geotechnical Society c/o BiTech Publisher Ltd, British Columbia.</w:t>
      </w:r>
    </w:p>
    <w:p w14:paraId="511D4EBA" w14:textId="77777777" w:rsidR="00435313" w:rsidRPr="00AA4DBA" w:rsidRDefault="00435313" w:rsidP="00435313">
      <w:r w:rsidRPr="00AA4DBA">
        <w:t>Canadian Highway Bridge Design Code (CHBDC) and Commentary on CAN/CSA</w:t>
      </w:r>
      <w:r>
        <w:noBreakHyphen/>
      </w:r>
      <w:r w:rsidRPr="00AA4DBA">
        <w:t>S6</w:t>
      </w:r>
      <w:r>
        <w:noBreakHyphen/>
      </w:r>
      <w:r w:rsidRPr="00AA4DBA">
        <w:t>06.  2006.  CSA Special Publication, S6.1</w:t>
      </w:r>
      <w:r>
        <w:noBreakHyphen/>
      </w:r>
      <w:r w:rsidRPr="00AA4DBA">
        <w:t>06.  Canadian Standard Association.</w:t>
      </w:r>
    </w:p>
    <w:p w14:paraId="511D4EBC" w14:textId="77777777" w:rsidR="00435313" w:rsidRPr="00EB0290" w:rsidRDefault="00435313" w:rsidP="00435313">
      <w:r w:rsidRPr="00EB0290">
        <w:t>Chapman, L.J., and Putnam, D.F.  1984.  The Physiography of Southern</w:t>
      </w:r>
      <w:r>
        <w:t xml:space="preserve"> Ontario</w:t>
      </w:r>
      <w:r w:rsidRPr="00EB0290">
        <w:t>, 3rd Edition.  Ontario Geological Survey, Special Volume 2.  Ontario Ministry of Natural Resources.</w:t>
      </w:r>
    </w:p>
    <w:p w14:paraId="511D4EBD" w14:textId="77777777" w:rsidR="00435313" w:rsidRPr="00EB0290" w:rsidRDefault="00435313" w:rsidP="00435313">
      <w:r w:rsidRPr="00EB0290">
        <w:t>Geology of Ontario.  1991.  Ontario Geological Society, Special Volume</w:t>
      </w:r>
      <w:r>
        <w:t> </w:t>
      </w:r>
      <w:r w:rsidRPr="00EB0290">
        <w:t>4, Part</w:t>
      </w:r>
      <w:r>
        <w:t> 2</w:t>
      </w:r>
      <w:r w:rsidRPr="00EB0290">
        <w:t>. Eds. P.C. Thurston, H.R. Williams, R.H. Sutcliffe and G.M. Stott.  Ministry of Northern Development and Mines, Ontario.</w:t>
      </w:r>
    </w:p>
    <w:p w14:paraId="511D4EBE" w14:textId="21F4AB04" w:rsidR="00435313" w:rsidRDefault="00720BA5" w:rsidP="00435313">
      <w:r>
        <w:t>Ministry of Transportation</w:t>
      </w:r>
      <w:r w:rsidR="006B2A54">
        <w:t>,</w:t>
      </w:r>
      <w:r>
        <w:t xml:space="preserve"> Ontario.</w:t>
      </w:r>
      <w:r w:rsidR="00435313">
        <w:t xml:space="preserve">  2012.  </w:t>
      </w:r>
      <w:r w:rsidR="00435313" w:rsidRPr="0009699B">
        <w:t xml:space="preserve">Foundation Investigation </w:t>
      </w:r>
      <w:r w:rsidR="00435313">
        <w:t>and</w:t>
      </w:r>
      <w:r w:rsidR="00435313" w:rsidRPr="0009699B">
        <w:t xml:space="preserve"> Design Report, Swamp Crossings</w:t>
      </w:r>
      <w:r w:rsidR="00435313">
        <w:t xml:space="preserve"> and High Fill Areas – Contract 2</w:t>
      </w:r>
      <w:r w:rsidR="00435313" w:rsidRPr="0009699B">
        <w:t>, Highway</w:t>
      </w:r>
      <w:r w:rsidR="00435313">
        <w:t> </w:t>
      </w:r>
      <w:r w:rsidR="00435313" w:rsidRPr="0009699B">
        <w:t xml:space="preserve">69 </w:t>
      </w:r>
      <w:r w:rsidR="00435313">
        <w:t>Four</w:t>
      </w:r>
      <w:r w:rsidR="00435313">
        <w:noBreakHyphen/>
        <w:t>Laning from 1.7 km North of Highway 529 Northerly to 3.9 km North of Highway </w:t>
      </w:r>
      <w:r w:rsidR="00435313" w:rsidRPr="0009699B">
        <w:t>522,</w:t>
      </w:r>
      <w:r w:rsidR="00435313">
        <w:t xml:space="preserve"> </w:t>
      </w:r>
      <w:r w:rsidR="00435313" w:rsidRPr="0009699B">
        <w:t>GWP</w:t>
      </w:r>
      <w:r w:rsidR="00435313">
        <w:t> </w:t>
      </w:r>
      <w:r w:rsidR="00435313" w:rsidRPr="0009699B">
        <w:t>5</w:t>
      </w:r>
      <w:r w:rsidR="00435313">
        <w:t>404</w:t>
      </w:r>
      <w:r w:rsidR="00435313">
        <w:noBreakHyphen/>
        <w:t>05</w:t>
      </w:r>
      <w:r w:rsidR="00435313">
        <w:noBreakHyphen/>
        <w:t>00; WP 5404</w:t>
      </w:r>
      <w:r w:rsidR="00435313">
        <w:noBreakHyphen/>
        <w:t>05</w:t>
      </w:r>
      <w:r w:rsidR="00435313">
        <w:noBreakHyphen/>
        <w:t>01</w:t>
      </w:r>
      <w:r w:rsidR="00435313" w:rsidRPr="0009699B">
        <w:t>,</w:t>
      </w:r>
      <w:r w:rsidR="00435313">
        <w:t xml:space="preserve"> Geocres No. 41H</w:t>
      </w:r>
      <w:r w:rsidR="00435313">
        <w:noBreakHyphen/>
        <w:t>115</w:t>
      </w:r>
      <w:r>
        <w:t xml:space="preserve"> by Golder Associates Ltd.</w:t>
      </w:r>
    </w:p>
    <w:p w14:paraId="511D4EBF" w14:textId="77777777" w:rsidR="00435313" w:rsidRPr="00CA41B8" w:rsidRDefault="00435313" w:rsidP="00435313">
      <w:r>
        <w:t>I</w:t>
      </w:r>
      <w:r w:rsidRPr="00CA41B8">
        <w:t>nternational Society for Rock Mechanics (ISRM)</w:t>
      </w:r>
      <w:r>
        <w:t xml:space="preserve">, </w:t>
      </w:r>
      <w:r w:rsidRPr="00CA41B8">
        <w:t>1985.  Suggested Method for Determining Point Load Strength, In:  International Journal of Rock Mechanics and Mining Sciences and Geomechanics Abstracts</w:t>
      </w:r>
      <w:r>
        <w:t>, Vol. 22, No. 2, pp. 53–60.</w:t>
      </w:r>
    </w:p>
    <w:p w14:paraId="511D4EC0" w14:textId="77777777" w:rsidR="00AB66AD" w:rsidRDefault="00AB66AD" w:rsidP="00435313">
      <w:r>
        <w:t>Koppula, S.D., 1986.  Discussion: Statistical Estimation of Compression Index, Geotechnical Testing Journal, ASTM, Vol. 4, No. 2, pp. 68-73.</w:t>
      </w:r>
    </w:p>
    <w:p w14:paraId="511D4EC1" w14:textId="77777777" w:rsidR="00AB66AD" w:rsidRDefault="00AB66AD" w:rsidP="00435313">
      <w:r w:rsidRPr="00422B7E">
        <w:t>Kulhawy, F.H. and Mayne, P.W., 1990.  Manual on Estimating Soil Properties for Foundation Design.  EL 6800, Research Project 1493 6.  Prepared for Electric Power Research Institute, Palo Alto, California.</w:t>
      </w:r>
    </w:p>
    <w:p w14:paraId="511D4EC2" w14:textId="77777777" w:rsidR="00435313" w:rsidRDefault="00435313" w:rsidP="00435313">
      <w:r>
        <w:t>Mesri, G.  1973.  Coefficient of Secondary Compression.  ASCE Journal of the Soil Mechanics and Foundations Division, Vol. 99, SM1, pp. 123-137.</w:t>
      </w:r>
    </w:p>
    <w:p w14:paraId="511D4EC4" w14:textId="77777777" w:rsidR="00435313" w:rsidRDefault="00435313" w:rsidP="00435313">
      <w:r>
        <w:t>Mesri, G.  1975.  Discussion on New Design Procedure for Stability of Soft Clays.  ASCE Journal of the Geotechnical Engineering Division, Vol. 101, GT4, pp. 409-412.</w:t>
      </w:r>
    </w:p>
    <w:p w14:paraId="511D4EC8" w14:textId="77777777" w:rsidR="00435313" w:rsidRDefault="00435313" w:rsidP="00435313">
      <w:r>
        <w:t>Rutledge, P.C. and Gould, J.P.  1973.  Movements of Articulated Conduits Under Earth Dams on Compressible Foundations, In:  Embankment Dam Engineering – Casagramde Volume.  Eds. Hirschfeld, R.C. and Poulos, S.J.  John Wiley &amp; Sons, New York.</w:t>
      </w:r>
    </w:p>
    <w:p w14:paraId="511D4EC9" w14:textId="77777777" w:rsidR="00AB66AD" w:rsidRDefault="00AB66AD" w:rsidP="00435313">
      <w:pPr>
        <w:spacing w:after="240"/>
      </w:pPr>
      <w:r>
        <w:t>Terzaghi, K. and Peck, R.B., 1967.  Soil Mechanics in Engineering Practice, 2nd Edition, John Wiley and Sons, New York.</w:t>
      </w:r>
    </w:p>
    <w:p w14:paraId="511D4ECA" w14:textId="7B808BAB" w:rsidR="00435313" w:rsidRDefault="00CF63A6" w:rsidP="00435313">
      <w:r>
        <w:lastRenderedPageBreak/>
        <w:t xml:space="preserve">Unified Facilities Criteria </w:t>
      </w:r>
      <w:r w:rsidR="00435313" w:rsidRPr="00002E7A">
        <w:t>U.S. Navy.  198</w:t>
      </w:r>
      <w:r w:rsidR="00435313">
        <w:t>6</w:t>
      </w:r>
      <w:r w:rsidR="00435313" w:rsidRPr="00002E7A">
        <w:t>.  NAVFAC Design Manual 7</w:t>
      </w:r>
      <w:r w:rsidR="00435313">
        <w:t>.0</w:t>
      </w:r>
      <w:r w:rsidR="00435313" w:rsidRPr="00002E7A">
        <w:t xml:space="preserve">2.  Soil Mechanics, Foundation and Earth Structures.  </w:t>
      </w:r>
      <w:r w:rsidR="00435313">
        <w:t>Alexandria, Virginia.</w:t>
      </w:r>
    </w:p>
    <w:p w14:paraId="511D4ECB" w14:textId="77777777" w:rsidR="00435313" w:rsidRDefault="00435313" w:rsidP="0080714B">
      <w:pPr>
        <w:jc w:val="left"/>
      </w:pPr>
      <w:r>
        <w:t>ASTM International:</w:t>
      </w:r>
    </w:p>
    <w:p w14:paraId="511D4ECC" w14:textId="77777777" w:rsidR="00435313" w:rsidRDefault="00435313" w:rsidP="00773F6F">
      <w:pPr>
        <w:spacing w:line="240" w:lineRule="atLeast"/>
        <w:ind w:left="2880" w:hanging="2520"/>
        <w:jc w:val="left"/>
      </w:pPr>
      <w:r>
        <w:t>ASTM D1586</w:t>
      </w:r>
      <w:r>
        <w:tab/>
      </w:r>
      <w:r w:rsidRPr="00A3255B">
        <w:t>Standard Test Method for Standard Penetration Test (SPT) and Split</w:t>
      </w:r>
      <w:r>
        <w:noBreakHyphen/>
      </w:r>
      <w:r w:rsidRPr="00A3255B">
        <w:t>Barrel Sampling of Soils</w:t>
      </w:r>
    </w:p>
    <w:p w14:paraId="511D4ECD" w14:textId="77777777" w:rsidR="00435313" w:rsidRDefault="00435313" w:rsidP="00773F6F">
      <w:pPr>
        <w:spacing w:line="240" w:lineRule="atLeast"/>
        <w:ind w:left="2880" w:hanging="2520"/>
        <w:jc w:val="left"/>
      </w:pPr>
      <w:r>
        <w:t>ASTM D1587</w:t>
      </w:r>
      <w:r>
        <w:tab/>
      </w:r>
      <w:r w:rsidRPr="00A3255B">
        <w:t>Standard Practice for Thin</w:t>
      </w:r>
      <w:r w:rsidR="00331A95">
        <w:noBreakHyphen/>
      </w:r>
      <w:r w:rsidRPr="00A3255B">
        <w:t>Walled Tube Sampling of Soils for Geotechnical Purposes</w:t>
      </w:r>
    </w:p>
    <w:p w14:paraId="511D4ECE" w14:textId="77777777" w:rsidR="00435313" w:rsidRDefault="00435313" w:rsidP="00773F6F">
      <w:pPr>
        <w:spacing w:line="240" w:lineRule="atLeast"/>
        <w:ind w:left="2880" w:hanging="2520"/>
        <w:jc w:val="left"/>
      </w:pPr>
      <w:r>
        <w:t>ASTM D2573</w:t>
      </w:r>
      <w:r>
        <w:tab/>
      </w:r>
      <w:r w:rsidRPr="00A3255B">
        <w:t>Standard Test Method for Field Vane Shear Test in Cohesive Soil</w:t>
      </w:r>
    </w:p>
    <w:p w14:paraId="511D4ECF" w14:textId="77777777" w:rsidR="00C239BA" w:rsidRDefault="00C239BA" w:rsidP="00C239BA">
      <w:r>
        <w:t>Commercial Software:</w:t>
      </w:r>
    </w:p>
    <w:p w14:paraId="511D4ED0" w14:textId="77777777" w:rsidR="00C239BA" w:rsidRPr="00B2103F" w:rsidRDefault="00C239BA" w:rsidP="00C239BA">
      <w:pPr>
        <w:ind w:left="2880" w:hanging="2520"/>
        <w:jc w:val="left"/>
      </w:pPr>
      <w:r>
        <w:t>Settle3D (Version 2.0) by Rocscience Inc.</w:t>
      </w:r>
    </w:p>
    <w:p w14:paraId="511D4ED2" w14:textId="74BCEC6E" w:rsidR="00435313" w:rsidRDefault="00C239BA" w:rsidP="00DB460A">
      <w:pPr>
        <w:ind w:left="2880" w:hanging="2520"/>
        <w:jc w:val="left"/>
      </w:pPr>
      <w:r>
        <w:t>Slide (Version 6.0) by Rocscience Inc.</w:t>
      </w:r>
    </w:p>
    <w:p w14:paraId="511D4ED7" w14:textId="77777777" w:rsidR="00435313" w:rsidRDefault="00435313" w:rsidP="0080714B">
      <w:pPr>
        <w:jc w:val="left"/>
      </w:pPr>
      <w:r>
        <w:t>Ontario Occupational Health and Safety Act:</w:t>
      </w:r>
    </w:p>
    <w:p w14:paraId="511D4ED8" w14:textId="77777777" w:rsidR="00435313" w:rsidRDefault="00435313" w:rsidP="0080714B">
      <w:pPr>
        <w:ind w:left="2880" w:hanging="2520"/>
        <w:jc w:val="left"/>
      </w:pPr>
      <w:r>
        <w:t>Ontario Regulation 213</w:t>
      </w:r>
      <w:r>
        <w:tab/>
        <w:t>Construction Projects (as amended)</w:t>
      </w:r>
    </w:p>
    <w:p w14:paraId="511D4ED9" w14:textId="77777777" w:rsidR="00435313" w:rsidRDefault="00435313" w:rsidP="0080714B">
      <w:pPr>
        <w:jc w:val="left"/>
      </w:pPr>
      <w:r>
        <w:t>Ontario Provincial Standard Drawing:</w:t>
      </w:r>
    </w:p>
    <w:p w14:paraId="511D4EDB" w14:textId="4D7A61B8" w:rsidR="00435313" w:rsidRDefault="00435313" w:rsidP="00773F6F">
      <w:pPr>
        <w:spacing w:line="240" w:lineRule="atLeast"/>
        <w:ind w:left="2880" w:hanging="2520"/>
        <w:jc w:val="left"/>
      </w:pPr>
      <w:r>
        <w:t>OPSD 802.010</w:t>
      </w:r>
      <w:r>
        <w:tab/>
        <w:t>Flexible Pipe Embedment and Backfill</w:t>
      </w:r>
      <w:r w:rsidR="00720BA5">
        <w:t xml:space="preserve">, </w:t>
      </w:r>
      <w:r>
        <w:t>Earth Excavation</w:t>
      </w:r>
    </w:p>
    <w:p w14:paraId="511D4EDC" w14:textId="13240C15" w:rsidR="00435313" w:rsidRDefault="00435313" w:rsidP="00773F6F">
      <w:pPr>
        <w:spacing w:line="240" w:lineRule="atLeast"/>
        <w:ind w:left="2880" w:hanging="2520"/>
        <w:jc w:val="left"/>
      </w:pPr>
      <w:r>
        <w:t>OPSD 803.010</w:t>
      </w:r>
      <w:r>
        <w:tab/>
        <w:t>Backfill and Cover for Concrete Culverts</w:t>
      </w:r>
      <w:r w:rsidR="00FF5E69">
        <w:t xml:space="preserve"> with Spans Less Than or Equal to 3.0m</w:t>
      </w:r>
    </w:p>
    <w:p w14:paraId="511D4EDD" w14:textId="77777777" w:rsidR="00435313" w:rsidRDefault="00435313" w:rsidP="00773F6F">
      <w:pPr>
        <w:spacing w:line="240" w:lineRule="atLeast"/>
        <w:ind w:left="2880" w:hanging="2520"/>
        <w:jc w:val="left"/>
      </w:pPr>
      <w:r>
        <w:t>OPSD 810.010</w:t>
      </w:r>
      <w:r>
        <w:tab/>
        <w:t>Rip</w:t>
      </w:r>
      <w:r>
        <w:noBreakHyphen/>
        <w:t>Rap Treatment for Sewer and Culvert Outlets</w:t>
      </w:r>
    </w:p>
    <w:p w14:paraId="511D4EDE" w14:textId="77777777" w:rsidR="00435313" w:rsidRDefault="00435313" w:rsidP="0080714B">
      <w:pPr>
        <w:jc w:val="left"/>
      </w:pPr>
      <w:r>
        <w:t>Ontario Provincial Standard Specification:</w:t>
      </w:r>
    </w:p>
    <w:p w14:paraId="511D4EDF" w14:textId="77777777" w:rsidR="00435313" w:rsidRDefault="00435313" w:rsidP="00773F6F">
      <w:pPr>
        <w:spacing w:line="240" w:lineRule="atLeast"/>
        <w:ind w:left="2880" w:hanging="2520"/>
        <w:jc w:val="left"/>
      </w:pPr>
      <w:r>
        <w:t>OPSS 422</w:t>
      </w:r>
      <w:r>
        <w:tab/>
        <w:t>Construction Specification for Precast Reinforced Concrete Box Culverts and Box Sewers in Open Cut</w:t>
      </w:r>
    </w:p>
    <w:p w14:paraId="4569D4F6" w14:textId="799AB756" w:rsidR="0046401D" w:rsidRPr="00B2103F" w:rsidRDefault="0046401D" w:rsidP="0046401D">
      <w:pPr>
        <w:ind w:left="2880" w:hanging="2520"/>
        <w:jc w:val="left"/>
      </w:pPr>
      <w:r>
        <w:t>OPSS.PROV 501</w:t>
      </w:r>
      <w:r>
        <w:tab/>
        <w:t>Compacting</w:t>
      </w:r>
    </w:p>
    <w:p w14:paraId="511D4EE0" w14:textId="77777777" w:rsidR="00435313" w:rsidRDefault="00435313" w:rsidP="00773F6F">
      <w:pPr>
        <w:spacing w:line="240" w:lineRule="atLeast"/>
        <w:ind w:left="2880" w:hanging="2520"/>
        <w:jc w:val="left"/>
      </w:pPr>
      <w:r>
        <w:t>OPSS 517</w:t>
      </w:r>
      <w:r>
        <w:tab/>
        <w:t>Construction Specification for Dewatering of Pipeline, Utility and Associated Structure Excavation</w:t>
      </w:r>
    </w:p>
    <w:p w14:paraId="511D4EE1" w14:textId="77777777" w:rsidR="00435313" w:rsidRDefault="00435313" w:rsidP="00773F6F">
      <w:pPr>
        <w:spacing w:line="240" w:lineRule="atLeast"/>
        <w:ind w:left="2880" w:hanging="2520"/>
        <w:jc w:val="left"/>
      </w:pPr>
      <w:r w:rsidRPr="004B2FEE">
        <w:t>OPSS</w:t>
      </w:r>
      <w:r>
        <w:t> 902</w:t>
      </w:r>
      <w:r>
        <w:tab/>
        <w:t>Construction Specification for Excavating and Backfilling – Structures</w:t>
      </w:r>
    </w:p>
    <w:p w14:paraId="052409C0" w14:textId="29C75438" w:rsidR="0046401D" w:rsidRPr="00B2103F" w:rsidRDefault="0046401D" w:rsidP="0046401D">
      <w:pPr>
        <w:ind w:left="2880" w:hanging="2520"/>
        <w:jc w:val="left"/>
      </w:pPr>
      <w:r w:rsidRPr="00B2103F">
        <w:t>OPSS</w:t>
      </w:r>
      <w:r>
        <w:t>.PROV 1002</w:t>
      </w:r>
      <w:r>
        <w:tab/>
      </w:r>
      <w:r w:rsidRPr="00B2103F">
        <w:t>Material Specification for Aggregrates – Concrete</w:t>
      </w:r>
    </w:p>
    <w:p w14:paraId="2801DCE7" w14:textId="0D6D8EE2" w:rsidR="0046401D" w:rsidRPr="00B2103F" w:rsidRDefault="0046401D" w:rsidP="0046401D">
      <w:pPr>
        <w:ind w:left="2880" w:hanging="2520"/>
        <w:jc w:val="left"/>
      </w:pPr>
      <w:r w:rsidRPr="00B2103F">
        <w:t>OPSS</w:t>
      </w:r>
      <w:r>
        <w:t>.PROV 1010</w:t>
      </w:r>
      <w:r>
        <w:tab/>
      </w:r>
      <w:r w:rsidRPr="00B2103F">
        <w:t>Mater</w:t>
      </w:r>
      <w:r w:rsidR="00806864">
        <w:t>ial Specification for Aggregates – Basem Subbase, Select subgrade, and Backfill Material</w:t>
      </w:r>
    </w:p>
    <w:p w14:paraId="6A845D50" w14:textId="0ECECC96" w:rsidR="0046401D" w:rsidRDefault="0046401D" w:rsidP="0046401D">
      <w:pPr>
        <w:ind w:left="2880" w:hanging="2520"/>
        <w:jc w:val="left"/>
      </w:pPr>
      <w:r w:rsidRPr="00B2103F">
        <w:t>OPSS</w:t>
      </w:r>
      <w:r>
        <w:t>.PROV 1205</w:t>
      </w:r>
      <w:r>
        <w:tab/>
      </w:r>
      <w:r w:rsidRPr="00B2103F">
        <w:t>Material Specification for Clay Seal</w:t>
      </w:r>
    </w:p>
    <w:p w14:paraId="135AB617" w14:textId="5DD37A1A" w:rsidR="000E43C9" w:rsidRPr="00B2103F" w:rsidRDefault="000E43C9" w:rsidP="000E43C9">
      <w:pPr>
        <w:spacing w:line="240" w:lineRule="atLeast"/>
        <w:ind w:left="2880" w:hanging="2520"/>
        <w:jc w:val="left"/>
      </w:pPr>
      <w:r>
        <w:t>OPSS 1359</w:t>
      </w:r>
      <w:r>
        <w:tab/>
        <w:t>Material Specification for Unshrinkable Fill</w:t>
      </w:r>
    </w:p>
    <w:p w14:paraId="511D4EE2" w14:textId="77777777" w:rsidR="00435313" w:rsidRDefault="00435313" w:rsidP="00773F6F">
      <w:pPr>
        <w:spacing w:line="240" w:lineRule="atLeast"/>
        <w:ind w:left="2880" w:hanging="2520"/>
        <w:jc w:val="left"/>
      </w:pPr>
      <w:r>
        <w:t>OPSS 1860</w:t>
      </w:r>
      <w:r>
        <w:tab/>
        <w:t>Material Specification for Geotextiles</w:t>
      </w:r>
    </w:p>
    <w:p w14:paraId="511D4EE4" w14:textId="77777777" w:rsidR="00435313" w:rsidRDefault="00435313" w:rsidP="00FF5E69">
      <w:pPr>
        <w:jc w:val="left"/>
      </w:pPr>
      <w:r>
        <w:t>Ontario Water Resources Act:</w:t>
      </w:r>
    </w:p>
    <w:p w14:paraId="511D4EE6" w14:textId="49523B55" w:rsidR="00AB66AD" w:rsidRDefault="00435313" w:rsidP="00773F6F">
      <w:pPr>
        <w:ind w:left="2880" w:hanging="2520"/>
        <w:jc w:val="left"/>
        <w:rPr>
          <w:b/>
          <w:i/>
        </w:rPr>
      </w:pPr>
      <w:r>
        <w:t>Ontario Regulation 903</w:t>
      </w:r>
      <w:r>
        <w:tab/>
        <w:t>Wells (as amended)</w:t>
      </w:r>
    </w:p>
    <w:p w14:paraId="511D4EE7" w14:textId="77777777" w:rsidR="00AB66AD" w:rsidRPr="00A3516F" w:rsidRDefault="00AB66AD" w:rsidP="00AB66AD">
      <w:pPr>
        <w:rPr>
          <w:b/>
          <w:i/>
        </w:rPr>
        <w:sectPr w:rsidR="00AB66AD" w:rsidRPr="00A3516F" w:rsidSect="00B2103F">
          <w:footerReference w:type="default" r:id="rId25"/>
          <w:pgSz w:w="12242" w:h="15842" w:code="1"/>
          <w:pgMar w:top="1138" w:right="1138" w:bottom="1138" w:left="1138" w:header="850" w:footer="403" w:gutter="0"/>
          <w:cols w:space="708"/>
          <w:formProt w:val="0"/>
          <w:docGrid w:linePitch="360"/>
        </w:sectPr>
      </w:pPr>
    </w:p>
    <w:tbl>
      <w:tblPr>
        <w:tblStyle w:val="TableGrid"/>
        <w:tblW w:w="13680" w:type="dxa"/>
        <w:tblInd w:w="-252" w:type="dxa"/>
        <w:tblBorders>
          <w:top w:val="single" w:sz="12" w:space="0" w:color="00755C"/>
          <w:left w:val="single" w:sz="12" w:space="0" w:color="00755C"/>
          <w:bottom w:val="single" w:sz="12" w:space="0" w:color="00755C"/>
          <w:right w:val="single" w:sz="12" w:space="0" w:color="00755C"/>
          <w:insideH w:val="single" w:sz="12" w:space="0" w:color="00755C"/>
          <w:insideV w:val="single" w:sz="12" w:space="0" w:color="00755C"/>
        </w:tblBorders>
        <w:tblLayout w:type="fixed"/>
        <w:tblLook w:val="0000" w:firstRow="0" w:lastRow="0" w:firstColumn="0" w:lastColumn="0" w:noHBand="0" w:noVBand="0"/>
      </w:tblPr>
      <w:tblGrid>
        <w:gridCol w:w="1260"/>
        <w:gridCol w:w="2430"/>
        <w:gridCol w:w="1440"/>
        <w:gridCol w:w="1350"/>
        <w:gridCol w:w="990"/>
        <w:gridCol w:w="990"/>
        <w:gridCol w:w="930"/>
        <w:gridCol w:w="930"/>
        <w:gridCol w:w="930"/>
        <w:gridCol w:w="2430"/>
      </w:tblGrid>
      <w:tr w:rsidR="00F07061" w:rsidRPr="009F2758" w14:paraId="511D4EF3" w14:textId="77777777" w:rsidTr="00F07061">
        <w:trPr>
          <w:trHeight w:val="415"/>
          <w:tblHeader/>
        </w:trPr>
        <w:tc>
          <w:tcPr>
            <w:tcW w:w="1260" w:type="dxa"/>
            <w:vMerge w:val="restart"/>
            <w:vAlign w:val="center"/>
          </w:tcPr>
          <w:p w14:paraId="511D4EE9" w14:textId="77777777" w:rsidR="00F07061" w:rsidRPr="009F2758" w:rsidRDefault="00F07061" w:rsidP="00227053">
            <w:pPr>
              <w:pStyle w:val="TableHeaderRow"/>
              <w:jc w:val="center"/>
              <w:rPr>
                <w:i/>
                <w:sz w:val="18"/>
                <w:szCs w:val="18"/>
              </w:rPr>
            </w:pPr>
            <w:r>
              <w:rPr>
                <w:rFonts w:cs="Arial"/>
                <w:i/>
                <w:sz w:val="18"/>
                <w:szCs w:val="18"/>
                <w:lang w:val="en-US"/>
              </w:rPr>
              <w:lastRenderedPageBreak/>
              <w:t>Culvert Designation</w:t>
            </w:r>
          </w:p>
        </w:tc>
        <w:tc>
          <w:tcPr>
            <w:tcW w:w="2430" w:type="dxa"/>
            <w:vMerge w:val="restart"/>
            <w:shd w:val="clear" w:color="auto" w:fill="auto"/>
            <w:vAlign w:val="center"/>
          </w:tcPr>
          <w:p w14:paraId="511D4EEA" w14:textId="77777777" w:rsidR="00F07061" w:rsidRPr="00B04391" w:rsidRDefault="00F07061" w:rsidP="00B04391">
            <w:pPr>
              <w:pStyle w:val="TableHeaderRow"/>
              <w:jc w:val="center"/>
              <w:rPr>
                <w:rFonts w:cs="Arial"/>
                <w:i/>
                <w:sz w:val="18"/>
                <w:szCs w:val="18"/>
                <w:lang w:val="en-US"/>
              </w:rPr>
            </w:pPr>
            <w:r w:rsidRPr="00B04391">
              <w:rPr>
                <w:rFonts w:cs="Arial"/>
                <w:i/>
                <w:sz w:val="18"/>
                <w:szCs w:val="18"/>
                <w:lang w:val="en-US"/>
              </w:rPr>
              <w:t>Culvert Location</w:t>
            </w:r>
          </w:p>
          <w:p w14:paraId="511D4EEB" w14:textId="77777777" w:rsidR="00F07061" w:rsidRPr="009F2758" w:rsidRDefault="00F07061" w:rsidP="00227053">
            <w:pPr>
              <w:pStyle w:val="TableHeaderRow"/>
              <w:jc w:val="center"/>
              <w:rPr>
                <w:i/>
                <w:sz w:val="18"/>
                <w:szCs w:val="18"/>
              </w:rPr>
            </w:pPr>
            <w:r>
              <w:rPr>
                <w:rFonts w:cs="Arial"/>
                <w:i/>
                <w:sz w:val="18"/>
                <w:szCs w:val="18"/>
              </w:rPr>
              <w:t>(Associated Swamp)</w:t>
            </w:r>
          </w:p>
        </w:tc>
        <w:tc>
          <w:tcPr>
            <w:tcW w:w="1440" w:type="dxa"/>
            <w:vMerge w:val="restart"/>
            <w:vAlign w:val="center"/>
          </w:tcPr>
          <w:p w14:paraId="511D4EEC" w14:textId="77777777" w:rsidR="00F07061" w:rsidRPr="009F2758" w:rsidRDefault="00F07061" w:rsidP="009B57BD">
            <w:pPr>
              <w:spacing w:after="0" w:line="240" w:lineRule="auto"/>
              <w:jc w:val="center"/>
              <w:rPr>
                <w:rFonts w:cs="Arial"/>
                <w:b/>
                <w:i/>
                <w:sz w:val="18"/>
                <w:szCs w:val="18"/>
                <w:lang w:val="en-US"/>
              </w:rPr>
            </w:pPr>
            <w:r w:rsidRPr="00B04391">
              <w:rPr>
                <w:rFonts w:cs="Arial"/>
                <w:b/>
                <w:i/>
                <w:sz w:val="18"/>
                <w:szCs w:val="18"/>
                <w:lang w:val="en-US"/>
              </w:rPr>
              <w:t>Approximate</w:t>
            </w:r>
          </w:p>
          <w:p w14:paraId="511D4EED" w14:textId="77777777" w:rsidR="00F07061" w:rsidRPr="009F2758" w:rsidRDefault="00F07061" w:rsidP="009B57BD">
            <w:pPr>
              <w:spacing w:after="0" w:line="240" w:lineRule="auto"/>
              <w:jc w:val="center"/>
              <w:rPr>
                <w:rFonts w:cs="Arial"/>
                <w:b/>
                <w:i/>
                <w:sz w:val="18"/>
                <w:szCs w:val="18"/>
                <w:lang w:val="en-US"/>
              </w:rPr>
            </w:pPr>
            <w:r w:rsidRPr="00B04391">
              <w:rPr>
                <w:rFonts w:cs="Arial"/>
                <w:b/>
                <w:i/>
                <w:sz w:val="18"/>
                <w:szCs w:val="18"/>
                <w:lang w:val="en-US"/>
              </w:rPr>
              <w:t>Proposed Embankment Height</w:t>
            </w:r>
            <w:r w:rsidRPr="00B04391">
              <w:rPr>
                <w:rFonts w:cs="Arial"/>
                <w:b/>
                <w:i/>
                <w:sz w:val="18"/>
                <w:szCs w:val="18"/>
                <w:vertAlign w:val="superscript"/>
                <w:lang w:val="en-US"/>
              </w:rPr>
              <w:t>3</w:t>
            </w:r>
          </w:p>
          <w:p w14:paraId="511D4EEE" w14:textId="77777777" w:rsidR="00F07061" w:rsidRPr="009F2758" w:rsidRDefault="00F07061" w:rsidP="009B57BD">
            <w:pPr>
              <w:pStyle w:val="TableHeaderRow"/>
              <w:jc w:val="center"/>
              <w:rPr>
                <w:i/>
                <w:sz w:val="18"/>
                <w:szCs w:val="18"/>
              </w:rPr>
            </w:pPr>
            <w:r>
              <w:rPr>
                <w:rFonts w:cs="Arial"/>
                <w:i/>
                <w:sz w:val="18"/>
                <w:szCs w:val="18"/>
              </w:rPr>
              <w:t>(m)</w:t>
            </w:r>
          </w:p>
        </w:tc>
        <w:tc>
          <w:tcPr>
            <w:tcW w:w="1350" w:type="dxa"/>
            <w:vMerge w:val="restart"/>
            <w:vAlign w:val="center"/>
          </w:tcPr>
          <w:p w14:paraId="511D4EEF" w14:textId="77777777" w:rsidR="00F07061" w:rsidRDefault="00F07061" w:rsidP="00F07061">
            <w:pPr>
              <w:pStyle w:val="TableHeaderRow"/>
              <w:jc w:val="center"/>
              <w:rPr>
                <w:rFonts w:cs="Arial"/>
                <w:i/>
                <w:sz w:val="18"/>
                <w:szCs w:val="18"/>
              </w:rPr>
            </w:pPr>
            <w:r>
              <w:rPr>
                <w:rFonts w:cs="Arial"/>
                <w:i/>
                <w:sz w:val="18"/>
                <w:szCs w:val="18"/>
              </w:rPr>
              <w:t>Culvert Type</w:t>
            </w:r>
          </w:p>
        </w:tc>
        <w:tc>
          <w:tcPr>
            <w:tcW w:w="1980" w:type="dxa"/>
            <w:gridSpan w:val="2"/>
          </w:tcPr>
          <w:p w14:paraId="511D4EF0" w14:textId="77777777" w:rsidR="00F07061" w:rsidRPr="009F2758" w:rsidRDefault="00F07061" w:rsidP="00227053">
            <w:pPr>
              <w:pStyle w:val="TableHeaderRow"/>
              <w:jc w:val="center"/>
              <w:rPr>
                <w:i/>
                <w:sz w:val="18"/>
                <w:szCs w:val="18"/>
                <w:vertAlign w:val="superscript"/>
              </w:rPr>
            </w:pPr>
            <w:r>
              <w:rPr>
                <w:rFonts w:cs="Arial"/>
                <w:i/>
                <w:sz w:val="18"/>
                <w:szCs w:val="18"/>
              </w:rPr>
              <w:t>Invert Elevations</w:t>
            </w:r>
            <w:r>
              <w:rPr>
                <w:rFonts w:cs="Arial"/>
                <w:i/>
                <w:sz w:val="18"/>
                <w:szCs w:val="18"/>
                <w:vertAlign w:val="superscript"/>
              </w:rPr>
              <w:t>1</w:t>
            </w:r>
          </w:p>
        </w:tc>
        <w:tc>
          <w:tcPr>
            <w:tcW w:w="2790" w:type="dxa"/>
            <w:gridSpan w:val="3"/>
          </w:tcPr>
          <w:p w14:paraId="511D4EF1" w14:textId="4CBB6029" w:rsidR="00F07061" w:rsidRPr="009F2758" w:rsidRDefault="00F07061" w:rsidP="00227053">
            <w:pPr>
              <w:pStyle w:val="TableHeaderRow"/>
              <w:jc w:val="center"/>
              <w:rPr>
                <w:i/>
                <w:sz w:val="18"/>
                <w:szCs w:val="18"/>
                <w:vertAlign w:val="superscript"/>
              </w:rPr>
            </w:pPr>
            <w:r>
              <w:rPr>
                <w:rFonts w:cs="Arial"/>
                <w:i/>
                <w:sz w:val="18"/>
                <w:szCs w:val="18"/>
              </w:rPr>
              <w:t>Culvert Dimensions</w:t>
            </w:r>
            <w:r>
              <w:rPr>
                <w:rFonts w:cs="Arial"/>
                <w:i/>
                <w:sz w:val="18"/>
                <w:szCs w:val="18"/>
                <w:vertAlign w:val="superscript"/>
              </w:rPr>
              <w:t>1</w:t>
            </w:r>
          </w:p>
        </w:tc>
        <w:tc>
          <w:tcPr>
            <w:tcW w:w="2430" w:type="dxa"/>
            <w:vMerge w:val="restart"/>
            <w:shd w:val="clear" w:color="auto" w:fill="auto"/>
            <w:vAlign w:val="center"/>
          </w:tcPr>
          <w:p w14:paraId="511D4EF2" w14:textId="77777777" w:rsidR="00F07061" w:rsidRPr="009F2758" w:rsidRDefault="00F07061" w:rsidP="00227053">
            <w:pPr>
              <w:pStyle w:val="TableHeaderRow"/>
              <w:jc w:val="center"/>
              <w:rPr>
                <w:i/>
                <w:sz w:val="18"/>
                <w:szCs w:val="18"/>
              </w:rPr>
            </w:pPr>
            <w:r>
              <w:rPr>
                <w:rFonts w:cs="Arial"/>
                <w:i/>
                <w:sz w:val="18"/>
                <w:szCs w:val="18"/>
              </w:rPr>
              <w:t>Boreholes / DCPTs</w:t>
            </w:r>
            <w:r w:rsidRPr="00B04391">
              <w:rPr>
                <w:i/>
                <w:sz w:val="18"/>
                <w:szCs w:val="18"/>
              </w:rPr>
              <w:t xml:space="preserve"> </w:t>
            </w:r>
          </w:p>
        </w:tc>
      </w:tr>
      <w:tr w:rsidR="00F07061" w:rsidRPr="009F2758" w14:paraId="511D4F03" w14:textId="77777777" w:rsidTr="00F07061">
        <w:trPr>
          <w:trHeight w:val="414"/>
          <w:tblHeader/>
        </w:trPr>
        <w:tc>
          <w:tcPr>
            <w:tcW w:w="1260" w:type="dxa"/>
            <w:vMerge/>
          </w:tcPr>
          <w:p w14:paraId="511D4EF4" w14:textId="77777777" w:rsidR="00F07061" w:rsidRPr="009F2758" w:rsidRDefault="00F07061" w:rsidP="00227053">
            <w:pPr>
              <w:pStyle w:val="TableHeaderRow"/>
              <w:jc w:val="center"/>
              <w:rPr>
                <w:i/>
              </w:rPr>
            </w:pPr>
          </w:p>
        </w:tc>
        <w:tc>
          <w:tcPr>
            <w:tcW w:w="2430" w:type="dxa"/>
            <w:vMerge/>
            <w:shd w:val="clear" w:color="auto" w:fill="auto"/>
            <w:vAlign w:val="center"/>
          </w:tcPr>
          <w:p w14:paraId="511D4EF5" w14:textId="77777777" w:rsidR="00F07061" w:rsidRPr="009F2758" w:rsidRDefault="00F07061" w:rsidP="00227053">
            <w:pPr>
              <w:pStyle w:val="TableHeaderRow"/>
              <w:jc w:val="center"/>
              <w:rPr>
                <w:i/>
              </w:rPr>
            </w:pPr>
          </w:p>
        </w:tc>
        <w:tc>
          <w:tcPr>
            <w:tcW w:w="1440" w:type="dxa"/>
            <w:vMerge/>
            <w:vAlign w:val="center"/>
          </w:tcPr>
          <w:p w14:paraId="511D4EF6" w14:textId="77777777" w:rsidR="00F07061" w:rsidRPr="009F2758" w:rsidRDefault="00F07061" w:rsidP="009B57BD">
            <w:pPr>
              <w:pStyle w:val="TableHeaderRow"/>
              <w:jc w:val="center"/>
              <w:rPr>
                <w:i/>
              </w:rPr>
            </w:pPr>
          </w:p>
        </w:tc>
        <w:tc>
          <w:tcPr>
            <w:tcW w:w="1350" w:type="dxa"/>
            <w:vMerge/>
            <w:vAlign w:val="center"/>
          </w:tcPr>
          <w:p w14:paraId="511D4EF7" w14:textId="77777777" w:rsidR="00F07061" w:rsidRPr="009F2758" w:rsidRDefault="00F07061" w:rsidP="00F07061">
            <w:pPr>
              <w:pStyle w:val="TableHeaderRow"/>
              <w:jc w:val="center"/>
              <w:rPr>
                <w:i/>
              </w:rPr>
            </w:pPr>
          </w:p>
        </w:tc>
        <w:tc>
          <w:tcPr>
            <w:tcW w:w="990" w:type="dxa"/>
            <w:vAlign w:val="center"/>
          </w:tcPr>
          <w:p w14:paraId="511D4EF8" w14:textId="77777777" w:rsidR="00F07061" w:rsidRPr="009F2758" w:rsidRDefault="00F07061" w:rsidP="000E645B">
            <w:pPr>
              <w:spacing w:after="0" w:line="240" w:lineRule="auto"/>
              <w:jc w:val="center"/>
              <w:rPr>
                <w:rFonts w:cs="Arial"/>
                <w:b/>
                <w:i/>
                <w:sz w:val="18"/>
                <w:szCs w:val="18"/>
              </w:rPr>
            </w:pPr>
            <w:r w:rsidRPr="00B04391">
              <w:rPr>
                <w:rFonts w:cs="Arial"/>
                <w:b/>
                <w:i/>
                <w:sz w:val="18"/>
                <w:szCs w:val="18"/>
              </w:rPr>
              <w:t xml:space="preserve">East </w:t>
            </w:r>
            <w:r w:rsidR="009B57BD">
              <w:rPr>
                <w:rFonts w:cs="Arial"/>
                <w:b/>
                <w:i/>
                <w:sz w:val="18"/>
                <w:szCs w:val="18"/>
              </w:rPr>
              <w:br/>
            </w:r>
            <w:r w:rsidRPr="00B04391">
              <w:rPr>
                <w:rFonts w:cs="Arial"/>
                <w:b/>
                <w:i/>
                <w:sz w:val="18"/>
                <w:szCs w:val="18"/>
              </w:rPr>
              <w:t>End of Culvert</w:t>
            </w:r>
          </w:p>
          <w:p w14:paraId="511D4EF9" w14:textId="77777777" w:rsidR="00F07061" w:rsidRPr="009F2758" w:rsidDel="00D84234" w:rsidRDefault="00F07061" w:rsidP="00227053">
            <w:pPr>
              <w:pStyle w:val="TableHeaderRow"/>
              <w:jc w:val="center"/>
              <w:rPr>
                <w:i/>
              </w:rPr>
            </w:pPr>
            <w:r>
              <w:rPr>
                <w:rFonts w:cs="Arial"/>
                <w:i/>
                <w:sz w:val="18"/>
                <w:szCs w:val="18"/>
              </w:rPr>
              <w:t>(m)</w:t>
            </w:r>
          </w:p>
        </w:tc>
        <w:tc>
          <w:tcPr>
            <w:tcW w:w="990" w:type="dxa"/>
            <w:vAlign w:val="center"/>
          </w:tcPr>
          <w:p w14:paraId="511D4EFA" w14:textId="77777777" w:rsidR="00F07061" w:rsidRPr="009F2758" w:rsidRDefault="00F07061" w:rsidP="000E645B">
            <w:pPr>
              <w:spacing w:after="0" w:line="240" w:lineRule="auto"/>
              <w:jc w:val="center"/>
              <w:rPr>
                <w:rFonts w:cs="Arial"/>
                <w:b/>
                <w:i/>
                <w:sz w:val="18"/>
                <w:szCs w:val="18"/>
              </w:rPr>
            </w:pPr>
            <w:r w:rsidRPr="00B04391">
              <w:rPr>
                <w:rFonts w:cs="Arial"/>
                <w:b/>
                <w:i/>
                <w:sz w:val="18"/>
                <w:szCs w:val="18"/>
              </w:rPr>
              <w:t>West End of Culvert</w:t>
            </w:r>
          </w:p>
          <w:p w14:paraId="511D4EFB" w14:textId="77777777" w:rsidR="00F07061" w:rsidRPr="009F2758" w:rsidDel="00D84234" w:rsidRDefault="00F07061" w:rsidP="00227053">
            <w:pPr>
              <w:pStyle w:val="TableHeaderRow"/>
              <w:jc w:val="center"/>
              <w:rPr>
                <w:i/>
              </w:rPr>
            </w:pPr>
            <w:r>
              <w:rPr>
                <w:rFonts w:cs="Arial"/>
                <w:i/>
                <w:sz w:val="18"/>
                <w:szCs w:val="18"/>
              </w:rPr>
              <w:t>(m)</w:t>
            </w:r>
          </w:p>
        </w:tc>
        <w:tc>
          <w:tcPr>
            <w:tcW w:w="930" w:type="dxa"/>
            <w:vAlign w:val="center"/>
          </w:tcPr>
          <w:p w14:paraId="511D4EFC" w14:textId="77777777" w:rsidR="00F07061" w:rsidRPr="009F2758" w:rsidRDefault="00F07061" w:rsidP="000E645B">
            <w:pPr>
              <w:spacing w:after="0" w:line="240" w:lineRule="auto"/>
              <w:jc w:val="center"/>
              <w:rPr>
                <w:rFonts w:cs="Arial"/>
                <w:b/>
                <w:i/>
                <w:sz w:val="18"/>
                <w:szCs w:val="18"/>
              </w:rPr>
            </w:pPr>
            <w:r w:rsidRPr="00B04391">
              <w:rPr>
                <w:rFonts w:cs="Arial"/>
                <w:b/>
                <w:i/>
                <w:sz w:val="18"/>
                <w:szCs w:val="18"/>
              </w:rPr>
              <w:t>Width</w:t>
            </w:r>
          </w:p>
          <w:p w14:paraId="511D4EFD" w14:textId="77777777" w:rsidR="00F07061" w:rsidRPr="009F2758" w:rsidDel="00D84234" w:rsidRDefault="00F07061" w:rsidP="00227053">
            <w:pPr>
              <w:pStyle w:val="TableHeaderRow"/>
              <w:jc w:val="center"/>
              <w:rPr>
                <w:i/>
              </w:rPr>
            </w:pPr>
            <w:r>
              <w:rPr>
                <w:rFonts w:cs="Arial"/>
                <w:i/>
                <w:sz w:val="18"/>
                <w:szCs w:val="18"/>
              </w:rPr>
              <w:t>(m)</w:t>
            </w:r>
          </w:p>
        </w:tc>
        <w:tc>
          <w:tcPr>
            <w:tcW w:w="930" w:type="dxa"/>
            <w:vAlign w:val="center"/>
          </w:tcPr>
          <w:p w14:paraId="511D4EFE" w14:textId="77777777" w:rsidR="00F07061" w:rsidRPr="009F2758" w:rsidRDefault="00F07061" w:rsidP="000E645B">
            <w:pPr>
              <w:spacing w:after="0" w:line="240" w:lineRule="auto"/>
              <w:jc w:val="center"/>
              <w:rPr>
                <w:rFonts w:cs="Arial"/>
                <w:b/>
                <w:i/>
                <w:sz w:val="18"/>
                <w:szCs w:val="18"/>
              </w:rPr>
            </w:pPr>
            <w:r w:rsidRPr="00B04391">
              <w:rPr>
                <w:rFonts w:cs="Arial"/>
                <w:b/>
                <w:i/>
                <w:sz w:val="18"/>
                <w:szCs w:val="18"/>
              </w:rPr>
              <w:t>Height</w:t>
            </w:r>
          </w:p>
          <w:p w14:paraId="511D4EFF" w14:textId="77777777" w:rsidR="00F07061" w:rsidRPr="009F2758" w:rsidDel="00D84234" w:rsidRDefault="00F07061" w:rsidP="00227053">
            <w:pPr>
              <w:pStyle w:val="TableHeaderRow"/>
              <w:jc w:val="center"/>
              <w:rPr>
                <w:i/>
              </w:rPr>
            </w:pPr>
            <w:r>
              <w:rPr>
                <w:rFonts w:cs="Arial"/>
                <w:i/>
                <w:sz w:val="18"/>
                <w:szCs w:val="18"/>
              </w:rPr>
              <w:t>(m)</w:t>
            </w:r>
          </w:p>
        </w:tc>
        <w:tc>
          <w:tcPr>
            <w:tcW w:w="930" w:type="dxa"/>
            <w:vAlign w:val="center"/>
          </w:tcPr>
          <w:p w14:paraId="511D4F00" w14:textId="77777777" w:rsidR="00F07061" w:rsidRPr="009F2758" w:rsidRDefault="00F07061" w:rsidP="000E645B">
            <w:pPr>
              <w:spacing w:after="0" w:line="240" w:lineRule="auto"/>
              <w:jc w:val="center"/>
              <w:rPr>
                <w:rFonts w:cs="Arial"/>
                <w:b/>
                <w:i/>
                <w:sz w:val="18"/>
                <w:szCs w:val="18"/>
              </w:rPr>
            </w:pPr>
            <w:r w:rsidRPr="00B04391">
              <w:rPr>
                <w:rFonts w:cs="Arial"/>
                <w:b/>
                <w:i/>
                <w:sz w:val="18"/>
                <w:szCs w:val="18"/>
              </w:rPr>
              <w:t>Length</w:t>
            </w:r>
          </w:p>
          <w:p w14:paraId="511D4F01" w14:textId="77777777" w:rsidR="00F07061" w:rsidRPr="009F2758" w:rsidDel="00D84234" w:rsidRDefault="00F07061" w:rsidP="00227053">
            <w:pPr>
              <w:pStyle w:val="TableHeaderRow"/>
              <w:jc w:val="center"/>
              <w:rPr>
                <w:i/>
              </w:rPr>
            </w:pPr>
            <w:r>
              <w:rPr>
                <w:rFonts w:cs="Arial"/>
                <w:i/>
                <w:sz w:val="18"/>
                <w:szCs w:val="18"/>
              </w:rPr>
              <w:t>(m)</w:t>
            </w:r>
          </w:p>
        </w:tc>
        <w:tc>
          <w:tcPr>
            <w:tcW w:w="2430" w:type="dxa"/>
            <w:vMerge/>
            <w:shd w:val="clear" w:color="auto" w:fill="auto"/>
            <w:vAlign w:val="center"/>
          </w:tcPr>
          <w:p w14:paraId="511D4F02" w14:textId="77777777" w:rsidR="00F07061" w:rsidRPr="009F2758" w:rsidRDefault="00F07061" w:rsidP="00227053">
            <w:pPr>
              <w:pStyle w:val="TableHeaderRow"/>
              <w:jc w:val="center"/>
              <w:rPr>
                <w:i/>
              </w:rPr>
            </w:pPr>
          </w:p>
        </w:tc>
      </w:tr>
      <w:tr w:rsidR="00F07061" w:rsidRPr="007C45F4" w14:paraId="511D4F0F" w14:textId="77777777" w:rsidTr="009B57BD">
        <w:trPr>
          <w:trHeight w:val="726"/>
        </w:trPr>
        <w:tc>
          <w:tcPr>
            <w:tcW w:w="1260" w:type="dxa"/>
            <w:vAlign w:val="center"/>
          </w:tcPr>
          <w:p w14:paraId="511D4F04" w14:textId="77777777" w:rsidR="00F07061" w:rsidRPr="00B04391" w:rsidRDefault="00F07061" w:rsidP="00B04391">
            <w:pPr>
              <w:pStyle w:val="Indent3"/>
              <w:numPr>
                <w:ilvl w:val="0"/>
                <w:numId w:val="0"/>
              </w:numPr>
              <w:spacing w:line="240" w:lineRule="auto"/>
              <w:jc w:val="center"/>
              <w:rPr>
                <w:rFonts w:ascii="Arial" w:hAnsi="Arial" w:cs="Arial"/>
                <w:sz w:val="18"/>
                <w:szCs w:val="18"/>
              </w:rPr>
            </w:pPr>
            <w:r w:rsidRPr="00B04391">
              <w:rPr>
                <w:rFonts w:ascii="Arial" w:hAnsi="Arial" w:cs="Arial"/>
                <w:sz w:val="18"/>
                <w:szCs w:val="18"/>
              </w:rPr>
              <w:t>C201</w:t>
            </w:r>
          </w:p>
        </w:tc>
        <w:tc>
          <w:tcPr>
            <w:tcW w:w="2430" w:type="dxa"/>
            <w:shd w:val="clear" w:color="auto" w:fill="auto"/>
            <w:vAlign w:val="center"/>
          </w:tcPr>
          <w:p w14:paraId="511D4F05" w14:textId="4B64E088" w:rsidR="00F07061" w:rsidRPr="00B04391" w:rsidRDefault="00F07061" w:rsidP="009B57BD">
            <w:pPr>
              <w:pStyle w:val="Indent3"/>
              <w:numPr>
                <w:ilvl w:val="0"/>
                <w:numId w:val="0"/>
              </w:numPr>
              <w:spacing w:before="60" w:after="60" w:line="240" w:lineRule="auto"/>
              <w:jc w:val="center"/>
              <w:rPr>
                <w:rFonts w:ascii="Arial" w:hAnsi="Arial" w:cs="Arial"/>
                <w:sz w:val="18"/>
                <w:szCs w:val="18"/>
              </w:rPr>
            </w:pPr>
            <w:r w:rsidRPr="00B04391">
              <w:rPr>
                <w:rFonts w:ascii="Arial" w:hAnsi="Arial" w:cs="Arial"/>
                <w:sz w:val="18"/>
                <w:szCs w:val="18"/>
              </w:rPr>
              <w:t>Highway</w:t>
            </w:r>
            <w:r>
              <w:rPr>
                <w:rFonts w:ascii="Arial" w:hAnsi="Arial" w:cs="Arial"/>
                <w:sz w:val="18"/>
                <w:szCs w:val="18"/>
              </w:rPr>
              <w:t> </w:t>
            </w:r>
            <w:r w:rsidRPr="00B04391">
              <w:rPr>
                <w:rFonts w:ascii="Arial" w:hAnsi="Arial" w:cs="Arial"/>
                <w:sz w:val="18"/>
                <w:szCs w:val="18"/>
              </w:rPr>
              <w:t>69</w:t>
            </w:r>
            <w:r>
              <w:rPr>
                <w:rFonts w:ascii="Arial" w:hAnsi="Arial" w:cs="Arial"/>
                <w:sz w:val="18"/>
                <w:szCs w:val="18"/>
              </w:rPr>
              <w:t xml:space="preserve"> </w:t>
            </w:r>
            <w:r w:rsidRPr="00B04391">
              <w:rPr>
                <w:rFonts w:ascii="Arial" w:hAnsi="Arial" w:cs="Arial"/>
                <w:sz w:val="18"/>
                <w:szCs w:val="18"/>
              </w:rPr>
              <w:t>SBL and NBL</w:t>
            </w:r>
            <w:r w:rsidRPr="00B04391">
              <w:rPr>
                <w:rFonts w:ascii="Arial" w:hAnsi="Arial" w:cs="Arial"/>
                <w:sz w:val="18"/>
                <w:szCs w:val="18"/>
              </w:rPr>
              <w:br/>
              <w:t>STA 11+</w:t>
            </w:r>
            <w:r w:rsidR="00C12573" w:rsidRPr="00B04391">
              <w:rPr>
                <w:rFonts w:ascii="Arial" w:hAnsi="Arial" w:cs="Arial"/>
                <w:sz w:val="18"/>
                <w:szCs w:val="18"/>
              </w:rPr>
              <w:t>20</w:t>
            </w:r>
            <w:r w:rsidR="00C12573">
              <w:rPr>
                <w:rFonts w:ascii="Arial" w:hAnsi="Arial" w:cs="Arial"/>
                <w:sz w:val="18"/>
                <w:szCs w:val="18"/>
              </w:rPr>
              <w:t>7</w:t>
            </w:r>
          </w:p>
          <w:p w14:paraId="511D4F06" w14:textId="77777777" w:rsidR="00F07061" w:rsidRPr="00B04391" w:rsidRDefault="00F07061" w:rsidP="009B57BD">
            <w:pPr>
              <w:pStyle w:val="Indent3"/>
              <w:numPr>
                <w:ilvl w:val="0"/>
                <w:numId w:val="0"/>
              </w:numPr>
              <w:spacing w:before="60" w:after="60" w:line="240" w:lineRule="auto"/>
              <w:jc w:val="center"/>
              <w:rPr>
                <w:rFonts w:ascii="Arial" w:hAnsi="Arial" w:cs="Arial"/>
                <w:sz w:val="18"/>
                <w:szCs w:val="18"/>
              </w:rPr>
            </w:pPr>
            <w:r w:rsidRPr="00B04391">
              <w:rPr>
                <w:rFonts w:ascii="Arial" w:hAnsi="Arial" w:cs="Arial"/>
                <w:sz w:val="18"/>
                <w:szCs w:val="18"/>
              </w:rPr>
              <w:t>(Sw</w:t>
            </w:r>
            <w:r>
              <w:rPr>
                <w:rFonts w:ascii="Arial" w:hAnsi="Arial" w:cs="Arial"/>
                <w:sz w:val="18"/>
                <w:szCs w:val="18"/>
              </w:rPr>
              <w:t>a</w:t>
            </w:r>
            <w:r w:rsidRPr="00B04391">
              <w:rPr>
                <w:rFonts w:ascii="Arial" w:hAnsi="Arial" w:cs="Arial"/>
                <w:sz w:val="18"/>
                <w:szCs w:val="18"/>
              </w:rPr>
              <w:t>mp</w:t>
            </w:r>
            <w:r>
              <w:rPr>
                <w:rFonts w:ascii="Arial" w:hAnsi="Arial" w:cs="Arial"/>
                <w:sz w:val="18"/>
                <w:szCs w:val="18"/>
              </w:rPr>
              <w:t> </w:t>
            </w:r>
            <w:r w:rsidRPr="00B04391">
              <w:rPr>
                <w:rFonts w:ascii="Arial" w:hAnsi="Arial" w:cs="Arial"/>
                <w:sz w:val="18"/>
                <w:szCs w:val="18"/>
              </w:rPr>
              <w:t>202)</w:t>
            </w:r>
          </w:p>
        </w:tc>
        <w:tc>
          <w:tcPr>
            <w:tcW w:w="1440" w:type="dxa"/>
            <w:vAlign w:val="center"/>
          </w:tcPr>
          <w:p w14:paraId="511D4F07" w14:textId="77777777" w:rsidR="00F07061" w:rsidRPr="00B04391" w:rsidRDefault="00F07061" w:rsidP="009B57BD">
            <w:pPr>
              <w:pStyle w:val="Indent2"/>
              <w:numPr>
                <w:ilvl w:val="0"/>
                <w:numId w:val="0"/>
              </w:numPr>
              <w:spacing w:line="240" w:lineRule="auto"/>
              <w:jc w:val="center"/>
              <w:rPr>
                <w:rFonts w:ascii="Arial" w:hAnsi="Arial" w:cs="Arial"/>
                <w:sz w:val="18"/>
                <w:szCs w:val="18"/>
              </w:rPr>
            </w:pPr>
            <w:r w:rsidRPr="00B04391">
              <w:rPr>
                <w:rFonts w:ascii="Arial" w:hAnsi="Arial" w:cs="Arial"/>
                <w:sz w:val="18"/>
                <w:szCs w:val="18"/>
              </w:rPr>
              <w:t>6.5 </w:t>
            </w:r>
          </w:p>
        </w:tc>
        <w:tc>
          <w:tcPr>
            <w:tcW w:w="1350" w:type="dxa"/>
            <w:vAlign w:val="center"/>
          </w:tcPr>
          <w:p w14:paraId="511D4F08" w14:textId="77777777" w:rsidR="00F07061" w:rsidRPr="00B04391" w:rsidRDefault="00F07061" w:rsidP="00F07061">
            <w:pPr>
              <w:pStyle w:val="LetterText"/>
              <w:spacing w:after="0" w:line="240" w:lineRule="auto"/>
              <w:jc w:val="center"/>
              <w:rPr>
                <w:rFonts w:ascii="Arial" w:hAnsi="Arial" w:cs="Arial"/>
                <w:sz w:val="18"/>
                <w:szCs w:val="18"/>
              </w:rPr>
            </w:pPr>
            <w:r>
              <w:rPr>
                <w:rFonts w:ascii="Arial" w:hAnsi="Arial" w:cs="Arial"/>
                <w:sz w:val="18"/>
                <w:szCs w:val="18"/>
              </w:rPr>
              <w:t>Pre</w:t>
            </w:r>
            <w:r>
              <w:rPr>
                <w:rFonts w:ascii="Arial" w:hAnsi="Arial" w:cs="Arial"/>
                <w:sz w:val="18"/>
                <w:szCs w:val="18"/>
              </w:rPr>
              <w:noBreakHyphen/>
              <w:t>Cast Box Culvert</w:t>
            </w:r>
          </w:p>
        </w:tc>
        <w:tc>
          <w:tcPr>
            <w:tcW w:w="990" w:type="dxa"/>
            <w:vAlign w:val="center"/>
          </w:tcPr>
          <w:p w14:paraId="511D4F09" w14:textId="315627DC" w:rsidR="00F07061" w:rsidRPr="00B04391" w:rsidRDefault="00170BD1" w:rsidP="00170BD1">
            <w:pPr>
              <w:pStyle w:val="Indent2"/>
              <w:numPr>
                <w:ilvl w:val="0"/>
                <w:numId w:val="0"/>
              </w:numPr>
              <w:spacing w:line="240" w:lineRule="auto"/>
              <w:jc w:val="center"/>
              <w:rPr>
                <w:rFonts w:ascii="Arial" w:hAnsi="Arial" w:cs="Arial"/>
                <w:sz w:val="18"/>
                <w:szCs w:val="18"/>
              </w:rPr>
            </w:pPr>
            <w:r>
              <w:rPr>
                <w:rFonts w:ascii="Arial" w:hAnsi="Arial" w:cs="Arial"/>
                <w:sz w:val="18"/>
                <w:szCs w:val="18"/>
              </w:rPr>
              <w:t>182.24</w:t>
            </w:r>
          </w:p>
        </w:tc>
        <w:tc>
          <w:tcPr>
            <w:tcW w:w="990" w:type="dxa"/>
            <w:vAlign w:val="center"/>
          </w:tcPr>
          <w:p w14:paraId="511D4F0A" w14:textId="37E2DAE9" w:rsidR="00F07061" w:rsidRPr="00B04391" w:rsidRDefault="00170BD1" w:rsidP="00170BD1">
            <w:pPr>
              <w:pStyle w:val="Indent2"/>
              <w:numPr>
                <w:ilvl w:val="0"/>
                <w:numId w:val="0"/>
              </w:numPr>
              <w:spacing w:line="240" w:lineRule="auto"/>
              <w:jc w:val="center"/>
              <w:rPr>
                <w:rFonts w:ascii="Arial" w:hAnsi="Arial" w:cs="Arial"/>
                <w:sz w:val="18"/>
                <w:szCs w:val="18"/>
              </w:rPr>
            </w:pPr>
            <w:r>
              <w:rPr>
                <w:rFonts w:ascii="Arial" w:hAnsi="Arial" w:cs="Arial"/>
                <w:sz w:val="18"/>
                <w:szCs w:val="18"/>
              </w:rPr>
              <w:t>180.94</w:t>
            </w:r>
          </w:p>
        </w:tc>
        <w:tc>
          <w:tcPr>
            <w:tcW w:w="930" w:type="dxa"/>
            <w:vAlign w:val="center"/>
          </w:tcPr>
          <w:p w14:paraId="511D4F0B" w14:textId="33786571" w:rsidR="00F07061" w:rsidRPr="00B04391" w:rsidRDefault="001D3A26" w:rsidP="00B04391">
            <w:pPr>
              <w:pStyle w:val="Indent2"/>
              <w:numPr>
                <w:ilvl w:val="0"/>
                <w:numId w:val="0"/>
              </w:numPr>
              <w:spacing w:line="240" w:lineRule="auto"/>
              <w:jc w:val="center"/>
              <w:rPr>
                <w:rFonts w:ascii="Arial" w:hAnsi="Arial" w:cs="Arial"/>
                <w:sz w:val="18"/>
                <w:szCs w:val="18"/>
              </w:rPr>
            </w:pPr>
            <w:r>
              <w:rPr>
                <w:rFonts w:ascii="Arial" w:hAnsi="Arial" w:cs="Arial"/>
                <w:sz w:val="18"/>
                <w:szCs w:val="18"/>
              </w:rPr>
              <w:t>3</w:t>
            </w:r>
          </w:p>
        </w:tc>
        <w:tc>
          <w:tcPr>
            <w:tcW w:w="930" w:type="dxa"/>
            <w:vAlign w:val="center"/>
          </w:tcPr>
          <w:p w14:paraId="511D4F0C" w14:textId="605EBDAA" w:rsidR="00F07061" w:rsidRPr="00B04391" w:rsidRDefault="001D3A26" w:rsidP="00B04391">
            <w:pPr>
              <w:pStyle w:val="Indent2"/>
              <w:numPr>
                <w:ilvl w:val="0"/>
                <w:numId w:val="0"/>
              </w:numPr>
              <w:spacing w:line="240" w:lineRule="auto"/>
              <w:jc w:val="center"/>
              <w:rPr>
                <w:rFonts w:ascii="Arial" w:hAnsi="Arial" w:cs="Arial"/>
                <w:sz w:val="18"/>
                <w:szCs w:val="18"/>
              </w:rPr>
            </w:pPr>
            <w:r>
              <w:rPr>
                <w:rFonts w:ascii="Arial" w:hAnsi="Arial" w:cs="Arial"/>
                <w:sz w:val="18"/>
                <w:szCs w:val="18"/>
              </w:rPr>
              <w:t>2.4</w:t>
            </w:r>
          </w:p>
        </w:tc>
        <w:tc>
          <w:tcPr>
            <w:tcW w:w="930" w:type="dxa"/>
            <w:vAlign w:val="center"/>
          </w:tcPr>
          <w:p w14:paraId="511D4F0D" w14:textId="340B845A" w:rsidR="00F07061" w:rsidRPr="00B04391" w:rsidRDefault="00170BD1" w:rsidP="00B04391">
            <w:pPr>
              <w:pStyle w:val="Indent2"/>
              <w:numPr>
                <w:ilvl w:val="0"/>
                <w:numId w:val="0"/>
              </w:numPr>
              <w:spacing w:line="240" w:lineRule="auto"/>
              <w:jc w:val="center"/>
              <w:rPr>
                <w:rFonts w:ascii="Arial" w:hAnsi="Arial" w:cs="Arial"/>
                <w:sz w:val="18"/>
                <w:szCs w:val="18"/>
              </w:rPr>
            </w:pPr>
            <w:r>
              <w:rPr>
                <w:rFonts w:ascii="Arial" w:hAnsi="Arial" w:cs="Arial"/>
                <w:sz w:val="18"/>
                <w:szCs w:val="18"/>
              </w:rPr>
              <w:t>87</w:t>
            </w:r>
          </w:p>
        </w:tc>
        <w:tc>
          <w:tcPr>
            <w:tcW w:w="2430" w:type="dxa"/>
            <w:shd w:val="clear" w:color="auto" w:fill="auto"/>
            <w:vAlign w:val="center"/>
          </w:tcPr>
          <w:p w14:paraId="511D4F0E" w14:textId="77777777" w:rsidR="00F07061" w:rsidRPr="00B04391" w:rsidRDefault="00F07061" w:rsidP="00B04391">
            <w:pPr>
              <w:pStyle w:val="LetterText"/>
              <w:spacing w:after="0" w:line="240" w:lineRule="auto"/>
              <w:jc w:val="center"/>
              <w:rPr>
                <w:rFonts w:ascii="Arial" w:hAnsi="Arial" w:cs="Arial"/>
                <w:sz w:val="18"/>
                <w:szCs w:val="18"/>
              </w:rPr>
            </w:pPr>
            <w:r w:rsidRPr="00B04391">
              <w:rPr>
                <w:rFonts w:ascii="Arial" w:hAnsi="Arial" w:cs="Arial"/>
                <w:sz w:val="18"/>
                <w:szCs w:val="18"/>
              </w:rPr>
              <w:t>5 Boreholes (C201</w:t>
            </w:r>
            <w:r w:rsidRPr="00B04391">
              <w:rPr>
                <w:rFonts w:ascii="Arial" w:hAnsi="Arial" w:cs="Arial"/>
                <w:sz w:val="18"/>
                <w:szCs w:val="18"/>
              </w:rPr>
              <w:noBreakHyphen/>
              <w:t>01 to C201</w:t>
            </w:r>
            <w:r w:rsidRPr="00B04391">
              <w:rPr>
                <w:rFonts w:ascii="Arial" w:hAnsi="Arial" w:cs="Arial"/>
                <w:sz w:val="18"/>
                <w:szCs w:val="18"/>
              </w:rPr>
              <w:noBreakHyphen/>
              <w:t>04 and S202</w:t>
            </w:r>
            <w:r w:rsidRPr="00B04391">
              <w:rPr>
                <w:rFonts w:ascii="Arial" w:hAnsi="Arial" w:cs="Arial"/>
                <w:sz w:val="18"/>
                <w:szCs w:val="18"/>
              </w:rPr>
              <w:noBreakHyphen/>
              <w:t>04)</w:t>
            </w:r>
          </w:p>
        </w:tc>
      </w:tr>
      <w:tr w:rsidR="00F07061" w:rsidRPr="007C45F4" w14:paraId="511D4F1B" w14:textId="77777777" w:rsidTr="00F07061">
        <w:trPr>
          <w:trHeight w:val="432"/>
        </w:trPr>
        <w:tc>
          <w:tcPr>
            <w:tcW w:w="1260" w:type="dxa"/>
            <w:vAlign w:val="center"/>
          </w:tcPr>
          <w:p w14:paraId="511D4F10" w14:textId="77777777" w:rsidR="00F07061" w:rsidRPr="00B04391" w:rsidRDefault="00F07061" w:rsidP="00B04391">
            <w:pPr>
              <w:pStyle w:val="Indent3"/>
              <w:numPr>
                <w:ilvl w:val="0"/>
                <w:numId w:val="0"/>
              </w:numPr>
              <w:spacing w:line="240" w:lineRule="auto"/>
              <w:jc w:val="center"/>
              <w:rPr>
                <w:rFonts w:ascii="Arial" w:hAnsi="Arial" w:cs="Arial"/>
                <w:sz w:val="18"/>
                <w:szCs w:val="18"/>
              </w:rPr>
            </w:pPr>
            <w:r w:rsidRPr="00B04391">
              <w:rPr>
                <w:rFonts w:ascii="Arial" w:hAnsi="Arial" w:cs="Arial"/>
                <w:sz w:val="18"/>
                <w:szCs w:val="18"/>
              </w:rPr>
              <w:t>C202</w:t>
            </w:r>
          </w:p>
        </w:tc>
        <w:tc>
          <w:tcPr>
            <w:tcW w:w="2430" w:type="dxa"/>
            <w:shd w:val="clear" w:color="auto" w:fill="auto"/>
            <w:vAlign w:val="center"/>
          </w:tcPr>
          <w:p w14:paraId="511D4F11" w14:textId="77777777" w:rsidR="00F07061" w:rsidRPr="00B04391" w:rsidRDefault="00F07061" w:rsidP="009B57BD">
            <w:pPr>
              <w:pStyle w:val="Indent3"/>
              <w:numPr>
                <w:ilvl w:val="0"/>
                <w:numId w:val="0"/>
              </w:numPr>
              <w:spacing w:before="60" w:after="60" w:line="240" w:lineRule="auto"/>
              <w:jc w:val="center"/>
              <w:rPr>
                <w:rFonts w:ascii="Arial" w:hAnsi="Arial" w:cs="Arial"/>
                <w:sz w:val="18"/>
                <w:szCs w:val="18"/>
              </w:rPr>
            </w:pPr>
            <w:r w:rsidRPr="00B04391">
              <w:rPr>
                <w:rFonts w:ascii="Arial" w:hAnsi="Arial" w:cs="Arial"/>
                <w:sz w:val="18"/>
                <w:szCs w:val="18"/>
              </w:rPr>
              <w:t>Highway</w:t>
            </w:r>
            <w:r>
              <w:rPr>
                <w:rFonts w:ascii="Arial" w:hAnsi="Arial" w:cs="Arial"/>
                <w:sz w:val="18"/>
                <w:szCs w:val="18"/>
              </w:rPr>
              <w:t> </w:t>
            </w:r>
            <w:r w:rsidRPr="00B04391">
              <w:rPr>
                <w:rFonts w:ascii="Arial" w:hAnsi="Arial" w:cs="Arial"/>
                <w:sz w:val="18"/>
                <w:szCs w:val="18"/>
              </w:rPr>
              <w:t>69</w:t>
            </w:r>
            <w:r>
              <w:rPr>
                <w:rFonts w:ascii="Arial" w:hAnsi="Arial" w:cs="Arial"/>
                <w:sz w:val="18"/>
                <w:szCs w:val="18"/>
              </w:rPr>
              <w:t xml:space="preserve"> </w:t>
            </w:r>
            <w:r w:rsidRPr="00B04391">
              <w:rPr>
                <w:rFonts w:ascii="Arial" w:hAnsi="Arial" w:cs="Arial"/>
                <w:sz w:val="18"/>
                <w:szCs w:val="18"/>
              </w:rPr>
              <w:t>SBL and NBL</w:t>
            </w:r>
            <w:r w:rsidRPr="00B04391">
              <w:rPr>
                <w:rFonts w:ascii="Arial" w:hAnsi="Arial" w:cs="Arial"/>
                <w:sz w:val="18"/>
                <w:szCs w:val="18"/>
              </w:rPr>
              <w:br/>
              <w:t>STA 11+220</w:t>
            </w:r>
          </w:p>
          <w:p w14:paraId="511D4F12" w14:textId="77777777" w:rsidR="00F07061" w:rsidRPr="00B04391" w:rsidRDefault="00F07061" w:rsidP="009B57BD">
            <w:pPr>
              <w:pStyle w:val="Indent3"/>
              <w:numPr>
                <w:ilvl w:val="0"/>
                <w:numId w:val="0"/>
              </w:numPr>
              <w:spacing w:before="60" w:after="60" w:line="240" w:lineRule="auto"/>
              <w:jc w:val="center"/>
              <w:rPr>
                <w:rFonts w:ascii="Arial" w:hAnsi="Arial" w:cs="Arial"/>
                <w:sz w:val="18"/>
                <w:szCs w:val="18"/>
              </w:rPr>
            </w:pPr>
            <w:r w:rsidRPr="00B04391">
              <w:rPr>
                <w:rFonts w:ascii="Arial" w:hAnsi="Arial" w:cs="Arial"/>
                <w:sz w:val="18"/>
                <w:szCs w:val="18"/>
              </w:rPr>
              <w:t>(Sw</w:t>
            </w:r>
            <w:r>
              <w:rPr>
                <w:rFonts w:ascii="Arial" w:hAnsi="Arial" w:cs="Arial"/>
                <w:sz w:val="18"/>
                <w:szCs w:val="18"/>
              </w:rPr>
              <w:t>a</w:t>
            </w:r>
            <w:r w:rsidRPr="00B04391">
              <w:rPr>
                <w:rFonts w:ascii="Arial" w:hAnsi="Arial" w:cs="Arial"/>
                <w:sz w:val="18"/>
                <w:szCs w:val="18"/>
              </w:rPr>
              <w:t>mp</w:t>
            </w:r>
            <w:r>
              <w:rPr>
                <w:rFonts w:ascii="Arial" w:hAnsi="Arial" w:cs="Arial"/>
                <w:sz w:val="18"/>
                <w:szCs w:val="18"/>
              </w:rPr>
              <w:t> </w:t>
            </w:r>
            <w:r w:rsidRPr="00B04391">
              <w:rPr>
                <w:rFonts w:ascii="Arial" w:hAnsi="Arial" w:cs="Arial"/>
                <w:sz w:val="18"/>
                <w:szCs w:val="18"/>
              </w:rPr>
              <w:t>202)</w:t>
            </w:r>
          </w:p>
        </w:tc>
        <w:tc>
          <w:tcPr>
            <w:tcW w:w="1440" w:type="dxa"/>
            <w:vAlign w:val="center"/>
          </w:tcPr>
          <w:p w14:paraId="511D4F13" w14:textId="77777777" w:rsidR="00F07061" w:rsidRPr="00B04391" w:rsidRDefault="00F07061" w:rsidP="009B57BD">
            <w:pPr>
              <w:pStyle w:val="Indent2"/>
              <w:numPr>
                <w:ilvl w:val="0"/>
                <w:numId w:val="0"/>
              </w:numPr>
              <w:spacing w:line="240" w:lineRule="auto"/>
              <w:jc w:val="center"/>
              <w:rPr>
                <w:rFonts w:ascii="Arial" w:hAnsi="Arial" w:cs="Arial"/>
                <w:sz w:val="18"/>
                <w:szCs w:val="18"/>
              </w:rPr>
            </w:pPr>
            <w:r w:rsidRPr="00B04391">
              <w:rPr>
                <w:rFonts w:ascii="Arial" w:hAnsi="Arial" w:cs="Arial"/>
                <w:sz w:val="18"/>
                <w:szCs w:val="18"/>
              </w:rPr>
              <w:t>6.5 </w:t>
            </w:r>
          </w:p>
        </w:tc>
        <w:tc>
          <w:tcPr>
            <w:tcW w:w="1350" w:type="dxa"/>
            <w:vAlign w:val="center"/>
          </w:tcPr>
          <w:p w14:paraId="511D4F14" w14:textId="77777777" w:rsidR="00F07061" w:rsidRPr="00B04391" w:rsidRDefault="00F07061" w:rsidP="00F07061">
            <w:pPr>
              <w:pStyle w:val="LetterText"/>
              <w:spacing w:after="0" w:line="240" w:lineRule="auto"/>
              <w:jc w:val="center"/>
              <w:rPr>
                <w:rFonts w:ascii="Arial" w:hAnsi="Arial" w:cs="Arial"/>
                <w:sz w:val="18"/>
                <w:szCs w:val="18"/>
              </w:rPr>
            </w:pPr>
            <w:r>
              <w:rPr>
                <w:rFonts w:ascii="Arial" w:hAnsi="Arial" w:cs="Arial"/>
                <w:sz w:val="18"/>
                <w:szCs w:val="18"/>
              </w:rPr>
              <w:t>Cast</w:t>
            </w:r>
            <w:r>
              <w:rPr>
                <w:rFonts w:ascii="Arial" w:hAnsi="Arial" w:cs="Arial"/>
                <w:sz w:val="18"/>
                <w:szCs w:val="18"/>
              </w:rPr>
              <w:noBreakHyphen/>
              <w:t>in</w:t>
            </w:r>
            <w:r>
              <w:rPr>
                <w:rFonts w:ascii="Arial" w:hAnsi="Arial" w:cs="Arial"/>
                <w:sz w:val="18"/>
                <w:szCs w:val="18"/>
              </w:rPr>
              <w:noBreakHyphen/>
              <w:t>Place Box Culvert</w:t>
            </w:r>
          </w:p>
        </w:tc>
        <w:tc>
          <w:tcPr>
            <w:tcW w:w="990" w:type="dxa"/>
            <w:vAlign w:val="center"/>
          </w:tcPr>
          <w:p w14:paraId="511D4F15" w14:textId="38E146B7" w:rsidR="00F07061" w:rsidRPr="00B04391" w:rsidRDefault="00F07061" w:rsidP="00170BD1">
            <w:pPr>
              <w:pStyle w:val="Indent2"/>
              <w:numPr>
                <w:ilvl w:val="0"/>
                <w:numId w:val="0"/>
              </w:numPr>
              <w:spacing w:line="240" w:lineRule="auto"/>
              <w:jc w:val="center"/>
              <w:rPr>
                <w:rFonts w:ascii="Arial" w:hAnsi="Arial" w:cs="Arial"/>
                <w:sz w:val="18"/>
                <w:szCs w:val="18"/>
              </w:rPr>
            </w:pPr>
            <w:r w:rsidRPr="00B04391">
              <w:rPr>
                <w:rFonts w:ascii="Arial" w:hAnsi="Arial" w:cs="Arial"/>
                <w:sz w:val="18"/>
                <w:szCs w:val="18"/>
              </w:rPr>
              <w:t>183.</w:t>
            </w:r>
            <w:r w:rsidR="00170BD1">
              <w:rPr>
                <w:rFonts w:ascii="Arial" w:hAnsi="Arial" w:cs="Arial"/>
                <w:sz w:val="18"/>
                <w:szCs w:val="18"/>
              </w:rPr>
              <w:t>34</w:t>
            </w:r>
          </w:p>
        </w:tc>
        <w:tc>
          <w:tcPr>
            <w:tcW w:w="990" w:type="dxa"/>
            <w:vAlign w:val="center"/>
          </w:tcPr>
          <w:p w14:paraId="511D4F16" w14:textId="3562A20A" w:rsidR="00F07061" w:rsidRPr="00B04391" w:rsidRDefault="00F07061" w:rsidP="00170BD1">
            <w:pPr>
              <w:pStyle w:val="Indent2"/>
              <w:numPr>
                <w:ilvl w:val="0"/>
                <w:numId w:val="0"/>
              </w:numPr>
              <w:spacing w:line="240" w:lineRule="auto"/>
              <w:jc w:val="center"/>
              <w:rPr>
                <w:rFonts w:ascii="Arial" w:hAnsi="Arial" w:cs="Arial"/>
                <w:sz w:val="18"/>
                <w:szCs w:val="18"/>
              </w:rPr>
            </w:pPr>
            <w:r w:rsidRPr="00B04391">
              <w:rPr>
                <w:rFonts w:ascii="Arial" w:hAnsi="Arial" w:cs="Arial"/>
                <w:sz w:val="18"/>
                <w:szCs w:val="18"/>
              </w:rPr>
              <w:t>182.</w:t>
            </w:r>
            <w:r w:rsidR="00170BD1">
              <w:rPr>
                <w:rFonts w:ascii="Arial" w:hAnsi="Arial" w:cs="Arial"/>
                <w:sz w:val="18"/>
                <w:szCs w:val="18"/>
              </w:rPr>
              <w:t>89</w:t>
            </w:r>
          </w:p>
        </w:tc>
        <w:tc>
          <w:tcPr>
            <w:tcW w:w="930" w:type="dxa"/>
            <w:vAlign w:val="center"/>
          </w:tcPr>
          <w:p w14:paraId="511D4F17" w14:textId="77777777" w:rsidR="00F07061" w:rsidRPr="00B04391" w:rsidRDefault="00F07061" w:rsidP="00B04391">
            <w:pPr>
              <w:pStyle w:val="Indent2"/>
              <w:numPr>
                <w:ilvl w:val="0"/>
                <w:numId w:val="0"/>
              </w:numPr>
              <w:spacing w:line="240" w:lineRule="auto"/>
              <w:jc w:val="center"/>
              <w:rPr>
                <w:rFonts w:ascii="Arial" w:hAnsi="Arial" w:cs="Arial"/>
                <w:sz w:val="18"/>
                <w:szCs w:val="18"/>
              </w:rPr>
            </w:pPr>
            <w:r w:rsidRPr="00B04391">
              <w:rPr>
                <w:rFonts w:ascii="Arial" w:hAnsi="Arial" w:cs="Arial"/>
                <w:sz w:val="18"/>
                <w:szCs w:val="18"/>
              </w:rPr>
              <w:t>5</w:t>
            </w:r>
          </w:p>
        </w:tc>
        <w:tc>
          <w:tcPr>
            <w:tcW w:w="930" w:type="dxa"/>
            <w:vAlign w:val="center"/>
          </w:tcPr>
          <w:p w14:paraId="511D4F18" w14:textId="77777777" w:rsidR="00F07061" w:rsidRPr="00B04391" w:rsidRDefault="00F07061" w:rsidP="00B04391">
            <w:pPr>
              <w:pStyle w:val="Indent2"/>
              <w:numPr>
                <w:ilvl w:val="0"/>
                <w:numId w:val="0"/>
              </w:numPr>
              <w:spacing w:line="240" w:lineRule="auto"/>
              <w:jc w:val="center"/>
              <w:rPr>
                <w:rFonts w:ascii="Arial" w:hAnsi="Arial" w:cs="Arial"/>
                <w:sz w:val="18"/>
                <w:szCs w:val="18"/>
              </w:rPr>
            </w:pPr>
            <w:r w:rsidRPr="00B04391">
              <w:rPr>
                <w:rFonts w:ascii="Arial" w:hAnsi="Arial" w:cs="Arial"/>
                <w:sz w:val="18"/>
                <w:szCs w:val="18"/>
              </w:rPr>
              <w:t>5</w:t>
            </w:r>
          </w:p>
        </w:tc>
        <w:tc>
          <w:tcPr>
            <w:tcW w:w="930" w:type="dxa"/>
            <w:vAlign w:val="center"/>
          </w:tcPr>
          <w:p w14:paraId="511D4F19" w14:textId="23EF1F05" w:rsidR="00F07061" w:rsidRPr="00B04391" w:rsidRDefault="00170BD1" w:rsidP="00B04391">
            <w:pPr>
              <w:pStyle w:val="Indent2"/>
              <w:numPr>
                <w:ilvl w:val="0"/>
                <w:numId w:val="0"/>
              </w:numPr>
              <w:spacing w:line="240" w:lineRule="auto"/>
              <w:jc w:val="center"/>
              <w:rPr>
                <w:rFonts w:ascii="Arial" w:hAnsi="Arial" w:cs="Arial"/>
                <w:sz w:val="18"/>
                <w:szCs w:val="18"/>
              </w:rPr>
            </w:pPr>
            <w:r>
              <w:rPr>
                <w:rFonts w:ascii="Arial" w:hAnsi="Arial" w:cs="Arial"/>
                <w:sz w:val="18"/>
                <w:szCs w:val="18"/>
              </w:rPr>
              <w:t>81</w:t>
            </w:r>
          </w:p>
        </w:tc>
        <w:tc>
          <w:tcPr>
            <w:tcW w:w="2430" w:type="dxa"/>
            <w:shd w:val="clear" w:color="auto" w:fill="auto"/>
            <w:vAlign w:val="center"/>
          </w:tcPr>
          <w:p w14:paraId="511D4F1A" w14:textId="77777777" w:rsidR="00F07061" w:rsidRPr="00B04391" w:rsidRDefault="00F07061" w:rsidP="00B04391">
            <w:pPr>
              <w:pStyle w:val="LetterText"/>
              <w:spacing w:after="0" w:line="240" w:lineRule="auto"/>
              <w:jc w:val="center"/>
              <w:rPr>
                <w:rFonts w:ascii="Arial" w:hAnsi="Arial" w:cs="Arial"/>
                <w:sz w:val="18"/>
                <w:szCs w:val="18"/>
              </w:rPr>
            </w:pPr>
            <w:r w:rsidRPr="00B04391">
              <w:rPr>
                <w:rFonts w:ascii="Arial" w:hAnsi="Arial" w:cs="Arial"/>
                <w:sz w:val="18"/>
                <w:szCs w:val="18"/>
              </w:rPr>
              <w:t>5 Boreholes (C202</w:t>
            </w:r>
            <w:r w:rsidRPr="00B04391">
              <w:rPr>
                <w:rFonts w:ascii="Arial" w:hAnsi="Arial" w:cs="Arial"/>
                <w:sz w:val="18"/>
                <w:szCs w:val="18"/>
              </w:rPr>
              <w:noBreakHyphen/>
              <w:t>01 to C202</w:t>
            </w:r>
            <w:r w:rsidRPr="00B04391">
              <w:rPr>
                <w:rFonts w:ascii="Arial" w:hAnsi="Arial" w:cs="Arial"/>
                <w:sz w:val="18"/>
                <w:szCs w:val="18"/>
              </w:rPr>
              <w:noBreakHyphen/>
              <w:t>03, S202</w:t>
            </w:r>
            <w:r w:rsidRPr="00B04391">
              <w:rPr>
                <w:rFonts w:ascii="Arial" w:hAnsi="Arial" w:cs="Arial"/>
                <w:sz w:val="18"/>
                <w:szCs w:val="18"/>
              </w:rPr>
              <w:noBreakHyphen/>
              <w:t>05 and S202</w:t>
            </w:r>
            <w:r w:rsidRPr="00B04391">
              <w:rPr>
                <w:rFonts w:ascii="Arial" w:hAnsi="Arial" w:cs="Arial"/>
                <w:sz w:val="18"/>
                <w:szCs w:val="18"/>
              </w:rPr>
              <w:noBreakHyphen/>
              <w:t>19)</w:t>
            </w:r>
          </w:p>
        </w:tc>
      </w:tr>
    </w:tbl>
    <w:tbl>
      <w:tblPr>
        <w:tblStyle w:val="GATableStyle"/>
        <w:tblW w:w="13680" w:type="dxa"/>
        <w:tblInd w:w="-252"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540"/>
        <w:gridCol w:w="360"/>
        <w:gridCol w:w="12780"/>
      </w:tblGrid>
      <w:tr w:rsidR="0066414B" w:rsidRPr="00991325" w14:paraId="511D4F1F" w14:textId="77777777" w:rsidTr="007F0DAD">
        <w:trPr>
          <w:cnfStyle w:val="100000000000" w:firstRow="1" w:lastRow="0" w:firstColumn="0" w:lastColumn="0" w:oddVBand="0" w:evenVBand="0" w:oddHBand="0" w:evenHBand="0" w:firstRowFirstColumn="0" w:firstRowLastColumn="0" w:lastRowFirstColumn="0" w:lastRowLastColumn="0"/>
          <w:trHeight w:hRule="exact" w:val="245"/>
        </w:trPr>
        <w:tc>
          <w:tcPr>
            <w:tcW w:w="540" w:type="dxa"/>
            <w:shd w:val="clear" w:color="auto" w:fill="auto"/>
          </w:tcPr>
          <w:p w14:paraId="511D4F1C" w14:textId="77777777" w:rsidR="00B04391" w:rsidRDefault="00F119E0" w:rsidP="00B04391">
            <w:pPr>
              <w:tabs>
                <w:tab w:val="center" w:pos="307"/>
              </w:tabs>
              <w:spacing w:after="80" w:line="240" w:lineRule="auto"/>
              <w:ind w:right="-202"/>
              <w:rPr>
                <w:b w:val="0"/>
                <w:bCs w:val="0"/>
                <w:sz w:val="16"/>
                <w:szCs w:val="16"/>
              </w:rPr>
            </w:pPr>
            <w:r>
              <w:rPr>
                <w:b w:val="0"/>
                <w:sz w:val="16"/>
                <w:szCs w:val="16"/>
              </w:rPr>
              <w:tab/>
            </w:r>
            <w:r w:rsidR="0066414B" w:rsidRPr="00991325">
              <w:rPr>
                <w:b w:val="0"/>
                <w:sz w:val="16"/>
                <w:szCs w:val="16"/>
              </w:rPr>
              <w:t>Note</w:t>
            </w:r>
            <w:r w:rsidR="0066414B">
              <w:rPr>
                <w:b w:val="0"/>
                <w:sz w:val="16"/>
                <w:szCs w:val="16"/>
              </w:rPr>
              <w:t>s:</w:t>
            </w:r>
            <w:r w:rsidR="0066414B" w:rsidRPr="00991325">
              <w:rPr>
                <w:b w:val="0"/>
                <w:sz w:val="16"/>
                <w:szCs w:val="16"/>
              </w:rPr>
              <w:t>:</w:t>
            </w:r>
          </w:p>
        </w:tc>
        <w:tc>
          <w:tcPr>
            <w:tcW w:w="360" w:type="dxa"/>
            <w:shd w:val="clear" w:color="auto" w:fill="auto"/>
          </w:tcPr>
          <w:p w14:paraId="511D4F1D" w14:textId="77777777" w:rsidR="0066414B" w:rsidRPr="00F86218" w:rsidRDefault="0066414B" w:rsidP="0066414B">
            <w:pPr>
              <w:spacing w:after="80" w:line="240" w:lineRule="auto"/>
              <w:ind w:right="-202"/>
              <w:jc w:val="center"/>
              <w:rPr>
                <w:b w:val="0"/>
                <w:sz w:val="16"/>
                <w:szCs w:val="16"/>
              </w:rPr>
            </w:pPr>
            <w:r w:rsidRPr="00F86218">
              <w:rPr>
                <w:b w:val="0"/>
                <w:sz w:val="16"/>
                <w:szCs w:val="16"/>
              </w:rPr>
              <w:t>1</w:t>
            </w:r>
          </w:p>
        </w:tc>
        <w:tc>
          <w:tcPr>
            <w:tcW w:w="12780" w:type="dxa"/>
            <w:shd w:val="clear" w:color="auto" w:fill="auto"/>
          </w:tcPr>
          <w:p w14:paraId="511D4F1E" w14:textId="77777777" w:rsidR="0066414B" w:rsidRPr="00991325" w:rsidRDefault="0066414B" w:rsidP="00170BD1">
            <w:pPr>
              <w:spacing w:after="80" w:line="240" w:lineRule="auto"/>
              <w:ind w:right="-202"/>
              <w:rPr>
                <w:b w:val="0"/>
                <w:bCs w:val="0"/>
                <w:sz w:val="16"/>
                <w:szCs w:val="16"/>
              </w:rPr>
            </w:pPr>
            <w:r w:rsidRPr="0066414B">
              <w:rPr>
                <w:rFonts w:cs="Arial"/>
                <w:b w:val="0"/>
                <w:bCs w:val="0"/>
                <w:sz w:val="16"/>
                <w:szCs w:val="16"/>
                <w:lang w:eastAsia="ko-KR"/>
              </w:rPr>
              <w:t xml:space="preserve">Invert elevations </w:t>
            </w:r>
            <w:r w:rsidR="00F07061">
              <w:rPr>
                <w:rFonts w:cs="Arial"/>
                <w:b w:val="0"/>
                <w:bCs w:val="0"/>
                <w:sz w:val="16"/>
                <w:szCs w:val="16"/>
                <w:lang w:eastAsia="ko-KR"/>
              </w:rPr>
              <w:t xml:space="preserve">and culvert dimensions </w:t>
            </w:r>
            <w:r w:rsidRPr="0066414B">
              <w:rPr>
                <w:rFonts w:cs="Arial"/>
                <w:b w:val="0"/>
                <w:bCs w:val="0"/>
                <w:sz w:val="16"/>
                <w:szCs w:val="16"/>
                <w:lang w:eastAsia="ko-KR"/>
              </w:rPr>
              <w:t xml:space="preserve">as </w:t>
            </w:r>
            <w:r w:rsidR="009B57BD">
              <w:rPr>
                <w:rFonts w:cs="Arial"/>
                <w:b w:val="0"/>
                <w:bCs w:val="0"/>
                <w:sz w:val="16"/>
                <w:szCs w:val="16"/>
                <w:lang w:eastAsia="ko-KR"/>
              </w:rPr>
              <w:t xml:space="preserve">shown on </w:t>
            </w:r>
            <w:r w:rsidR="00B2103F">
              <w:rPr>
                <w:rFonts w:cs="Arial"/>
                <w:b w:val="0"/>
                <w:bCs w:val="0"/>
                <w:sz w:val="16"/>
                <w:szCs w:val="16"/>
                <w:lang w:eastAsia="ko-KR"/>
              </w:rPr>
              <w:t xml:space="preserve">profiles </w:t>
            </w:r>
            <w:r w:rsidR="009B57BD">
              <w:rPr>
                <w:rFonts w:cs="Arial"/>
                <w:b w:val="0"/>
                <w:bCs w:val="0"/>
                <w:sz w:val="16"/>
                <w:szCs w:val="16"/>
                <w:lang w:eastAsia="ko-KR"/>
              </w:rPr>
              <w:t xml:space="preserve">drawings </w:t>
            </w:r>
            <w:r w:rsidRPr="0066414B">
              <w:rPr>
                <w:rFonts w:cs="Arial"/>
                <w:b w:val="0"/>
                <w:bCs w:val="0"/>
                <w:sz w:val="16"/>
                <w:szCs w:val="16"/>
                <w:lang w:eastAsia="ko-KR"/>
              </w:rPr>
              <w:t>provided by URS</w:t>
            </w:r>
            <w:r w:rsidR="009B57BD">
              <w:rPr>
                <w:rFonts w:cs="Arial"/>
                <w:b w:val="0"/>
                <w:bCs w:val="0"/>
                <w:sz w:val="16"/>
                <w:szCs w:val="16"/>
                <w:lang w:eastAsia="ko-KR"/>
              </w:rPr>
              <w:t xml:space="preserve"> </w:t>
            </w:r>
            <w:r w:rsidR="00B2103F">
              <w:rPr>
                <w:rFonts w:cs="Arial"/>
                <w:b w:val="0"/>
                <w:bCs w:val="0"/>
                <w:sz w:val="16"/>
                <w:szCs w:val="16"/>
                <w:lang w:eastAsia="ko-KR"/>
              </w:rPr>
              <w:t xml:space="preserve">on </w:t>
            </w:r>
            <w:r w:rsidR="00170BD1">
              <w:rPr>
                <w:rFonts w:cs="Arial"/>
                <w:b w:val="0"/>
                <w:bCs w:val="0"/>
                <w:sz w:val="16"/>
                <w:szCs w:val="16"/>
                <w:lang w:eastAsia="ko-KR"/>
              </w:rPr>
              <w:t>August 24, 2012</w:t>
            </w:r>
            <w:r w:rsidRPr="0066414B">
              <w:rPr>
                <w:rFonts w:cs="Arial"/>
                <w:b w:val="0"/>
                <w:bCs w:val="0"/>
                <w:sz w:val="16"/>
                <w:szCs w:val="16"/>
                <w:lang w:eastAsia="ko-KR"/>
              </w:rPr>
              <w:t>.</w:t>
            </w:r>
          </w:p>
        </w:tc>
      </w:tr>
    </w:tbl>
    <w:p w14:paraId="511D4F2D" w14:textId="77777777" w:rsidR="00391FC3" w:rsidRDefault="00391FC3" w:rsidP="00AB66AD">
      <w:pPr>
        <w:pStyle w:val="ReportText"/>
        <w:spacing w:after="0" w:line="240" w:lineRule="auto"/>
        <w:ind w:left="720" w:hanging="720"/>
        <w:jc w:val="left"/>
        <w:rPr>
          <w:rFonts w:ascii="Arial" w:hAnsi="Arial" w:cs="Arial"/>
          <w:sz w:val="18"/>
          <w:szCs w:val="18"/>
        </w:rPr>
      </w:pPr>
      <w:bookmarkStart w:id="1928" w:name="_Toc229543378"/>
      <w:bookmarkStart w:id="1929" w:name="_Toc229543380"/>
      <w:bookmarkStart w:id="1930" w:name="_Toc231109343"/>
      <w:bookmarkStart w:id="1931" w:name="_Toc231109827"/>
      <w:bookmarkStart w:id="1932" w:name="_Toc231109898"/>
      <w:bookmarkStart w:id="1933" w:name="_Toc231109916"/>
      <w:bookmarkStart w:id="1934" w:name="_Toc231109934"/>
      <w:bookmarkStart w:id="1935" w:name="_Toc231110095"/>
      <w:bookmarkStart w:id="1936" w:name="_Toc231110250"/>
      <w:bookmarkStart w:id="1937" w:name="_Toc231354322"/>
      <w:bookmarkStart w:id="1938" w:name="_Toc231634187"/>
      <w:bookmarkStart w:id="1939" w:name="_Toc231634415"/>
      <w:bookmarkStart w:id="1940" w:name="_Toc231634603"/>
      <w:bookmarkStart w:id="1941" w:name="_Toc231634618"/>
      <w:bookmarkStart w:id="1942" w:name="_Toc231634656"/>
      <w:bookmarkStart w:id="1943" w:name="_Toc231634668"/>
      <w:bookmarkStart w:id="1944" w:name="_Toc231634679"/>
      <w:bookmarkStart w:id="1945" w:name="_Toc231634697"/>
      <w:bookmarkStart w:id="1946" w:name="_Toc231634712"/>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p>
    <w:tbl>
      <w:tblPr>
        <w:tblStyle w:val="TableGrid"/>
        <w:tblW w:w="13680" w:type="dxa"/>
        <w:tblInd w:w="-360" w:type="dxa"/>
        <w:tblBorders>
          <w:top w:val="none" w:sz="0" w:space="0" w:color="auto"/>
          <w:left w:val="none" w:sz="0" w:space="0" w:color="auto"/>
          <w:bottom w:val="none" w:sz="0" w:space="0" w:color="auto"/>
          <w:right w:val="none" w:sz="0" w:space="0" w:color="auto"/>
          <w:insideV w:val="none" w:sz="0" w:space="0" w:color="auto"/>
        </w:tblBorders>
        <w:tblCellMar>
          <w:left w:w="0" w:type="dxa"/>
          <w:right w:w="115" w:type="dxa"/>
        </w:tblCellMar>
        <w:tblLook w:val="04A0" w:firstRow="1" w:lastRow="0" w:firstColumn="1" w:lastColumn="0" w:noHBand="0" w:noVBand="1"/>
      </w:tblPr>
      <w:tblGrid>
        <w:gridCol w:w="6485"/>
        <w:gridCol w:w="3960"/>
        <w:gridCol w:w="3235"/>
      </w:tblGrid>
      <w:tr w:rsidR="001878F0" w14:paraId="511D4F30" w14:textId="78F2F475" w:rsidTr="00773F6F">
        <w:tc>
          <w:tcPr>
            <w:tcW w:w="6485" w:type="dxa"/>
            <w:vAlign w:val="center"/>
          </w:tcPr>
          <w:p w14:paraId="511D4F2F" w14:textId="4839440D" w:rsidR="001878F0" w:rsidRPr="000C3EAA" w:rsidRDefault="001878F0" w:rsidP="00773F6F">
            <w:pPr>
              <w:pStyle w:val="ReportText"/>
              <w:spacing w:after="0" w:line="240" w:lineRule="auto"/>
              <w:jc w:val="left"/>
              <w:rPr>
                <w:rFonts w:ascii="Arial" w:hAnsi="Arial" w:cs="Arial"/>
                <w:b/>
                <w:sz w:val="16"/>
                <w:szCs w:val="16"/>
              </w:rPr>
            </w:pPr>
            <w:r w:rsidRPr="000C3EAA">
              <w:rPr>
                <w:rFonts w:ascii="Arial" w:hAnsi="Arial" w:cs="Arial"/>
                <w:b/>
                <w:sz w:val="16"/>
                <w:szCs w:val="16"/>
              </w:rPr>
              <w:t>Prepared By</w:t>
            </w:r>
            <w:r w:rsidRPr="000C3EAA">
              <w:rPr>
                <w:rFonts w:ascii="Arial" w:hAnsi="Arial" w:cs="Arial"/>
                <w:b/>
                <w:sz w:val="18"/>
                <w:szCs w:val="18"/>
              </w:rPr>
              <w:t>:</w:t>
            </w:r>
            <w:r>
              <w:rPr>
                <w:rFonts w:ascii="Arial" w:hAnsi="Arial" w:cs="Arial"/>
                <w:sz w:val="18"/>
                <w:szCs w:val="18"/>
              </w:rPr>
              <w:t xml:space="preserve"> </w:t>
            </w:r>
            <w:r w:rsidRPr="00DF2101">
              <w:rPr>
                <w:rFonts w:ascii="Arial" w:hAnsi="Arial" w:cs="Arial"/>
                <w:sz w:val="16"/>
                <w:szCs w:val="16"/>
              </w:rPr>
              <w:t>T</w:t>
            </w:r>
            <w:r w:rsidRPr="000C3EAA">
              <w:rPr>
                <w:rFonts w:ascii="Arial" w:hAnsi="Arial" w:cs="Arial"/>
                <w:sz w:val="16"/>
                <w:szCs w:val="16"/>
              </w:rPr>
              <w:t>VA</w:t>
            </w:r>
          </w:p>
        </w:tc>
        <w:tc>
          <w:tcPr>
            <w:tcW w:w="3960" w:type="dxa"/>
            <w:vAlign w:val="center"/>
          </w:tcPr>
          <w:p w14:paraId="1B9928D0" w14:textId="44F15175" w:rsidR="001878F0" w:rsidRPr="000C3EAA" w:rsidRDefault="001878F0" w:rsidP="00C25D7A">
            <w:pPr>
              <w:pStyle w:val="ReportText"/>
              <w:spacing w:after="0" w:line="240" w:lineRule="auto"/>
              <w:jc w:val="left"/>
              <w:rPr>
                <w:rFonts w:ascii="Arial" w:hAnsi="Arial" w:cs="Arial"/>
                <w:b/>
                <w:sz w:val="16"/>
                <w:szCs w:val="16"/>
              </w:rPr>
            </w:pPr>
            <w:r>
              <w:rPr>
                <w:rFonts w:ascii="Arial" w:hAnsi="Arial" w:cs="Arial"/>
                <w:b/>
                <w:sz w:val="16"/>
                <w:szCs w:val="16"/>
              </w:rPr>
              <w:t xml:space="preserve">Checked By: </w:t>
            </w:r>
            <w:r w:rsidRPr="00773F6F">
              <w:rPr>
                <w:rFonts w:ascii="Arial" w:hAnsi="Arial" w:cs="Arial"/>
                <w:sz w:val="16"/>
                <w:szCs w:val="16"/>
              </w:rPr>
              <w:t>CN/</w:t>
            </w:r>
            <w:r w:rsidRPr="00C25D7A">
              <w:rPr>
                <w:rFonts w:ascii="Arial" w:hAnsi="Arial" w:cs="Arial"/>
                <w:sz w:val="16"/>
                <w:szCs w:val="16"/>
              </w:rPr>
              <w:t>JPD</w:t>
            </w:r>
          </w:p>
        </w:tc>
        <w:tc>
          <w:tcPr>
            <w:tcW w:w="3235" w:type="dxa"/>
            <w:vAlign w:val="center"/>
          </w:tcPr>
          <w:p w14:paraId="5DBF7439" w14:textId="171BCBB4" w:rsidR="001878F0" w:rsidRPr="000C3EAA" w:rsidRDefault="001878F0" w:rsidP="00773F6F">
            <w:pPr>
              <w:pStyle w:val="ReportText"/>
              <w:spacing w:after="0" w:line="240" w:lineRule="auto"/>
              <w:jc w:val="right"/>
              <w:rPr>
                <w:rFonts w:ascii="Arial" w:hAnsi="Arial" w:cs="Arial"/>
                <w:b/>
                <w:sz w:val="16"/>
                <w:szCs w:val="16"/>
              </w:rPr>
            </w:pPr>
            <w:r w:rsidRPr="000C3EAA">
              <w:rPr>
                <w:rFonts w:ascii="Arial" w:hAnsi="Arial" w:cs="Arial"/>
                <w:b/>
                <w:sz w:val="16"/>
                <w:szCs w:val="16"/>
              </w:rPr>
              <w:t xml:space="preserve">Reviewed By: </w:t>
            </w:r>
            <w:r w:rsidRPr="000C3EAA">
              <w:rPr>
                <w:rFonts w:ascii="Arial" w:hAnsi="Arial" w:cs="Arial"/>
                <w:sz w:val="16"/>
                <w:szCs w:val="16"/>
              </w:rPr>
              <w:t>JMAC</w:t>
            </w:r>
          </w:p>
        </w:tc>
      </w:tr>
    </w:tbl>
    <w:p w14:paraId="7ADE4B41" w14:textId="4C50595D" w:rsidR="001878F0" w:rsidRDefault="001878F0" w:rsidP="00AB66AD">
      <w:pPr>
        <w:pStyle w:val="ReportText"/>
        <w:spacing w:after="0" w:line="240" w:lineRule="auto"/>
        <w:ind w:left="720" w:hanging="720"/>
        <w:jc w:val="left"/>
        <w:rPr>
          <w:rFonts w:ascii="Arial" w:hAnsi="Arial" w:cs="Arial"/>
          <w:sz w:val="18"/>
          <w:szCs w:val="18"/>
        </w:rPr>
        <w:sectPr w:rsidR="001878F0" w:rsidSect="0066414B">
          <w:headerReference w:type="default" r:id="rId26"/>
          <w:footerReference w:type="default" r:id="rId27"/>
          <w:pgSz w:w="15842" w:h="12242" w:orient="landscape" w:code="1"/>
          <w:pgMar w:top="2016" w:right="1440" w:bottom="1138" w:left="1440" w:header="850" w:footer="403" w:gutter="0"/>
          <w:pgNumType w:start="1"/>
          <w:cols w:space="708"/>
          <w:formProt w:val="0"/>
          <w:docGrid w:linePitch="360"/>
        </w:sectPr>
      </w:pPr>
    </w:p>
    <w:tbl>
      <w:tblPr>
        <w:tblStyle w:val="TableGrid"/>
        <w:tblW w:w="4993" w:type="pct"/>
        <w:tblBorders>
          <w:top w:val="single" w:sz="12" w:space="0" w:color="00755C"/>
          <w:left w:val="single" w:sz="12" w:space="0" w:color="00755C"/>
          <w:bottom w:val="single" w:sz="12" w:space="0" w:color="00755C"/>
          <w:right w:val="single" w:sz="12" w:space="0" w:color="00755C"/>
          <w:insideH w:val="single" w:sz="12" w:space="0" w:color="00755C"/>
          <w:insideV w:val="single" w:sz="12" w:space="0" w:color="00755C"/>
        </w:tblBorders>
        <w:tblLook w:val="01E0" w:firstRow="1" w:lastRow="1" w:firstColumn="1" w:lastColumn="1" w:noHBand="0" w:noVBand="0"/>
      </w:tblPr>
      <w:tblGrid>
        <w:gridCol w:w="648"/>
        <w:gridCol w:w="2061"/>
        <w:gridCol w:w="3342"/>
        <w:gridCol w:w="1673"/>
        <w:gridCol w:w="1682"/>
        <w:gridCol w:w="1155"/>
        <w:gridCol w:w="1133"/>
        <w:gridCol w:w="1041"/>
        <w:gridCol w:w="1229"/>
        <w:gridCol w:w="1394"/>
        <w:gridCol w:w="963"/>
        <w:gridCol w:w="1041"/>
        <w:gridCol w:w="1255"/>
        <w:gridCol w:w="776"/>
        <w:gridCol w:w="1002"/>
        <w:gridCol w:w="1390"/>
      </w:tblGrid>
      <w:tr w:rsidR="00F86218" w:rsidRPr="000D1365" w14:paraId="511D50C7" w14:textId="77777777" w:rsidTr="00774EE5">
        <w:trPr>
          <w:trHeight w:val="840"/>
          <w:tblHeader/>
        </w:trPr>
        <w:tc>
          <w:tcPr>
            <w:tcW w:w="622" w:type="pct"/>
            <w:gridSpan w:val="2"/>
            <w:shd w:val="clear" w:color="auto" w:fill="auto"/>
            <w:vAlign w:val="center"/>
          </w:tcPr>
          <w:p w14:paraId="511D50B7" w14:textId="77777777" w:rsidR="00F86218" w:rsidRDefault="00F86218" w:rsidP="00E0255F">
            <w:pPr>
              <w:pStyle w:val="TableHeaderRow"/>
              <w:spacing w:before="0" w:after="40"/>
              <w:jc w:val="center"/>
              <w:rPr>
                <w:sz w:val="18"/>
                <w:szCs w:val="18"/>
              </w:rPr>
            </w:pPr>
            <w:r>
              <w:rPr>
                <w:sz w:val="18"/>
                <w:szCs w:val="18"/>
              </w:rPr>
              <w:lastRenderedPageBreak/>
              <w:t>Culvert Location</w:t>
            </w:r>
          </w:p>
        </w:tc>
        <w:tc>
          <w:tcPr>
            <w:tcW w:w="767" w:type="pct"/>
            <w:shd w:val="clear" w:color="auto" w:fill="auto"/>
            <w:vAlign w:val="center"/>
          </w:tcPr>
          <w:p w14:paraId="511D50B8" w14:textId="77777777" w:rsidR="00F86218" w:rsidRPr="00774106" w:rsidRDefault="00F86218" w:rsidP="00E0255F">
            <w:pPr>
              <w:pStyle w:val="TableHeaderRow"/>
              <w:spacing w:before="0" w:after="40"/>
              <w:jc w:val="center"/>
              <w:rPr>
                <w:sz w:val="18"/>
                <w:szCs w:val="18"/>
              </w:rPr>
            </w:pPr>
            <w:r w:rsidRPr="00774106">
              <w:rPr>
                <w:sz w:val="18"/>
                <w:szCs w:val="18"/>
              </w:rPr>
              <w:t>Stratigraphic Unit</w:t>
            </w:r>
          </w:p>
        </w:tc>
        <w:tc>
          <w:tcPr>
            <w:tcW w:w="384" w:type="pct"/>
            <w:shd w:val="clear" w:color="auto" w:fill="auto"/>
            <w:vAlign w:val="center"/>
          </w:tcPr>
          <w:p w14:paraId="511D50B9" w14:textId="77777777" w:rsidR="00F86218" w:rsidRPr="00774106" w:rsidRDefault="00F86218" w:rsidP="00E0255F">
            <w:pPr>
              <w:pStyle w:val="TableHeaderRow"/>
              <w:spacing w:before="0" w:after="40"/>
              <w:jc w:val="center"/>
              <w:rPr>
                <w:sz w:val="18"/>
                <w:szCs w:val="18"/>
              </w:rPr>
            </w:pPr>
            <w:r w:rsidRPr="00774106">
              <w:rPr>
                <w:sz w:val="18"/>
                <w:szCs w:val="18"/>
              </w:rPr>
              <w:t>Top Elevation</w:t>
            </w:r>
            <w:r w:rsidRPr="00774106">
              <w:rPr>
                <w:sz w:val="18"/>
                <w:szCs w:val="18"/>
              </w:rPr>
              <w:br/>
              <w:t>(m)</w:t>
            </w:r>
          </w:p>
        </w:tc>
        <w:tc>
          <w:tcPr>
            <w:tcW w:w="386" w:type="pct"/>
            <w:shd w:val="clear" w:color="auto" w:fill="auto"/>
            <w:vAlign w:val="center"/>
          </w:tcPr>
          <w:p w14:paraId="511D50BA" w14:textId="77777777" w:rsidR="00F86218" w:rsidRPr="00774106" w:rsidRDefault="00F86218" w:rsidP="00E0255F">
            <w:pPr>
              <w:pStyle w:val="TableHeaderRow"/>
              <w:spacing w:before="0" w:after="40"/>
              <w:jc w:val="center"/>
              <w:rPr>
                <w:sz w:val="18"/>
                <w:szCs w:val="18"/>
              </w:rPr>
            </w:pPr>
            <w:r w:rsidRPr="00774106">
              <w:rPr>
                <w:sz w:val="18"/>
                <w:szCs w:val="18"/>
              </w:rPr>
              <w:t>Thickness</w:t>
            </w:r>
            <w:r w:rsidRPr="00774106">
              <w:rPr>
                <w:sz w:val="18"/>
                <w:szCs w:val="18"/>
              </w:rPr>
              <w:br/>
              <w:t>(m)</w:t>
            </w:r>
          </w:p>
        </w:tc>
        <w:tc>
          <w:tcPr>
            <w:tcW w:w="265" w:type="pct"/>
            <w:shd w:val="clear" w:color="auto" w:fill="auto"/>
            <w:vAlign w:val="center"/>
          </w:tcPr>
          <w:p w14:paraId="511D50BB" w14:textId="57F494B7" w:rsidR="00F86218" w:rsidRPr="00774106" w:rsidRDefault="00F86218" w:rsidP="00E0255F">
            <w:pPr>
              <w:pStyle w:val="TableHeaderRow"/>
              <w:spacing w:before="0" w:after="40"/>
              <w:jc w:val="center"/>
              <w:rPr>
                <w:sz w:val="18"/>
                <w:szCs w:val="18"/>
              </w:rPr>
            </w:pPr>
            <w:r w:rsidRPr="00774106">
              <w:rPr>
                <w:rFonts w:ascii="Symbol" w:hAnsi="Symbol"/>
                <w:b w:val="0"/>
                <w:bCs/>
                <w:sz w:val="18"/>
                <w:szCs w:val="18"/>
              </w:rPr>
              <w:t></w:t>
            </w:r>
            <w:r w:rsidRPr="00774106">
              <w:rPr>
                <w:sz w:val="18"/>
                <w:szCs w:val="18"/>
              </w:rPr>
              <w:br/>
              <w:t>(kN/m</w:t>
            </w:r>
            <w:r w:rsidRPr="00774106">
              <w:rPr>
                <w:sz w:val="18"/>
                <w:szCs w:val="18"/>
                <w:vertAlign w:val="superscript"/>
              </w:rPr>
              <w:t>3</w:t>
            </w:r>
            <w:r w:rsidRPr="00774106">
              <w:rPr>
                <w:sz w:val="18"/>
                <w:szCs w:val="18"/>
              </w:rPr>
              <w:t>)</w:t>
            </w:r>
          </w:p>
        </w:tc>
        <w:tc>
          <w:tcPr>
            <w:tcW w:w="260" w:type="pct"/>
            <w:shd w:val="clear" w:color="auto" w:fill="auto"/>
            <w:vAlign w:val="center"/>
          </w:tcPr>
          <w:p w14:paraId="511D50BC" w14:textId="77777777" w:rsidR="00F86218" w:rsidRPr="00774106" w:rsidRDefault="00F86218" w:rsidP="00E0255F">
            <w:pPr>
              <w:pStyle w:val="TableHeaderRow"/>
              <w:spacing w:before="0" w:after="40"/>
              <w:jc w:val="center"/>
              <w:rPr>
                <w:sz w:val="18"/>
                <w:szCs w:val="18"/>
              </w:rPr>
            </w:pPr>
            <w:r w:rsidRPr="00774106">
              <w:rPr>
                <w:rFonts w:ascii="Symbol" w:hAnsi="Symbol"/>
                <w:b w:val="0"/>
                <w:bCs/>
                <w:sz w:val="18"/>
                <w:szCs w:val="18"/>
              </w:rPr>
              <w:t></w:t>
            </w:r>
            <w:r w:rsidRPr="00774106">
              <w:rPr>
                <w:sz w:val="18"/>
                <w:szCs w:val="18"/>
              </w:rPr>
              <w:t>'</w:t>
            </w:r>
            <w:r w:rsidRPr="00774106">
              <w:rPr>
                <w:sz w:val="18"/>
                <w:szCs w:val="18"/>
              </w:rPr>
              <w:br/>
              <w:t xml:space="preserve">( </w:t>
            </w:r>
            <w:r w:rsidRPr="00774106">
              <w:rPr>
                <w:sz w:val="18"/>
                <w:szCs w:val="18"/>
                <w:vertAlign w:val="superscript"/>
              </w:rPr>
              <w:t>o</w:t>
            </w:r>
            <w:r w:rsidRPr="00B14178">
              <w:rPr>
                <w:sz w:val="18"/>
                <w:szCs w:val="18"/>
              </w:rPr>
              <w:t xml:space="preserve"> </w:t>
            </w:r>
            <w:r w:rsidRPr="00774106">
              <w:rPr>
                <w:sz w:val="18"/>
                <w:szCs w:val="18"/>
              </w:rPr>
              <w:t>)</w:t>
            </w:r>
          </w:p>
        </w:tc>
        <w:tc>
          <w:tcPr>
            <w:tcW w:w="239" w:type="pct"/>
            <w:shd w:val="clear" w:color="auto" w:fill="auto"/>
            <w:vAlign w:val="center"/>
          </w:tcPr>
          <w:p w14:paraId="511D50BD" w14:textId="77777777" w:rsidR="00F86218" w:rsidRPr="00774106" w:rsidRDefault="00F86218" w:rsidP="00E0255F">
            <w:pPr>
              <w:pStyle w:val="TableHeaderRow"/>
              <w:spacing w:before="0" w:after="40"/>
              <w:jc w:val="center"/>
              <w:rPr>
                <w:sz w:val="18"/>
                <w:szCs w:val="18"/>
              </w:rPr>
            </w:pPr>
            <w:r w:rsidRPr="00774106">
              <w:rPr>
                <w:sz w:val="18"/>
                <w:szCs w:val="18"/>
              </w:rPr>
              <w:t>c'</w:t>
            </w:r>
            <w:r w:rsidRPr="00774106">
              <w:rPr>
                <w:sz w:val="18"/>
                <w:szCs w:val="18"/>
              </w:rPr>
              <w:br/>
              <w:t>(kPa)</w:t>
            </w:r>
          </w:p>
        </w:tc>
        <w:tc>
          <w:tcPr>
            <w:tcW w:w="282" w:type="pct"/>
            <w:shd w:val="clear" w:color="auto" w:fill="auto"/>
            <w:vAlign w:val="center"/>
          </w:tcPr>
          <w:p w14:paraId="511D50BE" w14:textId="77777777" w:rsidR="00F86218" w:rsidRPr="00774106" w:rsidRDefault="00F86218" w:rsidP="00E0255F">
            <w:pPr>
              <w:pStyle w:val="TableHeaderRow"/>
              <w:spacing w:before="0" w:after="40"/>
              <w:jc w:val="center"/>
              <w:rPr>
                <w:sz w:val="18"/>
                <w:szCs w:val="18"/>
              </w:rPr>
            </w:pPr>
            <w:r w:rsidRPr="00774106">
              <w:rPr>
                <w:sz w:val="18"/>
                <w:szCs w:val="18"/>
              </w:rPr>
              <w:t>S</w:t>
            </w:r>
            <w:r w:rsidRPr="00774106">
              <w:rPr>
                <w:sz w:val="18"/>
                <w:szCs w:val="18"/>
                <w:vertAlign w:val="subscript"/>
              </w:rPr>
              <w:t>u</w:t>
            </w:r>
            <w:r w:rsidRPr="00774106">
              <w:rPr>
                <w:sz w:val="18"/>
                <w:szCs w:val="18"/>
                <w:vertAlign w:val="subscript"/>
              </w:rPr>
              <w:br/>
            </w:r>
            <w:r w:rsidRPr="00774106">
              <w:rPr>
                <w:sz w:val="18"/>
                <w:szCs w:val="18"/>
              </w:rPr>
              <w:t>(kPa)</w:t>
            </w:r>
          </w:p>
        </w:tc>
        <w:tc>
          <w:tcPr>
            <w:tcW w:w="320" w:type="pct"/>
            <w:shd w:val="clear" w:color="auto" w:fill="auto"/>
            <w:vAlign w:val="center"/>
          </w:tcPr>
          <w:p w14:paraId="511D50BF" w14:textId="77777777" w:rsidR="00F86218" w:rsidRPr="00774106" w:rsidRDefault="00F86218" w:rsidP="00E0255F">
            <w:pPr>
              <w:pStyle w:val="TableHeaderRow"/>
              <w:spacing w:before="0" w:after="40"/>
              <w:jc w:val="center"/>
              <w:rPr>
                <w:sz w:val="18"/>
                <w:szCs w:val="18"/>
              </w:rPr>
            </w:pPr>
            <w:r w:rsidRPr="00774106">
              <w:rPr>
                <w:sz w:val="18"/>
                <w:szCs w:val="18"/>
              </w:rPr>
              <w:t>σ</w:t>
            </w:r>
            <w:r w:rsidRPr="00774106">
              <w:rPr>
                <w:sz w:val="18"/>
                <w:szCs w:val="18"/>
                <w:vertAlign w:val="subscript"/>
              </w:rPr>
              <w:t>p</w:t>
            </w:r>
            <w:r w:rsidRPr="00774106">
              <w:rPr>
                <w:sz w:val="18"/>
                <w:szCs w:val="18"/>
              </w:rPr>
              <w:t>'</w:t>
            </w:r>
            <w:r w:rsidRPr="00774106">
              <w:rPr>
                <w:sz w:val="18"/>
                <w:szCs w:val="18"/>
              </w:rPr>
              <w:br/>
              <w:t>(kPa)</w:t>
            </w:r>
          </w:p>
        </w:tc>
        <w:tc>
          <w:tcPr>
            <w:tcW w:w="221" w:type="pct"/>
            <w:shd w:val="clear" w:color="auto" w:fill="auto"/>
            <w:vAlign w:val="center"/>
          </w:tcPr>
          <w:p w14:paraId="511D50C0" w14:textId="77777777" w:rsidR="00F86218" w:rsidRPr="00774106" w:rsidRDefault="00F86218" w:rsidP="00E0255F">
            <w:pPr>
              <w:pStyle w:val="TableHeaderRow"/>
              <w:spacing w:before="0" w:after="40"/>
              <w:jc w:val="center"/>
              <w:rPr>
                <w:sz w:val="18"/>
                <w:szCs w:val="18"/>
              </w:rPr>
            </w:pPr>
            <w:r w:rsidRPr="00774106">
              <w:rPr>
                <w:sz w:val="18"/>
                <w:szCs w:val="18"/>
              </w:rPr>
              <w:t>e</w:t>
            </w:r>
            <w:r w:rsidRPr="00774106">
              <w:rPr>
                <w:sz w:val="18"/>
                <w:szCs w:val="18"/>
                <w:vertAlign w:val="subscript"/>
              </w:rPr>
              <w:t>o</w:t>
            </w:r>
          </w:p>
        </w:tc>
        <w:tc>
          <w:tcPr>
            <w:tcW w:w="239" w:type="pct"/>
            <w:shd w:val="clear" w:color="auto" w:fill="auto"/>
            <w:vAlign w:val="center"/>
          </w:tcPr>
          <w:p w14:paraId="511D50C1" w14:textId="77777777" w:rsidR="00F86218" w:rsidRPr="00774106" w:rsidRDefault="00F86218" w:rsidP="00E0255F">
            <w:pPr>
              <w:pStyle w:val="TableHeaderRow"/>
              <w:spacing w:before="0" w:after="40"/>
              <w:jc w:val="center"/>
              <w:rPr>
                <w:sz w:val="18"/>
                <w:szCs w:val="18"/>
              </w:rPr>
            </w:pPr>
            <w:r w:rsidRPr="00774106">
              <w:rPr>
                <w:sz w:val="18"/>
                <w:szCs w:val="18"/>
              </w:rPr>
              <w:t>C</w:t>
            </w:r>
            <w:r w:rsidRPr="00774106">
              <w:rPr>
                <w:sz w:val="18"/>
                <w:szCs w:val="18"/>
                <w:vertAlign w:val="subscript"/>
              </w:rPr>
              <w:t>c</w:t>
            </w:r>
          </w:p>
        </w:tc>
        <w:tc>
          <w:tcPr>
            <w:tcW w:w="288" w:type="pct"/>
            <w:shd w:val="clear" w:color="auto" w:fill="auto"/>
            <w:vAlign w:val="center"/>
          </w:tcPr>
          <w:p w14:paraId="511D50C2" w14:textId="77777777" w:rsidR="00F86218" w:rsidRPr="00774106" w:rsidRDefault="00F86218" w:rsidP="00E0255F">
            <w:pPr>
              <w:pStyle w:val="TableHeaderRow"/>
              <w:spacing w:before="0" w:after="40"/>
              <w:jc w:val="center"/>
              <w:rPr>
                <w:sz w:val="18"/>
                <w:szCs w:val="18"/>
              </w:rPr>
            </w:pPr>
            <w:r w:rsidRPr="00774106">
              <w:rPr>
                <w:sz w:val="18"/>
                <w:szCs w:val="18"/>
              </w:rPr>
              <w:t>C</w:t>
            </w:r>
            <w:r w:rsidRPr="00774106">
              <w:rPr>
                <w:sz w:val="18"/>
                <w:szCs w:val="18"/>
                <w:vertAlign w:val="subscript"/>
              </w:rPr>
              <w:t>r</w:t>
            </w:r>
          </w:p>
        </w:tc>
        <w:tc>
          <w:tcPr>
            <w:tcW w:w="178" w:type="pct"/>
            <w:shd w:val="clear" w:color="auto" w:fill="auto"/>
            <w:vAlign w:val="center"/>
          </w:tcPr>
          <w:p w14:paraId="511D50C3" w14:textId="77777777" w:rsidR="00F86218" w:rsidRPr="00774106" w:rsidRDefault="00F86218" w:rsidP="00E0255F">
            <w:pPr>
              <w:pStyle w:val="TableHeaderRow"/>
              <w:spacing w:before="0" w:after="40"/>
              <w:jc w:val="center"/>
              <w:rPr>
                <w:sz w:val="18"/>
                <w:szCs w:val="18"/>
                <w:vertAlign w:val="subscript"/>
              </w:rPr>
            </w:pPr>
            <w:r w:rsidRPr="00774106">
              <w:rPr>
                <w:sz w:val="18"/>
                <w:szCs w:val="18"/>
              </w:rPr>
              <w:t>m</w:t>
            </w:r>
            <w:r w:rsidRPr="00774106">
              <w:rPr>
                <w:sz w:val="18"/>
                <w:szCs w:val="18"/>
                <w:vertAlign w:val="subscript"/>
              </w:rPr>
              <w:t>v</w:t>
            </w:r>
          </w:p>
          <w:p w14:paraId="511D50C4" w14:textId="77777777" w:rsidR="00F86218" w:rsidRPr="00774106" w:rsidRDefault="00F86218" w:rsidP="00E0255F">
            <w:pPr>
              <w:pStyle w:val="TableHeaderRow"/>
              <w:spacing w:before="0" w:after="40"/>
              <w:jc w:val="center"/>
              <w:rPr>
                <w:sz w:val="18"/>
                <w:szCs w:val="18"/>
                <w:vertAlign w:val="subscript"/>
              </w:rPr>
            </w:pPr>
            <w:r w:rsidRPr="00774106">
              <w:rPr>
                <w:sz w:val="18"/>
                <w:szCs w:val="18"/>
              </w:rPr>
              <w:t>(kPa</w:t>
            </w:r>
            <w:r w:rsidRPr="00774106">
              <w:rPr>
                <w:sz w:val="18"/>
                <w:szCs w:val="18"/>
                <w:vertAlign w:val="superscript"/>
              </w:rPr>
              <w:t>-1</w:t>
            </w:r>
            <w:r w:rsidRPr="00774106">
              <w:rPr>
                <w:sz w:val="18"/>
                <w:szCs w:val="18"/>
              </w:rPr>
              <w:t>)</w:t>
            </w:r>
          </w:p>
        </w:tc>
        <w:tc>
          <w:tcPr>
            <w:tcW w:w="230" w:type="pct"/>
            <w:shd w:val="clear" w:color="auto" w:fill="auto"/>
            <w:vAlign w:val="center"/>
          </w:tcPr>
          <w:p w14:paraId="511D50C5" w14:textId="77777777" w:rsidR="00F86218" w:rsidRPr="00774106" w:rsidRDefault="00F86218" w:rsidP="00E0255F">
            <w:pPr>
              <w:pStyle w:val="TableHeaderRow"/>
              <w:spacing w:before="0" w:after="40"/>
              <w:jc w:val="center"/>
              <w:rPr>
                <w:sz w:val="18"/>
                <w:szCs w:val="18"/>
              </w:rPr>
            </w:pPr>
            <w:r w:rsidRPr="00774106">
              <w:rPr>
                <w:sz w:val="18"/>
                <w:szCs w:val="18"/>
              </w:rPr>
              <w:t>E’</w:t>
            </w:r>
            <w:r w:rsidRPr="00774106">
              <w:rPr>
                <w:sz w:val="18"/>
                <w:szCs w:val="18"/>
              </w:rPr>
              <w:br/>
              <w:t>(MPa)</w:t>
            </w:r>
          </w:p>
        </w:tc>
        <w:tc>
          <w:tcPr>
            <w:tcW w:w="319" w:type="pct"/>
            <w:shd w:val="clear" w:color="auto" w:fill="auto"/>
            <w:vAlign w:val="center"/>
          </w:tcPr>
          <w:p w14:paraId="511D50C6" w14:textId="77777777" w:rsidR="00F86218" w:rsidRPr="00774106" w:rsidRDefault="00F86218" w:rsidP="00E0255F">
            <w:pPr>
              <w:pStyle w:val="TableHeaderRow"/>
              <w:spacing w:before="0" w:after="40"/>
              <w:jc w:val="center"/>
              <w:rPr>
                <w:sz w:val="18"/>
                <w:szCs w:val="18"/>
              </w:rPr>
            </w:pPr>
            <w:r w:rsidRPr="00774106">
              <w:rPr>
                <w:sz w:val="18"/>
                <w:szCs w:val="18"/>
              </w:rPr>
              <w:t>c</w:t>
            </w:r>
            <w:r w:rsidRPr="00774106">
              <w:rPr>
                <w:sz w:val="18"/>
                <w:szCs w:val="18"/>
                <w:vertAlign w:val="subscript"/>
              </w:rPr>
              <w:t>v</w:t>
            </w:r>
            <w:r w:rsidRPr="00774106">
              <w:rPr>
                <w:sz w:val="18"/>
                <w:szCs w:val="18"/>
                <w:vertAlign w:val="subscript"/>
              </w:rPr>
              <w:br/>
            </w:r>
            <w:r w:rsidRPr="00774106">
              <w:rPr>
                <w:sz w:val="18"/>
                <w:szCs w:val="18"/>
              </w:rPr>
              <w:t>(cm</w:t>
            </w:r>
            <w:r w:rsidRPr="00774106">
              <w:rPr>
                <w:sz w:val="18"/>
                <w:szCs w:val="18"/>
                <w:vertAlign w:val="superscript"/>
              </w:rPr>
              <w:t>2</w:t>
            </w:r>
            <w:r w:rsidRPr="00774106">
              <w:rPr>
                <w:sz w:val="18"/>
                <w:szCs w:val="18"/>
              </w:rPr>
              <w:t>/s)</w:t>
            </w:r>
          </w:p>
        </w:tc>
      </w:tr>
      <w:tr w:rsidR="00F86218" w:rsidRPr="00856800" w14:paraId="511D50D8" w14:textId="77777777" w:rsidTr="00774EE5">
        <w:trPr>
          <w:trHeight w:val="40"/>
        </w:trPr>
        <w:tc>
          <w:tcPr>
            <w:tcW w:w="622" w:type="pct"/>
            <w:gridSpan w:val="2"/>
            <w:vMerge w:val="restart"/>
            <w:shd w:val="clear" w:color="auto" w:fill="auto"/>
            <w:vAlign w:val="center"/>
          </w:tcPr>
          <w:p w14:paraId="511D50C8" w14:textId="3D13F2A6" w:rsidR="00F86218" w:rsidRPr="00B04391" w:rsidRDefault="00F86218" w:rsidP="00E0255F">
            <w:pPr>
              <w:pStyle w:val="Indent3"/>
              <w:numPr>
                <w:ilvl w:val="0"/>
                <w:numId w:val="0"/>
              </w:numPr>
              <w:spacing w:line="240" w:lineRule="auto"/>
              <w:jc w:val="center"/>
              <w:rPr>
                <w:rFonts w:ascii="Arial" w:hAnsi="Arial" w:cs="Arial"/>
                <w:sz w:val="18"/>
                <w:szCs w:val="18"/>
              </w:rPr>
            </w:pPr>
            <w:r w:rsidRPr="00B04391">
              <w:rPr>
                <w:rFonts w:ascii="Arial" w:hAnsi="Arial" w:cs="Arial"/>
                <w:sz w:val="18"/>
                <w:szCs w:val="18"/>
              </w:rPr>
              <w:t>Highway</w:t>
            </w:r>
            <w:r w:rsidR="0086693E">
              <w:rPr>
                <w:rFonts w:ascii="Arial" w:hAnsi="Arial" w:cs="Arial"/>
                <w:sz w:val="18"/>
                <w:szCs w:val="18"/>
              </w:rPr>
              <w:t> </w:t>
            </w:r>
            <w:r w:rsidRPr="00B04391">
              <w:rPr>
                <w:rFonts w:ascii="Arial" w:hAnsi="Arial" w:cs="Arial"/>
                <w:sz w:val="18"/>
                <w:szCs w:val="18"/>
              </w:rPr>
              <w:t>69</w:t>
            </w:r>
            <w:r w:rsidR="0086693E">
              <w:rPr>
                <w:rFonts w:ascii="Arial" w:hAnsi="Arial" w:cs="Arial"/>
                <w:sz w:val="18"/>
                <w:szCs w:val="18"/>
              </w:rPr>
              <w:t xml:space="preserve"> </w:t>
            </w:r>
            <w:r w:rsidRPr="00B04391">
              <w:rPr>
                <w:rFonts w:ascii="Arial" w:hAnsi="Arial" w:cs="Arial"/>
                <w:sz w:val="18"/>
                <w:szCs w:val="18"/>
              </w:rPr>
              <w:t>SBL and NBL</w:t>
            </w:r>
            <w:r w:rsidRPr="00B04391">
              <w:rPr>
                <w:rFonts w:ascii="Arial" w:hAnsi="Arial" w:cs="Arial"/>
                <w:sz w:val="18"/>
                <w:szCs w:val="18"/>
              </w:rPr>
              <w:br/>
              <w:t>STA 11+</w:t>
            </w:r>
            <w:r w:rsidR="00C12573" w:rsidRPr="00B04391">
              <w:rPr>
                <w:rFonts w:ascii="Arial" w:hAnsi="Arial" w:cs="Arial"/>
                <w:sz w:val="18"/>
                <w:szCs w:val="18"/>
              </w:rPr>
              <w:t>20</w:t>
            </w:r>
            <w:r w:rsidR="00C12573">
              <w:rPr>
                <w:rFonts w:ascii="Arial" w:hAnsi="Arial" w:cs="Arial"/>
                <w:sz w:val="18"/>
                <w:szCs w:val="18"/>
              </w:rPr>
              <w:t>7</w:t>
            </w:r>
          </w:p>
          <w:p w14:paraId="511D50C9" w14:textId="77777777" w:rsidR="00F86218" w:rsidRPr="00420775" w:rsidRDefault="00F86218" w:rsidP="00E0255F">
            <w:pPr>
              <w:pStyle w:val="LetterText"/>
              <w:spacing w:after="0" w:line="240" w:lineRule="auto"/>
              <w:jc w:val="center"/>
              <w:rPr>
                <w:rFonts w:ascii="Arial" w:hAnsi="Arial" w:cs="Arial"/>
                <w:sz w:val="18"/>
                <w:highlight w:val="yellow"/>
                <w:lang w:eastAsia="en-US"/>
              </w:rPr>
            </w:pPr>
            <w:r w:rsidRPr="00B04391">
              <w:rPr>
                <w:rFonts w:ascii="Arial" w:hAnsi="Arial" w:cs="Arial"/>
                <w:sz w:val="18"/>
                <w:szCs w:val="18"/>
              </w:rPr>
              <w:t>(</w:t>
            </w:r>
            <w:r>
              <w:rPr>
                <w:rFonts w:ascii="Arial" w:hAnsi="Arial" w:cs="Arial"/>
                <w:sz w:val="18"/>
                <w:szCs w:val="18"/>
              </w:rPr>
              <w:t>Culvert 201</w:t>
            </w:r>
            <w:r w:rsidRPr="00B04391">
              <w:rPr>
                <w:rFonts w:ascii="Arial" w:hAnsi="Arial" w:cs="Arial"/>
                <w:sz w:val="18"/>
                <w:szCs w:val="18"/>
              </w:rPr>
              <w:t>)</w:t>
            </w:r>
          </w:p>
        </w:tc>
        <w:tc>
          <w:tcPr>
            <w:tcW w:w="767" w:type="pct"/>
            <w:shd w:val="clear" w:color="auto" w:fill="auto"/>
            <w:vAlign w:val="center"/>
          </w:tcPr>
          <w:p w14:paraId="511D50CA" w14:textId="77777777" w:rsidR="00F86218" w:rsidRDefault="00F86218" w:rsidP="00E0255F">
            <w:pPr>
              <w:spacing w:before="40" w:after="40" w:line="240" w:lineRule="auto"/>
              <w:jc w:val="center"/>
              <w:rPr>
                <w:rFonts w:cs="Arial"/>
                <w:sz w:val="18"/>
                <w:szCs w:val="18"/>
                <w:highlight w:val="yellow"/>
              </w:rPr>
            </w:pPr>
            <w:r>
              <w:rPr>
                <w:rFonts w:cs="Arial"/>
                <w:sz w:val="18"/>
                <w:szCs w:val="18"/>
              </w:rPr>
              <w:t>Peat/Topsoil</w:t>
            </w:r>
          </w:p>
        </w:tc>
        <w:tc>
          <w:tcPr>
            <w:tcW w:w="384" w:type="pct"/>
            <w:shd w:val="clear" w:color="auto" w:fill="auto"/>
            <w:vAlign w:val="center"/>
          </w:tcPr>
          <w:p w14:paraId="511D50CB" w14:textId="03251287" w:rsidR="00F86218" w:rsidRPr="00086FE2" w:rsidRDefault="00F86218" w:rsidP="00E0255F">
            <w:pPr>
              <w:spacing w:before="40" w:after="40" w:line="240" w:lineRule="auto"/>
              <w:jc w:val="center"/>
              <w:rPr>
                <w:rFonts w:cs="Arial"/>
                <w:sz w:val="18"/>
                <w:szCs w:val="18"/>
              </w:rPr>
            </w:pPr>
            <w:r>
              <w:rPr>
                <w:rFonts w:cs="Arial"/>
                <w:sz w:val="18"/>
                <w:szCs w:val="18"/>
              </w:rPr>
              <w:t>182.</w:t>
            </w:r>
            <w:r w:rsidR="00B61C2B">
              <w:rPr>
                <w:rFonts w:cs="Arial"/>
                <w:sz w:val="18"/>
                <w:szCs w:val="18"/>
              </w:rPr>
              <w:t>6</w:t>
            </w:r>
            <w:r>
              <w:rPr>
                <w:rFonts w:cs="Arial"/>
                <w:sz w:val="18"/>
                <w:szCs w:val="18"/>
              </w:rPr>
              <w:t xml:space="preserve"> to 182.</w:t>
            </w:r>
            <w:r w:rsidR="00B61C2B">
              <w:rPr>
                <w:rFonts w:cs="Arial"/>
                <w:sz w:val="18"/>
                <w:szCs w:val="18"/>
              </w:rPr>
              <w:t>5</w:t>
            </w:r>
          </w:p>
        </w:tc>
        <w:tc>
          <w:tcPr>
            <w:tcW w:w="386" w:type="pct"/>
            <w:shd w:val="clear" w:color="auto" w:fill="auto"/>
            <w:vAlign w:val="center"/>
          </w:tcPr>
          <w:p w14:paraId="511D50CC" w14:textId="77777777" w:rsidR="00F86218" w:rsidRPr="00086FE2" w:rsidRDefault="00F86218" w:rsidP="00E0255F">
            <w:pPr>
              <w:spacing w:before="40" w:after="40" w:line="240" w:lineRule="auto"/>
              <w:jc w:val="center"/>
              <w:rPr>
                <w:rFonts w:cs="Arial"/>
                <w:sz w:val="18"/>
                <w:szCs w:val="18"/>
              </w:rPr>
            </w:pPr>
            <w:r>
              <w:rPr>
                <w:rFonts w:cs="Arial"/>
                <w:sz w:val="18"/>
                <w:szCs w:val="18"/>
              </w:rPr>
              <w:t>0.1 to 0.3</w:t>
            </w:r>
          </w:p>
        </w:tc>
        <w:tc>
          <w:tcPr>
            <w:tcW w:w="265" w:type="pct"/>
            <w:shd w:val="clear" w:color="auto" w:fill="auto"/>
            <w:vAlign w:val="center"/>
          </w:tcPr>
          <w:p w14:paraId="511D50CD" w14:textId="77777777" w:rsidR="00F86218" w:rsidRPr="0091267A" w:rsidRDefault="00F86218" w:rsidP="00E0255F">
            <w:pPr>
              <w:spacing w:before="40" w:after="40" w:line="240" w:lineRule="auto"/>
              <w:jc w:val="center"/>
              <w:rPr>
                <w:rFonts w:cs="Arial"/>
                <w:sz w:val="18"/>
                <w:szCs w:val="18"/>
              </w:rPr>
            </w:pPr>
            <w:r>
              <w:rPr>
                <w:rFonts w:cs="Arial"/>
                <w:sz w:val="18"/>
                <w:szCs w:val="18"/>
              </w:rPr>
              <w:t>12 – 15</w:t>
            </w:r>
          </w:p>
        </w:tc>
        <w:tc>
          <w:tcPr>
            <w:tcW w:w="260" w:type="pct"/>
            <w:shd w:val="clear" w:color="auto" w:fill="auto"/>
            <w:vAlign w:val="center"/>
          </w:tcPr>
          <w:p w14:paraId="511D50CE" w14:textId="77777777" w:rsidR="00F86218" w:rsidRPr="0091267A" w:rsidRDefault="007B6CC3" w:rsidP="00E0255F">
            <w:pPr>
              <w:spacing w:before="40" w:after="40" w:line="240" w:lineRule="auto"/>
              <w:jc w:val="center"/>
              <w:rPr>
                <w:rFonts w:cs="Arial"/>
                <w:sz w:val="18"/>
                <w:szCs w:val="18"/>
              </w:rPr>
            </w:pPr>
            <w:r>
              <w:rPr>
                <w:rFonts w:cs="Arial"/>
                <w:sz w:val="18"/>
                <w:szCs w:val="18"/>
              </w:rPr>
              <w:t>12</w:t>
            </w:r>
          </w:p>
        </w:tc>
        <w:tc>
          <w:tcPr>
            <w:tcW w:w="239" w:type="pct"/>
            <w:shd w:val="clear" w:color="auto" w:fill="auto"/>
            <w:vAlign w:val="center"/>
          </w:tcPr>
          <w:p w14:paraId="511D50CF" w14:textId="77777777" w:rsidR="00F86218" w:rsidRPr="0091267A" w:rsidRDefault="00F86218" w:rsidP="00E0255F">
            <w:pPr>
              <w:spacing w:before="40" w:after="40" w:line="240" w:lineRule="auto"/>
              <w:jc w:val="center"/>
              <w:rPr>
                <w:rFonts w:cs="Arial"/>
                <w:sz w:val="18"/>
                <w:szCs w:val="18"/>
              </w:rPr>
            </w:pPr>
            <w:r>
              <w:rPr>
                <w:rFonts w:cs="Arial"/>
                <w:sz w:val="18"/>
                <w:szCs w:val="18"/>
              </w:rPr>
              <w:t>1</w:t>
            </w:r>
          </w:p>
        </w:tc>
        <w:tc>
          <w:tcPr>
            <w:tcW w:w="282" w:type="pct"/>
            <w:shd w:val="clear" w:color="auto" w:fill="auto"/>
            <w:vAlign w:val="center"/>
          </w:tcPr>
          <w:p w14:paraId="511D50D0" w14:textId="77777777" w:rsidR="00F86218" w:rsidRPr="0091267A" w:rsidRDefault="00F86218" w:rsidP="00E0255F">
            <w:pPr>
              <w:spacing w:before="40" w:after="40" w:line="240" w:lineRule="auto"/>
              <w:jc w:val="center"/>
              <w:rPr>
                <w:rFonts w:cs="Arial"/>
                <w:sz w:val="18"/>
                <w:szCs w:val="18"/>
              </w:rPr>
            </w:pPr>
            <w:r w:rsidRPr="00073345">
              <w:rPr>
                <w:rFonts w:cs="Arial"/>
                <w:sz w:val="18"/>
                <w:szCs w:val="18"/>
              </w:rPr>
              <w:t>-</w:t>
            </w:r>
          </w:p>
        </w:tc>
        <w:tc>
          <w:tcPr>
            <w:tcW w:w="320" w:type="pct"/>
            <w:shd w:val="clear" w:color="auto" w:fill="auto"/>
            <w:vAlign w:val="center"/>
          </w:tcPr>
          <w:p w14:paraId="511D50D1" w14:textId="77777777" w:rsidR="00F86218" w:rsidRPr="0091267A" w:rsidRDefault="00F86218" w:rsidP="00E0255F">
            <w:pPr>
              <w:spacing w:before="40" w:after="40" w:line="240" w:lineRule="auto"/>
              <w:jc w:val="center"/>
              <w:rPr>
                <w:rFonts w:cs="Arial"/>
                <w:sz w:val="18"/>
                <w:szCs w:val="18"/>
              </w:rPr>
            </w:pPr>
            <w:r w:rsidRPr="00073345">
              <w:rPr>
                <w:rFonts w:cs="Arial"/>
                <w:sz w:val="18"/>
                <w:szCs w:val="18"/>
              </w:rPr>
              <w:t>-</w:t>
            </w:r>
          </w:p>
        </w:tc>
        <w:tc>
          <w:tcPr>
            <w:tcW w:w="221" w:type="pct"/>
            <w:shd w:val="clear" w:color="auto" w:fill="auto"/>
            <w:vAlign w:val="center"/>
          </w:tcPr>
          <w:p w14:paraId="511D50D2" w14:textId="77777777" w:rsidR="00F86218" w:rsidRPr="0091267A" w:rsidRDefault="00F86218" w:rsidP="00E0255F">
            <w:pPr>
              <w:spacing w:before="40" w:after="40" w:line="240" w:lineRule="auto"/>
              <w:jc w:val="center"/>
              <w:rPr>
                <w:rFonts w:cs="Arial"/>
                <w:sz w:val="18"/>
                <w:szCs w:val="18"/>
              </w:rPr>
            </w:pPr>
            <w:r w:rsidRPr="00073345">
              <w:rPr>
                <w:rFonts w:cs="Arial"/>
                <w:sz w:val="18"/>
                <w:szCs w:val="18"/>
              </w:rPr>
              <w:t>-</w:t>
            </w:r>
          </w:p>
        </w:tc>
        <w:tc>
          <w:tcPr>
            <w:tcW w:w="239" w:type="pct"/>
            <w:shd w:val="clear" w:color="auto" w:fill="auto"/>
            <w:vAlign w:val="center"/>
          </w:tcPr>
          <w:p w14:paraId="511D50D3" w14:textId="77777777" w:rsidR="00F86218" w:rsidRPr="0091267A" w:rsidRDefault="00F86218" w:rsidP="00E0255F">
            <w:pPr>
              <w:spacing w:before="40" w:after="40" w:line="240" w:lineRule="auto"/>
              <w:jc w:val="center"/>
              <w:rPr>
                <w:rFonts w:cs="Arial"/>
                <w:sz w:val="18"/>
                <w:szCs w:val="18"/>
              </w:rPr>
            </w:pPr>
            <w:r w:rsidRPr="00073345">
              <w:rPr>
                <w:rFonts w:cs="Arial"/>
                <w:sz w:val="18"/>
                <w:szCs w:val="18"/>
              </w:rPr>
              <w:t>-</w:t>
            </w:r>
          </w:p>
        </w:tc>
        <w:tc>
          <w:tcPr>
            <w:tcW w:w="288" w:type="pct"/>
            <w:shd w:val="clear" w:color="auto" w:fill="auto"/>
            <w:vAlign w:val="center"/>
          </w:tcPr>
          <w:p w14:paraId="511D50D4" w14:textId="77777777" w:rsidR="00F86218" w:rsidRPr="0091267A" w:rsidRDefault="00F86218" w:rsidP="00E0255F">
            <w:pPr>
              <w:spacing w:before="40" w:after="40" w:line="240" w:lineRule="auto"/>
              <w:jc w:val="center"/>
              <w:rPr>
                <w:rFonts w:cs="Arial"/>
                <w:sz w:val="18"/>
                <w:szCs w:val="18"/>
              </w:rPr>
            </w:pPr>
            <w:r w:rsidRPr="00073345">
              <w:rPr>
                <w:rFonts w:cs="Arial"/>
                <w:sz w:val="18"/>
                <w:szCs w:val="18"/>
              </w:rPr>
              <w:t>-</w:t>
            </w:r>
          </w:p>
        </w:tc>
        <w:tc>
          <w:tcPr>
            <w:tcW w:w="178" w:type="pct"/>
            <w:shd w:val="clear" w:color="auto" w:fill="auto"/>
            <w:vAlign w:val="center"/>
          </w:tcPr>
          <w:p w14:paraId="511D50D5" w14:textId="77777777" w:rsidR="00F86218" w:rsidRPr="0091267A" w:rsidRDefault="00F86218" w:rsidP="00E0255F">
            <w:pPr>
              <w:spacing w:before="40" w:after="40" w:line="240" w:lineRule="auto"/>
              <w:jc w:val="center"/>
              <w:rPr>
                <w:rFonts w:cs="Arial"/>
                <w:sz w:val="18"/>
                <w:szCs w:val="18"/>
              </w:rPr>
            </w:pPr>
            <w:r w:rsidRPr="00073345">
              <w:rPr>
                <w:rFonts w:cs="Arial"/>
                <w:sz w:val="18"/>
                <w:szCs w:val="18"/>
              </w:rPr>
              <w:t>-</w:t>
            </w:r>
          </w:p>
        </w:tc>
        <w:tc>
          <w:tcPr>
            <w:tcW w:w="230" w:type="pct"/>
            <w:shd w:val="clear" w:color="auto" w:fill="auto"/>
            <w:vAlign w:val="center"/>
          </w:tcPr>
          <w:p w14:paraId="511D50D6" w14:textId="77777777" w:rsidR="00F86218" w:rsidRPr="0091267A" w:rsidRDefault="00F86218" w:rsidP="00E0255F">
            <w:pPr>
              <w:spacing w:before="40" w:after="40" w:line="240" w:lineRule="auto"/>
              <w:jc w:val="center"/>
              <w:rPr>
                <w:rFonts w:cs="Arial"/>
                <w:sz w:val="18"/>
                <w:szCs w:val="18"/>
              </w:rPr>
            </w:pPr>
            <w:r w:rsidRPr="00073345">
              <w:rPr>
                <w:rFonts w:cs="Arial"/>
                <w:sz w:val="18"/>
                <w:szCs w:val="18"/>
              </w:rPr>
              <w:t>-</w:t>
            </w:r>
          </w:p>
        </w:tc>
        <w:tc>
          <w:tcPr>
            <w:tcW w:w="319" w:type="pct"/>
            <w:shd w:val="clear" w:color="auto" w:fill="auto"/>
            <w:vAlign w:val="center"/>
          </w:tcPr>
          <w:p w14:paraId="511D50D7" w14:textId="77777777" w:rsidR="00F86218" w:rsidRPr="0091267A" w:rsidRDefault="00F86218" w:rsidP="00E0255F">
            <w:pPr>
              <w:spacing w:before="40" w:after="40" w:line="240" w:lineRule="auto"/>
              <w:jc w:val="center"/>
              <w:rPr>
                <w:rFonts w:cs="Arial"/>
                <w:sz w:val="18"/>
                <w:szCs w:val="18"/>
              </w:rPr>
            </w:pPr>
            <w:r w:rsidRPr="00073345">
              <w:rPr>
                <w:rFonts w:cs="Arial"/>
                <w:sz w:val="18"/>
                <w:szCs w:val="18"/>
              </w:rPr>
              <w:t>-</w:t>
            </w:r>
          </w:p>
        </w:tc>
      </w:tr>
      <w:tr w:rsidR="00F86218" w:rsidRPr="00856800" w14:paraId="511D50E8" w14:textId="77777777" w:rsidTr="00774EE5">
        <w:tc>
          <w:tcPr>
            <w:tcW w:w="622" w:type="pct"/>
            <w:gridSpan w:val="2"/>
            <w:vMerge/>
            <w:shd w:val="clear" w:color="auto" w:fill="auto"/>
            <w:vAlign w:val="center"/>
          </w:tcPr>
          <w:p w14:paraId="511D50D9" w14:textId="77777777" w:rsidR="00F86218" w:rsidRPr="00420775" w:rsidRDefault="00F86218" w:rsidP="00E0255F">
            <w:pPr>
              <w:pStyle w:val="LetterText"/>
              <w:spacing w:after="0" w:line="240" w:lineRule="auto"/>
              <w:jc w:val="center"/>
              <w:rPr>
                <w:rFonts w:ascii="Arial" w:hAnsi="Arial" w:cs="Arial"/>
                <w:sz w:val="18"/>
                <w:highlight w:val="yellow"/>
                <w:lang w:eastAsia="en-US"/>
              </w:rPr>
            </w:pPr>
          </w:p>
        </w:tc>
        <w:tc>
          <w:tcPr>
            <w:tcW w:w="767" w:type="pct"/>
            <w:shd w:val="clear" w:color="auto" w:fill="auto"/>
            <w:vAlign w:val="center"/>
          </w:tcPr>
          <w:p w14:paraId="511D50DA" w14:textId="77777777" w:rsidR="00F86218" w:rsidRPr="00856800" w:rsidRDefault="00F86218" w:rsidP="00E0255F">
            <w:pPr>
              <w:spacing w:before="40" w:after="40" w:line="240" w:lineRule="auto"/>
              <w:jc w:val="center"/>
              <w:rPr>
                <w:rFonts w:cs="Arial"/>
                <w:sz w:val="18"/>
                <w:szCs w:val="18"/>
                <w:highlight w:val="yellow"/>
              </w:rPr>
            </w:pPr>
            <w:r>
              <w:rPr>
                <w:rFonts w:cs="Arial"/>
                <w:sz w:val="18"/>
                <w:szCs w:val="18"/>
              </w:rPr>
              <w:t>Sand</w:t>
            </w:r>
          </w:p>
        </w:tc>
        <w:tc>
          <w:tcPr>
            <w:tcW w:w="384" w:type="pct"/>
            <w:shd w:val="clear" w:color="auto" w:fill="auto"/>
            <w:vAlign w:val="center"/>
          </w:tcPr>
          <w:p w14:paraId="511D50DB" w14:textId="1FAD8286" w:rsidR="00F86218" w:rsidRDefault="00F86218" w:rsidP="00C25D7A">
            <w:pPr>
              <w:spacing w:before="40" w:after="40" w:line="240" w:lineRule="auto"/>
              <w:jc w:val="center"/>
              <w:rPr>
                <w:rFonts w:cs="Arial"/>
                <w:sz w:val="18"/>
                <w:szCs w:val="18"/>
              </w:rPr>
            </w:pPr>
            <w:r>
              <w:rPr>
                <w:rFonts w:cs="Arial"/>
                <w:sz w:val="18"/>
                <w:szCs w:val="18"/>
              </w:rPr>
              <w:t>18</w:t>
            </w:r>
            <w:r w:rsidR="00B61C2B">
              <w:rPr>
                <w:rFonts w:cs="Arial"/>
                <w:sz w:val="18"/>
                <w:szCs w:val="18"/>
              </w:rPr>
              <w:t>2.5</w:t>
            </w:r>
            <w:r>
              <w:rPr>
                <w:rFonts w:cs="Arial"/>
                <w:sz w:val="18"/>
                <w:szCs w:val="18"/>
              </w:rPr>
              <w:t xml:space="preserve"> to 18</w:t>
            </w:r>
            <w:r w:rsidR="00B61C2B">
              <w:rPr>
                <w:rFonts w:cs="Arial"/>
                <w:sz w:val="18"/>
                <w:szCs w:val="18"/>
              </w:rPr>
              <w:t>1.8</w:t>
            </w:r>
          </w:p>
        </w:tc>
        <w:tc>
          <w:tcPr>
            <w:tcW w:w="386" w:type="pct"/>
            <w:shd w:val="clear" w:color="auto" w:fill="auto"/>
            <w:vAlign w:val="center"/>
          </w:tcPr>
          <w:p w14:paraId="511D50DC" w14:textId="77777777" w:rsidR="00F86218" w:rsidRPr="00086FE2" w:rsidRDefault="00F86218" w:rsidP="00E0255F">
            <w:pPr>
              <w:spacing w:before="40" w:after="40" w:line="240" w:lineRule="auto"/>
              <w:jc w:val="center"/>
              <w:rPr>
                <w:rFonts w:cs="Arial"/>
                <w:sz w:val="18"/>
                <w:szCs w:val="18"/>
              </w:rPr>
            </w:pPr>
            <w:r>
              <w:rPr>
                <w:rFonts w:cs="Arial"/>
                <w:sz w:val="18"/>
                <w:szCs w:val="18"/>
              </w:rPr>
              <w:t>0.2 to 1.1</w:t>
            </w:r>
          </w:p>
        </w:tc>
        <w:tc>
          <w:tcPr>
            <w:tcW w:w="265" w:type="pct"/>
            <w:shd w:val="clear" w:color="auto" w:fill="auto"/>
            <w:vAlign w:val="center"/>
          </w:tcPr>
          <w:p w14:paraId="511D50DD" w14:textId="77777777" w:rsidR="00F86218" w:rsidRPr="0091267A" w:rsidRDefault="00F86218" w:rsidP="00E0255F">
            <w:pPr>
              <w:spacing w:before="40" w:after="40" w:line="240" w:lineRule="auto"/>
              <w:jc w:val="center"/>
              <w:rPr>
                <w:rFonts w:cs="Arial"/>
                <w:sz w:val="18"/>
                <w:szCs w:val="18"/>
              </w:rPr>
            </w:pPr>
            <w:r>
              <w:rPr>
                <w:rFonts w:cs="Arial"/>
                <w:sz w:val="18"/>
                <w:szCs w:val="18"/>
              </w:rPr>
              <w:t>18.5</w:t>
            </w:r>
          </w:p>
        </w:tc>
        <w:tc>
          <w:tcPr>
            <w:tcW w:w="260" w:type="pct"/>
            <w:shd w:val="clear" w:color="auto" w:fill="auto"/>
            <w:vAlign w:val="center"/>
          </w:tcPr>
          <w:p w14:paraId="511D50DE" w14:textId="77777777" w:rsidR="00F86218" w:rsidRPr="007B6CC3" w:rsidRDefault="00F86218" w:rsidP="00E0255F">
            <w:pPr>
              <w:spacing w:before="40" w:after="40" w:line="240" w:lineRule="auto"/>
              <w:jc w:val="center"/>
              <w:rPr>
                <w:rFonts w:cs="Arial"/>
                <w:sz w:val="18"/>
                <w:szCs w:val="18"/>
              </w:rPr>
            </w:pPr>
            <w:r w:rsidRPr="007B6CC3">
              <w:rPr>
                <w:rFonts w:cs="Arial"/>
                <w:sz w:val="18"/>
                <w:szCs w:val="18"/>
              </w:rPr>
              <w:t>2</w:t>
            </w:r>
            <w:r w:rsidR="00774EE5">
              <w:rPr>
                <w:rFonts w:cs="Arial"/>
                <w:sz w:val="18"/>
                <w:szCs w:val="18"/>
              </w:rPr>
              <w:t>7</w:t>
            </w:r>
          </w:p>
        </w:tc>
        <w:tc>
          <w:tcPr>
            <w:tcW w:w="239" w:type="pct"/>
            <w:shd w:val="clear" w:color="auto" w:fill="auto"/>
            <w:vAlign w:val="center"/>
          </w:tcPr>
          <w:p w14:paraId="511D50DF" w14:textId="77777777" w:rsidR="00F86218" w:rsidRPr="0091267A" w:rsidRDefault="00F86218" w:rsidP="00E0255F">
            <w:pPr>
              <w:spacing w:before="40" w:after="40" w:line="240" w:lineRule="auto"/>
              <w:jc w:val="center"/>
              <w:rPr>
                <w:rFonts w:cs="Arial"/>
                <w:sz w:val="18"/>
                <w:szCs w:val="18"/>
              </w:rPr>
            </w:pPr>
            <w:r>
              <w:rPr>
                <w:rFonts w:cs="Arial"/>
                <w:sz w:val="18"/>
                <w:szCs w:val="18"/>
              </w:rPr>
              <w:t>0</w:t>
            </w:r>
          </w:p>
        </w:tc>
        <w:tc>
          <w:tcPr>
            <w:tcW w:w="282" w:type="pct"/>
            <w:shd w:val="clear" w:color="auto" w:fill="auto"/>
            <w:vAlign w:val="center"/>
          </w:tcPr>
          <w:p w14:paraId="511D50E0" w14:textId="77777777" w:rsidR="00F86218" w:rsidRPr="0091267A" w:rsidRDefault="00F86218" w:rsidP="00E0255F">
            <w:pPr>
              <w:spacing w:before="40" w:after="40" w:line="240" w:lineRule="auto"/>
              <w:jc w:val="center"/>
              <w:rPr>
                <w:rFonts w:cs="Arial"/>
                <w:sz w:val="18"/>
                <w:szCs w:val="18"/>
              </w:rPr>
            </w:pPr>
            <w:r>
              <w:rPr>
                <w:rFonts w:cs="Arial"/>
                <w:sz w:val="18"/>
                <w:szCs w:val="18"/>
              </w:rPr>
              <w:t>-</w:t>
            </w:r>
          </w:p>
        </w:tc>
        <w:tc>
          <w:tcPr>
            <w:tcW w:w="320" w:type="pct"/>
            <w:shd w:val="clear" w:color="auto" w:fill="auto"/>
            <w:vAlign w:val="center"/>
          </w:tcPr>
          <w:p w14:paraId="511D50E1" w14:textId="77777777" w:rsidR="00F86218" w:rsidRPr="0091267A" w:rsidRDefault="00F86218" w:rsidP="00E0255F">
            <w:pPr>
              <w:spacing w:before="40" w:after="40" w:line="240" w:lineRule="auto"/>
              <w:jc w:val="center"/>
              <w:rPr>
                <w:rFonts w:cs="Arial"/>
                <w:sz w:val="18"/>
                <w:szCs w:val="18"/>
              </w:rPr>
            </w:pPr>
            <w:r>
              <w:rPr>
                <w:rFonts w:cs="Arial"/>
                <w:sz w:val="18"/>
                <w:szCs w:val="18"/>
              </w:rPr>
              <w:t>-</w:t>
            </w:r>
          </w:p>
        </w:tc>
        <w:tc>
          <w:tcPr>
            <w:tcW w:w="221" w:type="pct"/>
            <w:shd w:val="clear" w:color="auto" w:fill="auto"/>
            <w:vAlign w:val="center"/>
          </w:tcPr>
          <w:p w14:paraId="511D50E2" w14:textId="77777777" w:rsidR="00F86218" w:rsidRPr="0091267A" w:rsidRDefault="00F86218" w:rsidP="00E0255F">
            <w:pPr>
              <w:spacing w:before="40" w:after="40" w:line="240" w:lineRule="auto"/>
              <w:jc w:val="center"/>
              <w:rPr>
                <w:rFonts w:cs="Arial"/>
                <w:sz w:val="18"/>
                <w:szCs w:val="18"/>
              </w:rPr>
            </w:pPr>
            <w:r>
              <w:rPr>
                <w:rFonts w:cs="Arial"/>
                <w:sz w:val="18"/>
                <w:szCs w:val="18"/>
              </w:rPr>
              <w:t>-</w:t>
            </w:r>
          </w:p>
        </w:tc>
        <w:tc>
          <w:tcPr>
            <w:tcW w:w="239" w:type="pct"/>
            <w:shd w:val="clear" w:color="auto" w:fill="auto"/>
            <w:vAlign w:val="center"/>
          </w:tcPr>
          <w:p w14:paraId="511D50E3" w14:textId="77777777" w:rsidR="00F86218" w:rsidRPr="0091267A" w:rsidRDefault="00F86218" w:rsidP="00E0255F">
            <w:pPr>
              <w:spacing w:before="40" w:after="40" w:line="240" w:lineRule="auto"/>
              <w:jc w:val="center"/>
              <w:rPr>
                <w:rFonts w:cs="Arial"/>
                <w:sz w:val="18"/>
                <w:szCs w:val="18"/>
              </w:rPr>
            </w:pPr>
            <w:r>
              <w:rPr>
                <w:rFonts w:cs="Arial"/>
                <w:sz w:val="18"/>
                <w:szCs w:val="18"/>
              </w:rPr>
              <w:t>-</w:t>
            </w:r>
          </w:p>
        </w:tc>
        <w:tc>
          <w:tcPr>
            <w:tcW w:w="288" w:type="pct"/>
            <w:shd w:val="clear" w:color="auto" w:fill="auto"/>
            <w:vAlign w:val="center"/>
          </w:tcPr>
          <w:p w14:paraId="511D50E4" w14:textId="77777777" w:rsidR="00F86218" w:rsidRPr="0091267A" w:rsidRDefault="00F86218" w:rsidP="00E0255F">
            <w:pPr>
              <w:spacing w:before="40" w:after="40" w:line="240" w:lineRule="auto"/>
              <w:jc w:val="center"/>
              <w:rPr>
                <w:rFonts w:cs="Arial"/>
                <w:sz w:val="18"/>
                <w:szCs w:val="18"/>
              </w:rPr>
            </w:pPr>
            <w:r>
              <w:rPr>
                <w:rFonts w:cs="Arial"/>
                <w:sz w:val="18"/>
                <w:szCs w:val="18"/>
              </w:rPr>
              <w:t>-</w:t>
            </w:r>
          </w:p>
        </w:tc>
        <w:tc>
          <w:tcPr>
            <w:tcW w:w="178" w:type="pct"/>
            <w:shd w:val="clear" w:color="auto" w:fill="auto"/>
            <w:vAlign w:val="center"/>
          </w:tcPr>
          <w:p w14:paraId="511D50E5" w14:textId="77777777" w:rsidR="00F86218" w:rsidRPr="0091267A" w:rsidRDefault="00F86218" w:rsidP="00E0255F">
            <w:pPr>
              <w:spacing w:before="40" w:after="40" w:line="240" w:lineRule="auto"/>
              <w:jc w:val="center"/>
              <w:rPr>
                <w:rFonts w:cs="Arial"/>
                <w:sz w:val="18"/>
                <w:szCs w:val="18"/>
              </w:rPr>
            </w:pPr>
            <w:r w:rsidRPr="00073345">
              <w:rPr>
                <w:rFonts w:cs="Arial"/>
                <w:sz w:val="18"/>
                <w:szCs w:val="18"/>
              </w:rPr>
              <w:t>-</w:t>
            </w:r>
          </w:p>
        </w:tc>
        <w:tc>
          <w:tcPr>
            <w:tcW w:w="230" w:type="pct"/>
            <w:shd w:val="clear" w:color="auto" w:fill="auto"/>
            <w:vAlign w:val="center"/>
          </w:tcPr>
          <w:p w14:paraId="511D50E6" w14:textId="77777777" w:rsidR="00F86218" w:rsidRPr="0091267A" w:rsidRDefault="009416E0" w:rsidP="00E0255F">
            <w:pPr>
              <w:spacing w:before="40" w:after="40" w:line="240" w:lineRule="auto"/>
              <w:jc w:val="center"/>
              <w:rPr>
                <w:rFonts w:cs="Arial"/>
                <w:sz w:val="18"/>
                <w:szCs w:val="18"/>
              </w:rPr>
            </w:pPr>
            <w:r>
              <w:rPr>
                <w:rFonts w:cs="Arial"/>
                <w:sz w:val="18"/>
                <w:szCs w:val="18"/>
              </w:rPr>
              <w:t>-</w:t>
            </w:r>
          </w:p>
        </w:tc>
        <w:tc>
          <w:tcPr>
            <w:tcW w:w="319" w:type="pct"/>
            <w:shd w:val="clear" w:color="auto" w:fill="auto"/>
            <w:vAlign w:val="center"/>
          </w:tcPr>
          <w:p w14:paraId="511D50E7" w14:textId="77777777" w:rsidR="00F86218" w:rsidRPr="0091267A" w:rsidRDefault="00F86218" w:rsidP="00E0255F">
            <w:pPr>
              <w:spacing w:before="40" w:after="40" w:line="240" w:lineRule="auto"/>
              <w:jc w:val="center"/>
              <w:rPr>
                <w:rFonts w:cs="Arial"/>
                <w:sz w:val="18"/>
                <w:szCs w:val="18"/>
              </w:rPr>
            </w:pPr>
            <w:r>
              <w:rPr>
                <w:rFonts w:cs="Arial"/>
                <w:sz w:val="18"/>
                <w:szCs w:val="18"/>
              </w:rPr>
              <w:t>-</w:t>
            </w:r>
          </w:p>
        </w:tc>
      </w:tr>
      <w:tr w:rsidR="007B6CC3" w:rsidRPr="00856800" w14:paraId="511D50F8" w14:textId="77777777" w:rsidTr="00774EE5">
        <w:tc>
          <w:tcPr>
            <w:tcW w:w="622" w:type="pct"/>
            <w:gridSpan w:val="2"/>
            <w:vMerge/>
            <w:shd w:val="clear" w:color="auto" w:fill="auto"/>
            <w:vAlign w:val="center"/>
          </w:tcPr>
          <w:p w14:paraId="511D50E9" w14:textId="77777777" w:rsidR="007B6CC3" w:rsidRPr="00420775" w:rsidRDefault="007B6CC3" w:rsidP="00E0255F">
            <w:pPr>
              <w:pStyle w:val="LetterText"/>
              <w:spacing w:after="0" w:line="240" w:lineRule="auto"/>
              <w:jc w:val="center"/>
              <w:rPr>
                <w:rFonts w:ascii="Arial" w:hAnsi="Arial" w:cs="Arial"/>
                <w:sz w:val="18"/>
                <w:highlight w:val="yellow"/>
                <w:lang w:eastAsia="en-US"/>
              </w:rPr>
            </w:pPr>
          </w:p>
        </w:tc>
        <w:tc>
          <w:tcPr>
            <w:tcW w:w="767" w:type="pct"/>
            <w:shd w:val="clear" w:color="auto" w:fill="auto"/>
            <w:vAlign w:val="center"/>
          </w:tcPr>
          <w:p w14:paraId="511D50EA" w14:textId="77777777" w:rsidR="007B6CC3" w:rsidRDefault="007B6CC3" w:rsidP="00E0255F">
            <w:pPr>
              <w:spacing w:before="40" w:after="40" w:line="240" w:lineRule="auto"/>
              <w:jc w:val="center"/>
              <w:rPr>
                <w:rFonts w:cs="Arial"/>
                <w:sz w:val="18"/>
                <w:szCs w:val="18"/>
              </w:rPr>
            </w:pPr>
            <w:r>
              <w:rPr>
                <w:rFonts w:cs="Arial"/>
                <w:sz w:val="18"/>
                <w:szCs w:val="18"/>
              </w:rPr>
              <w:t>Organic Silt to Organic Silty Sand</w:t>
            </w:r>
          </w:p>
        </w:tc>
        <w:tc>
          <w:tcPr>
            <w:tcW w:w="384" w:type="pct"/>
            <w:shd w:val="clear" w:color="auto" w:fill="auto"/>
            <w:vAlign w:val="center"/>
          </w:tcPr>
          <w:p w14:paraId="511D50EB" w14:textId="4E38F827" w:rsidR="007B6CC3" w:rsidRDefault="007B6CC3" w:rsidP="00C25D7A">
            <w:pPr>
              <w:spacing w:before="40" w:after="40" w:line="240" w:lineRule="auto"/>
              <w:jc w:val="center"/>
              <w:rPr>
                <w:rFonts w:cs="Arial"/>
                <w:sz w:val="18"/>
                <w:szCs w:val="18"/>
              </w:rPr>
            </w:pPr>
            <w:r>
              <w:rPr>
                <w:rFonts w:cs="Arial"/>
                <w:sz w:val="18"/>
                <w:szCs w:val="18"/>
              </w:rPr>
              <w:t>18</w:t>
            </w:r>
            <w:r w:rsidR="00B61C2B">
              <w:rPr>
                <w:rFonts w:cs="Arial"/>
                <w:sz w:val="18"/>
                <w:szCs w:val="18"/>
              </w:rPr>
              <w:t>2.3</w:t>
            </w:r>
            <w:r>
              <w:rPr>
                <w:rFonts w:cs="Arial"/>
                <w:sz w:val="18"/>
                <w:szCs w:val="18"/>
              </w:rPr>
              <w:t xml:space="preserve"> to 18</w:t>
            </w:r>
            <w:r w:rsidR="00B61C2B">
              <w:rPr>
                <w:rFonts w:cs="Arial"/>
                <w:sz w:val="18"/>
                <w:szCs w:val="18"/>
              </w:rPr>
              <w:t>1.4</w:t>
            </w:r>
          </w:p>
        </w:tc>
        <w:tc>
          <w:tcPr>
            <w:tcW w:w="386" w:type="pct"/>
            <w:shd w:val="clear" w:color="auto" w:fill="auto"/>
            <w:vAlign w:val="center"/>
          </w:tcPr>
          <w:p w14:paraId="511D50EC" w14:textId="77777777" w:rsidR="007B6CC3" w:rsidRDefault="007B6CC3" w:rsidP="00E0255F">
            <w:pPr>
              <w:spacing w:before="40" w:after="40" w:line="240" w:lineRule="auto"/>
              <w:jc w:val="center"/>
              <w:rPr>
                <w:rFonts w:cs="Arial"/>
                <w:sz w:val="18"/>
                <w:szCs w:val="18"/>
              </w:rPr>
            </w:pPr>
            <w:r>
              <w:rPr>
                <w:rFonts w:cs="Arial"/>
                <w:sz w:val="18"/>
                <w:szCs w:val="18"/>
              </w:rPr>
              <w:t>0.3 to 0.6</w:t>
            </w:r>
          </w:p>
        </w:tc>
        <w:tc>
          <w:tcPr>
            <w:tcW w:w="265" w:type="pct"/>
            <w:shd w:val="clear" w:color="auto" w:fill="auto"/>
            <w:vAlign w:val="center"/>
          </w:tcPr>
          <w:p w14:paraId="511D50ED" w14:textId="4150A591" w:rsidR="007B6CC3" w:rsidRDefault="007B6CC3" w:rsidP="00E0255F">
            <w:pPr>
              <w:spacing w:before="40" w:after="40" w:line="240" w:lineRule="auto"/>
              <w:jc w:val="center"/>
              <w:rPr>
                <w:rFonts w:cs="Arial"/>
                <w:sz w:val="18"/>
                <w:szCs w:val="18"/>
              </w:rPr>
            </w:pPr>
            <w:r>
              <w:rPr>
                <w:rFonts w:cs="Arial"/>
                <w:sz w:val="18"/>
                <w:szCs w:val="18"/>
              </w:rPr>
              <w:t>12</w:t>
            </w:r>
            <w:r w:rsidR="00797DAD">
              <w:rPr>
                <w:rFonts w:cs="Arial"/>
                <w:sz w:val="18"/>
                <w:szCs w:val="18"/>
              </w:rPr>
              <w:t xml:space="preserve"> – </w:t>
            </w:r>
            <w:r>
              <w:rPr>
                <w:rFonts w:cs="Arial"/>
                <w:sz w:val="18"/>
                <w:szCs w:val="18"/>
              </w:rPr>
              <w:t>15</w:t>
            </w:r>
          </w:p>
        </w:tc>
        <w:tc>
          <w:tcPr>
            <w:tcW w:w="260" w:type="pct"/>
            <w:shd w:val="clear" w:color="auto" w:fill="auto"/>
            <w:vAlign w:val="center"/>
          </w:tcPr>
          <w:p w14:paraId="511D50EE" w14:textId="77777777" w:rsidR="007B6CC3" w:rsidRPr="007B6CC3" w:rsidRDefault="007B6CC3" w:rsidP="00E0255F">
            <w:pPr>
              <w:spacing w:before="40" w:after="40" w:line="240" w:lineRule="auto"/>
              <w:jc w:val="center"/>
              <w:rPr>
                <w:rFonts w:cs="Arial"/>
                <w:sz w:val="18"/>
                <w:szCs w:val="18"/>
              </w:rPr>
            </w:pPr>
            <w:r>
              <w:rPr>
                <w:rFonts w:cs="Arial"/>
                <w:sz w:val="18"/>
                <w:szCs w:val="18"/>
              </w:rPr>
              <w:t>26</w:t>
            </w:r>
          </w:p>
        </w:tc>
        <w:tc>
          <w:tcPr>
            <w:tcW w:w="239" w:type="pct"/>
            <w:shd w:val="clear" w:color="auto" w:fill="auto"/>
            <w:vAlign w:val="center"/>
          </w:tcPr>
          <w:p w14:paraId="511D50EF" w14:textId="77777777" w:rsidR="007B6CC3" w:rsidRDefault="007B6CC3" w:rsidP="00E0255F">
            <w:pPr>
              <w:spacing w:before="40" w:after="40" w:line="240" w:lineRule="auto"/>
              <w:jc w:val="center"/>
              <w:rPr>
                <w:rFonts w:cs="Arial"/>
                <w:sz w:val="18"/>
                <w:szCs w:val="18"/>
              </w:rPr>
            </w:pPr>
            <w:r>
              <w:rPr>
                <w:rFonts w:cs="Arial"/>
                <w:sz w:val="18"/>
                <w:szCs w:val="18"/>
              </w:rPr>
              <w:t>0</w:t>
            </w:r>
          </w:p>
        </w:tc>
        <w:tc>
          <w:tcPr>
            <w:tcW w:w="282" w:type="pct"/>
            <w:shd w:val="clear" w:color="auto" w:fill="auto"/>
            <w:vAlign w:val="center"/>
          </w:tcPr>
          <w:p w14:paraId="511D50F0" w14:textId="77777777" w:rsidR="007B6CC3" w:rsidRPr="00774EE5" w:rsidRDefault="007B6CC3" w:rsidP="00E0255F">
            <w:pPr>
              <w:spacing w:before="40" w:after="40" w:line="240" w:lineRule="auto"/>
              <w:jc w:val="center"/>
              <w:rPr>
                <w:rFonts w:cs="Arial"/>
                <w:sz w:val="18"/>
                <w:szCs w:val="18"/>
              </w:rPr>
            </w:pPr>
            <w:r w:rsidRPr="00774EE5">
              <w:rPr>
                <w:rFonts w:cs="Arial"/>
                <w:sz w:val="18"/>
                <w:szCs w:val="18"/>
              </w:rPr>
              <w:t>-</w:t>
            </w:r>
          </w:p>
        </w:tc>
        <w:tc>
          <w:tcPr>
            <w:tcW w:w="320" w:type="pct"/>
            <w:shd w:val="clear" w:color="auto" w:fill="auto"/>
            <w:vAlign w:val="center"/>
          </w:tcPr>
          <w:p w14:paraId="511D50F1" w14:textId="77777777" w:rsidR="007B6CC3" w:rsidRPr="00774EE5" w:rsidRDefault="007B6CC3" w:rsidP="00E0255F">
            <w:pPr>
              <w:spacing w:before="40" w:after="40" w:line="240" w:lineRule="auto"/>
              <w:jc w:val="center"/>
              <w:rPr>
                <w:rFonts w:cs="Arial"/>
                <w:sz w:val="18"/>
                <w:szCs w:val="18"/>
              </w:rPr>
            </w:pPr>
            <w:r w:rsidRPr="00774EE5">
              <w:rPr>
                <w:rFonts w:cs="Arial"/>
                <w:sz w:val="18"/>
                <w:szCs w:val="18"/>
              </w:rPr>
              <w:t>-</w:t>
            </w:r>
          </w:p>
        </w:tc>
        <w:tc>
          <w:tcPr>
            <w:tcW w:w="221" w:type="pct"/>
            <w:shd w:val="clear" w:color="auto" w:fill="auto"/>
            <w:vAlign w:val="center"/>
          </w:tcPr>
          <w:p w14:paraId="511D50F2" w14:textId="77777777" w:rsidR="007B6CC3" w:rsidRPr="00774EE5" w:rsidRDefault="007B6CC3" w:rsidP="00E0255F">
            <w:pPr>
              <w:spacing w:before="40" w:after="40" w:line="240" w:lineRule="auto"/>
              <w:jc w:val="center"/>
              <w:rPr>
                <w:rFonts w:cs="Arial"/>
                <w:sz w:val="18"/>
                <w:szCs w:val="18"/>
              </w:rPr>
            </w:pPr>
            <w:r w:rsidRPr="00774EE5">
              <w:rPr>
                <w:rFonts w:cs="Arial"/>
                <w:sz w:val="18"/>
                <w:szCs w:val="18"/>
              </w:rPr>
              <w:t>-</w:t>
            </w:r>
          </w:p>
        </w:tc>
        <w:tc>
          <w:tcPr>
            <w:tcW w:w="239" w:type="pct"/>
            <w:shd w:val="clear" w:color="auto" w:fill="auto"/>
            <w:vAlign w:val="center"/>
          </w:tcPr>
          <w:p w14:paraId="511D50F3" w14:textId="77777777" w:rsidR="007B6CC3" w:rsidRPr="00774EE5" w:rsidRDefault="007B6CC3" w:rsidP="00E0255F">
            <w:pPr>
              <w:spacing w:before="40" w:after="40" w:line="240" w:lineRule="auto"/>
              <w:jc w:val="center"/>
              <w:rPr>
                <w:rFonts w:cs="Arial"/>
                <w:sz w:val="18"/>
                <w:szCs w:val="18"/>
              </w:rPr>
            </w:pPr>
            <w:r w:rsidRPr="00774EE5">
              <w:rPr>
                <w:rFonts w:cs="Arial"/>
                <w:sz w:val="18"/>
                <w:szCs w:val="18"/>
              </w:rPr>
              <w:t>-</w:t>
            </w:r>
          </w:p>
        </w:tc>
        <w:tc>
          <w:tcPr>
            <w:tcW w:w="288" w:type="pct"/>
            <w:shd w:val="clear" w:color="auto" w:fill="auto"/>
            <w:vAlign w:val="center"/>
          </w:tcPr>
          <w:p w14:paraId="511D50F4" w14:textId="77777777" w:rsidR="007B6CC3" w:rsidRPr="00774EE5" w:rsidRDefault="007B6CC3" w:rsidP="00E0255F">
            <w:pPr>
              <w:spacing w:before="40" w:after="40" w:line="240" w:lineRule="auto"/>
              <w:jc w:val="center"/>
              <w:rPr>
                <w:rFonts w:cs="Arial"/>
                <w:sz w:val="18"/>
                <w:szCs w:val="18"/>
              </w:rPr>
            </w:pPr>
            <w:r w:rsidRPr="00774EE5">
              <w:rPr>
                <w:rFonts w:cs="Arial"/>
                <w:sz w:val="18"/>
                <w:szCs w:val="18"/>
              </w:rPr>
              <w:t>-</w:t>
            </w:r>
          </w:p>
        </w:tc>
        <w:tc>
          <w:tcPr>
            <w:tcW w:w="178" w:type="pct"/>
            <w:shd w:val="clear" w:color="auto" w:fill="auto"/>
            <w:vAlign w:val="center"/>
          </w:tcPr>
          <w:p w14:paraId="511D50F5" w14:textId="77777777" w:rsidR="007B6CC3" w:rsidRPr="00774EE5" w:rsidRDefault="007B6CC3" w:rsidP="00E0255F">
            <w:pPr>
              <w:spacing w:before="40" w:after="40" w:line="240" w:lineRule="auto"/>
              <w:jc w:val="center"/>
              <w:rPr>
                <w:rFonts w:cs="Arial"/>
                <w:sz w:val="18"/>
                <w:szCs w:val="18"/>
              </w:rPr>
            </w:pPr>
            <w:r w:rsidRPr="00774EE5">
              <w:rPr>
                <w:rFonts w:cs="Arial"/>
                <w:sz w:val="18"/>
                <w:szCs w:val="18"/>
              </w:rPr>
              <w:t>-</w:t>
            </w:r>
          </w:p>
        </w:tc>
        <w:tc>
          <w:tcPr>
            <w:tcW w:w="230" w:type="pct"/>
            <w:shd w:val="clear" w:color="auto" w:fill="auto"/>
            <w:vAlign w:val="center"/>
          </w:tcPr>
          <w:p w14:paraId="511D50F6" w14:textId="77777777" w:rsidR="007B6CC3" w:rsidRPr="00774EE5" w:rsidRDefault="007B6CC3" w:rsidP="00E0255F">
            <w:pPr>
              <w:spacing w:before="40" w:after="40" w:line="240" w:lineRule="auto"/>
              <w:jc w:val="center"/>
              <w:rPr>
                <w:rFonts w:cs="Arial"/>
                <w:sz w:val="18"/>
                <w:szCs w:val="18"/>
              </w:rPr>
            </w:pPr>
            <w:r w:rsidRPr="00774EE5">
              <w:rPr>
                <w:rFonts w:cs="Arial"/>
                <w:sz w:val="18"/>
                <w:szCs w:val="18"/>
              </w:rPr>
              <w:t>-</w:t>
            </w:r>
          </w:p>
        </w:tc>
        <w:tc>
          <w:tcPr>
            <w:tcW w:w="319" w:type="pct"/>
            <w:shd w:val="clear" w:color="auto" w:fill="auto"/>
            <w:vAlign w:val="center"/>
          </w:tcPr>
          <w:p w14:paraId="511D50F7" w14:textId="77777777" w:rsidR="007B6CC3" w:rsidRPr="00774EE5" w:rsidRDefault="007B6CC3" w:rsidP="00E0255F">
            <w:pPr>
              <w:spacing w:before="40" w:after="40" w:line="240" w:lineRule="auto"/>
              <w:jc w:val="center"/>
              <w:rPr>
                <w:rFonts w:cs="Arial"/>
                <w:sz w:val="18"/>
                <w:szCs w:val="18"/>
              </w:rPr>
            </w:pPr>
            <w:r w:rsidRPr="00774EE5">
              <w:rPr>
                <w:rFonts w:cs="Arial"/>
                <w:sz w:val="18"/>
                <w:szCs w:val="18"/>
              </w:rPr>
              <w:t>-</w:t>
            </w:r>
          </w:p>
        </w:tc>
      </w:tr>
      <w:tr w:rsidR="007B6CC3" w:rsidRPr="00856800" w14:paraId="511D5108" w14:textId="77777777" w:rsidTr="00774EE5">
        <w:tc>
          <w:tcPr>
            <w:tcW w:w="622" w:type="pct"/>
            <w:gridSpan w:val="2"/>
            <w:vMerge/>
            <w:shd w:val="clear" w:color="auto" w:fill="auto"/>
            <w:vAlign w:val="center"/>
          </w:tcPr>
          <w:p w14:paraId="511D50F9" w14:textId="77777777" w:rsidR="007B6CC3" w:rsidRPr="00420775" w:rsidRDefault="007B6CC3" w:rsidP="00E0255F">
            <w:pPr>
              <w:pStyle w:val="LetterText"/>
              <w:spacing w:after="0" w:line="240" w:lineRule="auto"/>
              <w:jc w:val="center"/>
              <w:rPr>
                <w:rFonts w:ascii="Arial" w:hAnsi="Arial" w:cs="Arial"/>
                <w:sz w:val="18"/>
                <w:highlight w:val="yellow"/>
                <w:lang w:eastAsia="en-US"/>
              </w:rPr>
            </w:pPr>
          </w:p>
        </w:tc>
        <w:tc>
          <w:tcPr>
            <w:tcW w:w="767" w:type="pct"/>
            <w:shd w:val="clear" w:color="auto" w:fill="auto"/>
            <w:vAlign w:val="center"/>
          </w:tcPr>
          <w:p w14:paraId="511D50FA" w14:textId="7A94D9F7" w:rsidR="007B6CC3" w:rsidRDefault="007B6CC3" w:rsidP="00C25D7A">
            <w:pPr>
              <w:spacing w:before="40" w:after="40" w:line="240" w:lineRule="auto"/>
              <w:jc w:val="center"/>
              <w:rPr>
                <w:rFonts w:cs="Arial"/>
                <w:sz w:val="18"/>
                <w:szCs w:val="18"/>
              </w:rPr>
            </w:pPr>
            <w:r>
              <w:rPr>
                <w:rFonts w:cs="Arial"/>
                <w:sz w:val="18"/>
                <w:szCs w:val="18"/>
              </w:rPr>
              <w:t>Upper S</w:t>
            </w:r>
            <w:r w:rsidR="00064528">
              <w:rPr>
                <w:rFonts w:cs="Arial"/>
                <w:sz w:val="18"/>
                <w:szCs w:val="18"/>
              </w:rPr>
              <w:t>il</w:t>
            </w:r>
            <w:r>
              <w:rPr>
                <w:rFonts w:cs="Arial"/>
                <w:sz w:val="18"/>
                <w:szCs w:val="18"/>
              </w:rPr>
              <w:t>ty Clay</w:t>
            </w:r>
          </w:p>
        </w:tc>
        <w:tc>
          <w:tcPr>
            <w:tcW w:w="384" w:type="pct"/>
            <w:shd w:val="clear" w:color="auto" w:fill="auto"/>
            <w:vAlign w:val="center"/>
          </w:tcPr>
          <w:p w14:paraId="511D50FB" w14:textId="77777777" w:rsidR="007B6CC3" w:rsidRDefault="007B6CC3" w:rsidP="00E0255F">
            <w:pPr>
              <w:spacing w:before="40" w:after="40" w:line="240" w:lineRule="auto"/>
              <w:jc w:val="center"/>
              <w:rPr>
                <w:rFonts w:cs="Arial"/>
                <w:sz w:val="18"/>
                <w:szCs w:val="18"/>
              </w:rPr>
            </w:pPr>
            <w:r>
              <w:rPr>
                <w:rFonts w:cs="Arial"/>
                <w:sz w:val="18"/>
                <w:szCs w:val="18"/>
              </w:rPr>
              <w:t>181.8</w:t>
            </w:r>
          </w:p>
        </w:tc>
        <w:tc>
          <w:tcPr>
            <w:tcW w:w="386" w:type="pct"/>
            <w:shd w:val="clear" w:color="auto" w:fill="auto"/>
            <w:vAlign w:val="center"/>
          </w:tcPr>
          <w:p w14:paraId="511D50FC" w14:textId="77777777" w:rsidR="007B6CC3" w:rsidRDefault="007B6CC3" w:rsidP="00E0255F">
            <w:pPr>
              <w:spacing w:before="40" w:after="40" w:line="240" w:lineRule="auto"/>
              <w:jc w:val="center"/>
              <w:rPr>
                <w:rFonts w:cs="Arial"/>
                <w:sz w:val="18"/>
                <w:szCs w:val="18"/>
              </w:rPr>
            </w:pPr>
            <w:r>
              <w:rPr>
                <w:rFonts w:cs="Arial"/>
                <w:sz w:val="18"/>
                <w:szCs w:val="18"/>
              </w:rPr>
              <w:t>0.4</w:t>
            </w:r>
          </w:p>
        </w:tc>
        <w:tc>
          <w:tcPr>
            <w:tcW w:w="265" w:type="pct"/>
            <w:shd w:val="clear" w:color="auto" w:fill="auto"/>
            <w:vAlign w:val="center"/>
          </w:tcPr>
          <w:p w14:paraId="511D50FD" w14:textId="77777777" w:rsidR="007B6CC3" w:rsidRDefault="007B6CC3" w:rsidP="00E0255F">
            <w:pPr>
              <w:spacing w:before="40" w:after="40" w:line="240" w:lineRule="auto"/>
              <w:jc w:val="center"/>
              <w:rPr>
                <w:rFonts w:cs="Arial"/>
                <w:sz w:val="18"/>
                <w:szCs w:val="18"/>
              </w:rPr>
            </w:pPr>
            <w:r>
              <w:rPr>
                <w:rFonts w:cs="Arial"/>
                <w:sz w:val="18"/>
                <w:szCs w:val="18"/>
              </w:rPr>
              <w:t>15</w:t>
            </w:r>
          </w:p>
        </w:tc>
        <w:tc>
          <w:tcPr>
            <w:tcW w:w="260" w:type="pct"/>
            <w:shd w:val="clear" w:color="auto" w:fill="auto"/>
            <w:vAlign w:val="center"/>
          </w:tcPr>
          <w:p w14:paraId="511D50FE" w14:textId="77777777" w:rsidR="007B6CC3" w:rsidRPr="007B6CC3" w:rsidRDefault="007B6CC3" w:rsidP="00E0255F">
            <w:pPr>
              <w:spacing w:before="40" w:after="40" w:line="240" w:lineRule="auto"/>
              <w:jc w:val="center"/>
              <w:rPr>
                <w:rFonts w:cs="Arial"/>
                <w:sz w:val="18"/>
                <w:szCs w:val="18"/>
              </w:rPr>
            </w:pPr>
            <w:r>
              <w:rPr>
                <w:rFonts w:cs="Arial"/>
                <w:sz w:val="18"/>
                <w:szCs w:val="18"/>
              </w:rPr>
              <w:t>-</w:t>
            </w:r>
          </w:p>
        </w:tc>
        <w:tc>
          <w:tcPr>
            <w:tcW w:w="239" w:type="pct"/>
            <w:shd w:val="clear" w:color="auto" w:fill="auto"/>
            <w:vAlign w:val="center"/>
          </w:tcPr>
          <w:p w14:paraId="511D50FF" w14:textId="77777777" w:rsidR="007B6CC3" w:rsidRDefault="007B6CC3" w:rsidP="00E0255F">
            <w:pPr>
              <w:spacing w:before="40" w:after="40" w:line="240" w:lineRule="auto"/>
              <w:jc w:val="center"/>
              <w:rPr>
                <w:rFonts w:cs="Arial"/>
                <w:sz w:val="18"/>
                <w:szCs w:val="18"/>
              </w:rPr>
            </w:pPr>
            <w:r>
              <w:rPr>
                <w:rFonts w:cs="Arial"/>
                <w:sz w:val="18"/>
                <w:szCs w:val="18"/>
              </w:rPr>
              <w:t>-</w:t>
            </w:r>
          </w:p>
        </w:tc>
        <w:tc>
          <w:tcPr>
            <w:tcW w:w="282" w:type="pct"/>
            <w:shd w:val="clear" w:color="auto" w:fill="auto"/>
            <w:vAlign w:val="center"/>
          </w:tcPr>
          <w:p w14:paraId="511D5100" w14:textId="77777777" w:rsidR="007B6CC3" w:rsidRPr="00774EE5" w:rsidRDefault="007B6CC3" w:rsidP="00E0255F">
            <w:pPr>
              <w:spacing w:before="40" w:after="40" w:line="240" w:lineRule="auto"/>
              <w:jc w:val="center"/>
              <w:rPr>
                <w:rFonts w:cs="Arial"/>
                <w:sz w:val="18"/>
                <w:szCs w:val="18"/>
              </w:rPr>
            </w:pPr>
            <w:r w:rsidRPr="00774EE5">
              <w:rPr>
                <w:rFonts w:cs="Arial"/>
                <w:sz w:val="18"/>
                <w:szCs w:val="18"/>
              </w:rPr>
              <w:t>-</w:t>
            </w:r>
          </w:p>
        </w:tc>
        <w:tc>
          <w:tcPr>
            <w:tcW w:w="320" w:type="pct"/>
            <w:shd w:val="clear" w:color="auto" w:fill="auto"/>
            <w:vAlign w:val="center"/>
          </w:tcPr>
          <w:p w14:paraId="511D5101" w14:textId="77777777" w:rsidR="007B6CC3" w:rsidRPr="00774EE5" w:rsidRDefault="007B6CC3" w:rsidP="00E0255F">
            <w:pPr>
              <w:spacing w:before="40" w:after="40" w:line="240" w:lineRule="auto"/>
              <w:jc w:val="center"/>
              <w:rPr>
                <w:rFonts w:cs="Arial"/>
                <w:sz w:val="18"/>
                <w:szCs w:val="18"/>
              </w:rPr>
            </w:pPr>
            <w:r w:rsidRPr="00774EE5">
              <w:rPr>
                <w:rFonts w:cs="Arial"/>
                <w:sz w:val="18"/>
                <w:szCs w:val="18"/>
              </w:rPr>
              <w:t>-</w:t>
            </w:r>
          </w:p>
        </w:tc>
        <w:tc>
          <w:tcPr>
            <w:tcW w:w="221" w:type="pct"/>
            <w:shd w:val="clear" w:color="auto" w:fill="auto"/>
            <w:vAlign w:val="center"/>
          </w:tcPr>
          <w:p w14:paraId="511D5102" w14:textId="77777777" w:rsidR="007B6CC3" w:rsidRPr="00774EE5" w:rsidRDefault="007B6CC3" w:rsidP="00E0255F">
            <w:pPr>
              <w:spacing w:before="40" w:after="40" w:line="240" w:lineRule="auto"/>
              <w:jc w:val="center"/>
              <w:rPr>
                <w:rFonts w:cs="Arial"/>
                <w:sz w:val="18"/>
                <w:szCs w:val="18"/>
              </w:rPr>
            </w:pPr>
            <w:r w:rsidRPr="00774EE5">
              <w:rPr>
                <w:rFonts w:cs="Arial"/>
                <w:sz w:val="18"/>
                <w:szCs w:val="18"/>
              </w:rPr>
              <w:t>-</w:t>
            </w:r>
          </w:p>
        </w:tc>
        <w:tc>
          <w:tcPr>
            <w:tcW w:w="239" w:type="pct"/>
            <w:shd w:val="clear" w:color="auto" w:fill="auto"/>
            <w:vAlign w:val="center"/>
          </w:tcPr>
          <w:p w14:paraId="511D5103" w14:textId="77777777" w:rsidR="007B6CC3" w:rsidRPr="00774EE5" w:rsidRDefault="007B6CC3" w:rsidP="00E0255F">
            <w:pPr>
              <w:spacing w:before="40" w:after="40" w:line="240" w:lineRule="auto"/>
              <w:jc w:val="center"/>
              <w:rPr>
                <w:rFonts w:cs="Arial"/>
                <w:sz w:val="18"/>
                <w:szCs w:val="18"/>
              </w:rPr>
            </w:pPr>
            <w:r w:rsidRPr="00774EE5">
              <w:rPr>
                <w:rFonts w:cs="Arial"/>
                <w:sz w:val="18"/>
                <w:szCs w:val="18"/>
              </w:rPr>
              <w:t>-</w:t>
            </w:r>
          </w:p>
        </w:tc>
        <w:tc>
          <w:tcPr>
            <w:tcW w:w="288" w:type="pct"/>
            <w:shd w:val="clear" w:color="auto" w:fill="auto"/>
            <w:vAlign w:val="center"/>
          </w:tcPr>
          <w:p w14:paraId="511D5104" w14:textId="77777777" w:rsidR="007B6CC3" w:rsidRPr="00774EE5" w:rsidRDefault="007B6CC3" w:rsidP="00E0255F">
            <w:pPr>
              <w:spacing w:before="40" w:after="40" w:line="240" w:lineRule="auto"/>
              <w:jc w:val="center"/>
              <w:rPr>
                <w:rFonts w:cs="Arial"/>
                <w:sz w:val="18"/>
                <w:szCs w:val="18"/>
              </w:rPr>
            </w:pPr>
            <w:r w:rsidRPr="00774EE5">
              <w:rPr>
                <w:rFonts w:cs="Arial"/>
                <w:sz w:val="18"/>
                <w:szCs w:val="18"/>
              </w:rPr>
              <w:t>-</w:t>
            </w:r>
          </w:p>
        </w:tc>
        <w:tc>
          <w:tcPr>
            <w:tcW w:w="178" w:type="pct"/>
            <w:shd w:val="clear" w:color="auto" w:fill="auto"/>
            <w:vAlign w:val="center"/>
          </w:tcPr>
          <w:p w14:paraId="511D5105" w14:textId="77777777" w:rsidR="007B6CC3" w:rsidRPr="00774EE5" w:rsidRDefault="007B6CC3" w:rsidP="00E0255F">
            <w:pPr>
              <w:spacing w:before="40" w:after="40" w:line="240" w:lineRule="auto"/>
              <w:jc w:val="center"/>
              <w:rPr>
                <w:rFonts w:cs="Arial"/>
                <w:sz w:val="18"/>
                <w:szCs w:val="18"/>
              </w:rPr>
            </w:pPr>
            <w:r w:rsidRPr="00774EE5">
              <w:rPr>
                <w:rFonts w:cs="Arial"/>
                <w:sz w:val="18"/>
                <w:szCs w:val="18"/>
              </w:rPr>
              <w:t>-</w:t>
            </w:r>
          </w:p>
        </w:tc>
        <w:tc>
          <w:tcPr>
            <w:tcW w:w="230" w:type="pct"/>
            <w:shd w:val="clear" w:color="auto" w:fill="auto"/>
            <w:vAlign w:val="center"/>
          </w:tcPr>
          <w:p w14:paraId="511D5106" w14:textId="77777777" w:rsidR="007B6CC3" w:rsidRPr="00774EE5" w:rsidRDefault="007B6CC3" w:rsidP="00E0255F">
            <w:pPr>
              <w:spacing w:before="40" w:after="40" w:line="240" w:lineRule="auto"/>
              <w:jc w:val="center"/>
              <w:rPr>
                <w:rFonts w:cs="Arial"/>
                <w:sz w:val="18"/>
                <w:szCs w:val="18"/>
              </w:rPr>
            </w:pPr>
            <w:r w:rsidRPr="00774EE5">
              <w:rPr>
                <w:rFonts w:cs="Arial"/>
                <w:sz w:val="18"/>
                <w:szCs w:val="18"/>
              </w:rPr>
              <w:t>-</w:t>
            </w:r>
          </w:p>
        </w:tc>
        <w:tc>
          <w:tcPr>
            <w:tcW w:w="319" w:type="pct"/>
            <w:shd w:val="clear" w:color="auto" w:fill="auto"/>
            <w:vAlign w:val="center"/>
          </w:tcPr>
          <w:p w14:paraId="511D5107" w14:textId="77777777" w:rsidR="007B6CC3" w:rsidRPr="00774EE5" w:rsidRDefault="007B6CC3" w:rsidP="00E0255F">
            <w:pPr>
              <w:spacing w:before="40" w:after="40" w:line="240" w:lineRule="auto"/>
              <w:jc w:val="center"/>
              <w:rPr>
                <w:rFonts w:cs="Arial"/>
                <w:sz w:val="18"/>
                <w:szCs w:val="18"/>
              </w:rPr>
            </w:pPr>
            <w:r w:rsidRPr="00774EE5">
              <w:rPr>
                <w:rFonts w:cs="Arial"/>
                <w:sz w:val="18"/>
                <w:szCs w:val="18"/>
              </w:rPr>
              <w:t>-</w:t>
            </w:r>
          </w:p>
        </w:tc>
      </w:tr>
      <w:tr w:rsidR="00F86218" w:rsidRPr="00856800" w14:paraId="511D5118" w14:textId="77777777" w:rsidTr="00774EE5">
        <w:tc>
          <w:tcPr>
            <w:tcW w:w="622" w:type="pct"/>
            <w:gridSpan w:val="2"/>
            <w:vMerge/>
            <w:shd w:val="clear" w:color="auto" w:fill="auto"/>
            <w:vAlign w:val="center"/>
          </w:tcPr>
          <w:p w14:paraId="511D5109" w14:textId="77777777" w:rsidR="00F86218" w:rsidRPr="00420775" w:rsidRDefault="00F86218" w:rsidP="00E0255F">
            <w:pPr>
              <w:pStyle w:val="LetterText"/>
              <w:spacing w:after="0" w:line="240" w:lineRule="auto"/>
              <w:jc w:val="center"/>
              <w:rPr>
                <w:rFonts w:ascii="Arial" w:hAnsi="Arial" w:cs="Arial"/>
                <w:sz w:val="18"/>
                <w:highlight w:val="yellow"/>
                <w:lang w:eastAsia="en-US"/>
              </w:rPr>
            </w:pPr>
          </w:p>
        </w:tc>
        <w:tc>
          <w:tcPr>
            <w:tcW w:w="767" w:type="pct"/>
            <w:shd w:val="clear" w:color="auto" w:fill="auto"/>
            <w:vAlign w:val="center"/>
          </w:tcPr>
          <w:p w14:paraId="511D510A" w14:textId="77777777" w:rsidR="00F86218" w:rsidRDefault="00F86218" w:rsidP="00E0255F">
            <w:pPr>
              <w:spacing w:before="40" w:after="40" w:line="240" w:lineRule="auto"/>
              <w:jc w:val="center"/>
              <w:rPr>
                <w:rFonts w:cs="Arial"/>
                <w:sz w:val="18"/>
                <w:szCs w:val="18"/>
                <w:highlight w:val="yellow"/>
              </w:rPr>
            </w:pPr>
            <w:r>
              <w:rPr>
                <w:rFonts w:cs="Arial"/>
                <w:sz w:val="18"/>
                <w:szCs w:val="18"/>
              </w:rPr>
              <w:t>Clayey Silt to Clay</w:t>
            </w:r>
          </w:p>
        </w:tc>
        <w:tc>
          <w:tcPr>
            <w:tcW w:w="384" w:type="pct"/>
            <w:shd w:val="clear" w:color="auto" w:fill="auto"/>
            <w:vAlign w:val="center"/>
          </w:tcPr>
          <w:p w14:paraId="511D510B" w14:textId="4F0E58B3" w:rsidR="00F86218" w:rsidRDefault="00F86218" w:rsidP="00C25D7A">
            <w:pPr>
              <w:spacing w:before="40" w:after="40" w:line="240" w:lineRule="auto"/>
              <w:jc w:val="center"/>
              <w:rPr>
                <w:rFonts w:cs="Arial"/>
                <w:sz w:val="18"/>
                <w:szCs w:val="18"/>
              </w:rPr>
            </w:pPr>
            <w:r>
              <w:rPr>
                <w:rFonts w:cs="Arial"/>
                <w:sz w:val="18"/>
                <w:szCs w:val="18"/>
              </w:rPr>
              <w:t>18</w:t>
            </w:r>
            <w:r w:rsidR="00B61C2B">
              <w:rPr>
                <w:rFonts w:cs="Arial"/>
                <w:sz w:val="18"/>
                <w:szCs w:val="18"/>
              </w:rPr>
              <w:t>1.2</w:t>
            </w:r>
            <w:r>
              <w:rPr>
                <w:rFonts w:cs="Arial"/>
                <w:sz w:val="18"/>
                <w:szCs w:val="18"/>
              </w:rPr>
              <w:t xml:space="preserve"> to 18</w:t>
            </w:r>
            <w:r w:rsidR="00B61C2B">
              <w:rPr>
                <w:rFonts w:cs="Arial"/>
                <w:sz w:val="18"/>
                <w:szCs w:val="18"/>
              </w:rPr>
              <w:t>0.3</w:t>
            </w:r>
          </w:p>
        </w:tc>
        <w:tc>
          <w:tcPr>
            <w:tcW w:w="386" w:type="pct"/>
            <w:shd w:val="clear" w:color="auto" w:fill="auto"/>
            <w:vAlign w:val="center"/>
          </w:tcPr>
          <w:p w14:paraId="511D510C" w14:textId="77777777" w:rsidR="00F86218" w:rsidRPr="00086FE2" w:rsidRDefault="00774EE5" w:rsidP="00E0255F">
            <w:pPr>
              <w:spacing w:before="40" w:after="40" w:line="240" w:lineRule="auto"/>
              <w:jc w:val="center"/>
              <w:rPr>
                <w:rFonts w:cs="Arial"/>
                <w:sz w:val="18"/>
                <w:szCs w:val="18"/>
              </w:rPr>
            </w:pPr>
            <w:r>
              <w:rPr>
                <w:rFonts w:cs="Arial"/>
                <w:sz w:val="18"/>
                <w:szCs w:val="18"/>
              </w:rPr>
              <w:t>9.7</w:t>
            </w:r>
            <w:r w:rsidR="00F86218">
              <w:rPr>
                <w:rFonts w:cs="Arial"/>
                <w:sz w:val="18"/>
                <w:szCs w:val="18"/>
              </w:rPr>
              <w:t xml:space="preserve"> to 18.4</w:t>
            </w:r>
          </w:p>
        </w:tc>
        <w:tc>
          <w:tcPr>
            <w:tcW w:w="265" w:type="pct"/>
            <w:shd w:val="clear" w:color="auto" w:fill="auto"/>
            <w:vAlign w:val="center"/>
          </w:tcPr>
          <w:p w14:paraId="511D510D" w14:textId="77777777" w:rsidR="00F86218" w:rsidRPr="00DC39E3" w:rsidRDefault="00F86218" w:rsidP="00E0255F">
            <w:pPr>
              <w:spacing w:before="40" w:after="40" w:line="240" w:lineRule="auto"/>
              <w:jc w:val="center"/>
              <w:rPr>
                <w:rFonts w:cs="Arial"/>
                <w:sz w:val="18"/>
                <w:szCs w:val="18"/>
              </w:rPr>
            </w:pPr>
            <w:r>
              <w:rPr>
                <w:rFonts w:cs="Arial"/>
                <w:sz w:val="18"/>
                <w:szCs w:val="18"/>
              </w:rPr>
              <w:t>16.5</w:t>
            </w:r>
          </w:p>
        </w:tc>
        <w:tc>
          <w:tcPr>
            <w:tcW w:w="260" w:type="pct"/>
            <w:shd w:val="clear" w:color="auto" w:fill="auto"/>
            <w:vAlign w:val="center"/>
          </w:tcPr>
          <w:p w14:paraId="511D510E" w14:textId="77777777" w:rsidR="00F86218" w:rsidRPr="007B6CC3" w:rsidRDefault="00F86218" w:rsidP="00E0255F">
            <w:pPr>
              <w:spacing w:before="40" w:after="40" w:line="240" w:lineRule="auto"/>
              <w:jc w:val="center"/>
              <w:rPr>
                <w:rFonts w:cs="Arial"/>
                <w:sz w:val="18"/>
                <w:szCs w:val="18"/>
              </w:rPr>
            </w:pPr>
            <w:r w:rsidRPr="007B6CC3">
              <w:rPr>
                <w:rFonts w:cs="Arial"/>
                <w:sz w:val="18"/>
                <w:szCs w:val="18"/>
              </w:rPr>
              <w:t>-</w:t>
            </w:r>
          </w:p>
        </w:tc>
        <w:tc>
          <w:tcPr>
            <w:tcW w:w="239" w:type="pct"/>
            <w:shd w:val="clear" w:color="auto" w:fill="auto"/>
            <w:vAlign w:val="center"/>
          </w:tcPr>
          <w:p w14:paraId="511D510F" w14:textId="77777777" w:rsidR="00F86218" w:rsidRPr="00DC39E3" w:rsidRDefault="00F86218" w:rsidP="00E0255F">
            <w:pPr>
              <w:spacing w:before="40" w:after="40" w:line="240" w:lineRule="auto"/>
              <w:jc w:val="center"/>
              <w:rPr>
                <w:rFonts w:cs="Arial"/>
                <w:sz w:val="18"/>
                <w:szCs w:val="18"/>
              </w:rPr>
            </w:pPr>
            <w:r>
              <w:rPr>
                <w:rFonts w:cs="Arial"/>
                <w:sz w:val="18"/>
                <w:szCs w:val="18"/>
              </w:rPr>
              <w:t>-</w:t>
            </w:r>
          </w:p>
        </w:tc>
        <w:tc>
          <w:tcPr>
            <w:tcW w:w="282" w:type="pct"/>
            <w:shd w:val="clear" w:color="auto" w:fill="auto"/>
            <w:vAlign w:val="center"/>
          </w:tcPr>
          <w:p w14:paraId="511D5110" w14:textId="746DA3D1" w:rsidR="00F86218" w:rsidRPr="00774EE5" w:rsidRDefault="00F86218" w:rsidP="007B6CC3">
            <w:pPr>
              <w:spacing w:before="40" w:after="40" w:line="240" w:lineRule="auto"/>
              <w:jc w:val="center"/>
              <w:rPr>
                <w:rFonts w:cs="Arial"/>
                <w:sz w:val="18"/>
                <w:szCs w:val="18"/>
              </w:rPr>
            </w:pPr>
            <w:r w:rsidRPr="00774EE5">
              <w:rPr>
                <w:rFonts w:cs="Arial"/>
                <w:sz w:val="18"/>
                <w:szCs w:val="18"/>
              </w:rPr>
              <w:t>16 – 4</w:t>
            </w:r>
            <w:r w:rsidR="003D2026">
              <w:rPr>
                <w:rFonts w:cs="Arial"/>
                <w:sz w:val="18"/>
                <w:szCs w:val="18"/>
              </w:rPr>
              <w:t>1.5</w:t>
            </w:r>
          </w:p>
        </w:tc>
        <w:tc>
          <w:tcPr>
            <w:tcW w:w="320" w:type="pct"/>
            <w:shd w:val="clear" w:color="auto" w:fill="auto"/>
            <w:vAlign w:val="center"/>
          </w:tcPr>
          <w:p w14:paraId="511D5111" w14:textId="2D326C22" w:rsidR="00F86218" w:rsidRPr="00774EE5" w:rsidRDefault="00F86218" w:rsidP="003D2026">
            <w:pPr>
              <w:spacing w:before="40" w:after="40" w:line="240" w:lineRule="auto"/>
              <w:jc w:val="center"/>
              <w:rPr>
                <w:rFonts w:cs="Arial"/>
                <w:sz w:val="18"/>
                <w:szCs w:val="18"/>
              </w:rPr>
            </w:pPr>
            <w:r w:rsidRPr="00774EE5">
              <w:rPr>
                <w:rFonts w:cs="Arial"/>
                <w:sz w:val="18"/>
                <w:szCs w:val="18"/>
              </w:rPr>
              <w:t>77.5 – 18</w:t>
            </w:r>
            <w:r w:rsidR="007B6CC3" w:rsidRPr="00774EE5">
              <w:rPr>
                <w:rFonts w:cs="Arial"/>
                <w:sz w:val="18"/>
                <w:szCs w:val="18"/>
              </w:rPr>
              <w:t>7</w:t>
            </w:r>
          </w:p>
        </w:tc>
        <w:tc>
          <w:tcPr>
            <w:tcW w:w="221" w:type="pct"/>
            <w:shd w:val="clear" w:color="auto" w:fill="auto"/>
            <w:vAlign w:val="center"/>
          </w:tcPr>
          <w:p w14:paraId="511D5112" w14:textId="77777777" w:rsidR="00F86218" w:rsidRPr="00774EE5" w:rsidRDefault="00F86218" w:rsidP="00E0255F">
            <w:pPr>
              <w:spacing w:before="40" w:after="40" w:line="240" w:lineRule="auto"/>
              <w:jc w:val="center"/>
              <w:rPr>
                <w:rFonts w:cs="Arial"/>
                <w:sz w:val="18"/>
                <w:szCs w:val="18"/>
              </w:rPr>
            </w:pPr>
            <w:r w:rsidRPr="00774EE5">
              <w:rPr>
                <w:rFonts w:cs="Arial"/>
                <w:sz w:val="18"/>
                <w:szCs w:val="18"/>
              </w:rPr>
              <w:t>1.8</w:t>
            </w:r>
          </w:p>
        </w:tc>
        <w:tc>
          <w:tcPr>
            <w:tcW w:w="239" w:type="pct"/>
            <w:shd w:val="clear" w:color="auto" w:fill="auto"/>
            <w:vAlign w:val="center"/>
          </w:tcPr>
          <w:p w14:paraId="511D5113" w14:textId="77777777" w:rsidR="00F86218" w:rsidRPr="00774EE5" w:rsidRDefault="00F86218" w:rsidP="00E0255F">
            <w:pPr>
              <w:spacing w:before="40" w:after="40" w:line="240" w:lineRule="auto"/>
              <w:jc w:val="center"/>
              <w:rPr>
                <w:rFonts w:cs="Arial"/>
                <w:sz w:val="18"/>
                <w:szCs w:val="18"/>
              </w:rPr>
            </w:pPr>
            <w:r w:rsidRPr="00774EE5">
              <w:rPr>
                <w:rFonts w:cs="Arial"/>
                <w:sz w:val="18"/>
                <w:szCs w:val="18"/>
              </w:rPr>
              <w:t>0.85 – 1.4</w:t>
            </w:r>
          </w:p>
        </w:tc>
        <w:tc>
          <w:tcPr>
            <w:tcW w:w="288" w:type="pct"/>
            <w:shd w:val="clear" w:color="auto" w:fill="auto"/>
            <w:vAlign w:val="center"/>
          </w:tcPr>
          <w:p w14:paraId="511D5114" w14:textId="77777777" w:rsidR="00F86218" w:rsidRPr="00774EE5" w:rsidRDefault="00F86218" w:rsidP="00E0255F">
            <w:pPr>
              <w:spacing w:before="40" w:after="40" w:line="240" w:lineRule="auto"/>
              <w:jc w:val="center"/>
              <w:rPr>
                <w:rFonts w:cs="Arial"/>
                <w:sz w:val="18"/>
                <w:szCs w:val="18"/>
              </w:rPr>
            </w:pPr>
            <w:r w:rsidRPr="00774EE5">
              <w:rPr>
                <w:rFonts w:cs="Arial"/>
                <w:sz w:val="18"/>
                <w:szCs w:val="18"/>
              </w:rPr>
              <w:t>0.085 – 0.14</w:t>
            </w:r>
          </w:p>
        </w:tc>
        <w:tc>
          <w:tcPr>
            <w:tcW w:w="178" w:type="pct"/>
            <w:shd w:val="clear" w:color="auto" w:fill="auto"/>
            <w:vAlign w:val="center"/>
          </w:tcPr>
          <w:p w14:paraId="511D5115" w14:textId="77777777" w:rsidR="00F86218" w:rsidRPr="00774EE5" w:rsidRDefault="00F86218" w:rsidP="00E0255F">
            <w:pPr>
              <w:spacing w:before="40" w:after="40" w:line="240" w:lineRule="auto"/>
              <w:jc w:val="center"/>
              <w:rPr>
                <w:rFonts w:cs="Arial"/>
                <w:sz w:val="18"/>
                <w:szCs w:val="18"/>
              </w:rPr>
            </w:pPr>
            <w:r w:rsidRPr="00774EE5">
              <w:rPr>
                <w:rFonts w:cs="Arial"/>
                <w:sz w:val="18"/>
                <w:szCs w:val="18"/>
              </w:rPr>
              <w:t>-</w:t>
            </w:r>
          </w:p>
        </w:tc>
        <w:tc>
          <w:tcPr>
            <w:tcW w:w="230" w:type="pct"/>
            <w:shd w:val="clear" w:color="auto" w:fill="auto"/>
            <w:vAlign w:val="center"/>
          </w:tcPr>
          <w:p w14:paraId="511D5116" w14:textId="77777777" w:rsidR="00F86218" w:rsidRPr="00774EE5" w:rsidRDefault="00F86218" w:rsidP="00E0255F">
            <w:pPr>
              <w:spacing w:before="40" w:after="40" w:line="240" w:lineRule="auto"/>
              <w:jc w:val="center"/>
              <w:rPr>
                <w:rFonts w:cs="Arial"/>
                <w:sz w:val="18"/>
                <w:szCs w:val="18"/>
              </w:rPr>
            </w:pPr>
            <w:r w:rsidRPr="00774EE5">
              <w:rPr>
                <w:rFonts w:cs="Arial"/>
                <w:sz w:val="18"/>
                <w:szCs w:val="18"/>
              </w:rPr>
              <w:t>-</w:t>
            </w:r>
          </w:p>
        </w:tc>
        <w:tc>
          <w:tcPr>
            <w:tcW w:w="319" w:type="pct"/>
            <w:shd w:val="clear" w:color="auto" w:fill="auto"/>
            <w:vAlign w:val="center"/>
          </w:tcPr>
          <w:p w14:paraId="511D5117" w14:textId="77777777" w:rsidR="00F86218" w:rsidRPr="00774EE5" w:rsidRDefault="00F86218" w:rsidP="00E0255F">
            <w:pPr>
              <w:spacing w:before="40" w:after="40" w:line="240" w:lineRule="auto"/>
              <w:jc w:val="center"/>
              <w:rPr>
                <w:rFonts w:cs="Arial"/>
                <w:sz w:val="18"/>
                <w:szCs w:val="18"/>
              </w:rPr>
            </w:pPr>
            <w:r w:rsidRPr="00774EE5">
              <w:rPr>
                <w:rFonts w:cs="Arial"/>
                <w:sz w:val="18"/>
                <w:szCs w:val="18"/>
              </w:rPr>
              <w:t>1.91 x10</w:t>
            </w:r>
            <w:r w:rsidRPr="00774EE5">
              <w:rPr>
                <w:rFonts w:cs="Arial"/>
                <w:sz w:val="18"/>
                <w:szCs w:val="18"/>
                <w:vertAlign w:val="superscript"/>
              </w:rPr>
              <w:t>-3</w:t>
            </w:r>
          </w:p>
        </w:tc>
      </w:tr>
      <w:tr w:rsidR="00F86218" w:rsidRPr="00856800" w14:paraId="511D5128" w14:textId="77777777" w:rsidTr="00774EE5">
        <w:tc>
          <w:tcPr>
            <w:tcW w:w="622" w:type="pct"/>
            <w:gridSpan w:val="2"/>
            <w:vMerge/>
            <w:shd w:val="clear" w:color="auto" w:fill="auto"/>
            <w:vAlign w:val="center"/>
          </w:tcPr>
          <w:p w14:paraId="511D5119" w14:textId="77777777" w:rsidR="00F86218" w:rsidRPr="00420775" w:rsidRDefault="00F86218" w:rsidP="00E0255F">
            <w:pPr>
              <w:pStyle w:val="LetterText"/>
              <w:spacing w:after="0" w:line="240" w:lineRule="auto"/>
              <w:jc w:val="center"/>
              <w:rPr>
                <w:rFonts w:ascii="Arial" w:hAnsi="Arial" w:cs="Arial"/>
                <w:sz w:val="18"/>
                <w:highlight w:val="yellow"/>
                <w:lang w:eastAsia="en-US"/>
              </w:rPr>
            </w:pPr>
          </w:p>
        </w:tc>
        <w:tc>
          <w:tcPr>
            <w:tcW w:w="767" w:type="pct"/>
            <w:shd w:val="clear" w:color="auto" w:fill="auto"/>
            <w:vAlign w:val="center"/>
          </w:tcPr>
          <w:p w14:paraId="511D511A" w14:textId="77777777" w:rsidR="00F86218" w:rsidRPr="00856800" w:rsidRDefault="00F86218" w:rsidP="00E0255F">
            <w:pPr>
              <w:spacing w:before="40" w:after="40" w:line="240" w:lineRule="auto"/>
              <w:jc w:val="center"/>
              <w:rPr>
                <w:rFonts w:cs="Arial"/>
                <w:sz w:val="18"/>
                <w:szCs w:val="18"/>
                <w:highlight w:val="yellow"/>
              </w:rPr>
            </w:pPr>
            <w:r>
              <w:rPr>
                <w:rFonts w:cs="Arial"/>
                <w:sz w:val="18"/>
                <w:szCs w:val="18"/>
              </w:rPr>
              <w:t>Silt</w:t>
            </w:r>
          </w:p>
        </w:tc>
        <w:tc>
          <w:tcPr>
            <w:tcW w:w="384" w:type="pct"/>
            <w:shd w:val="clear" w:color="auto" w:fill="auto"/>
            <w:vAlign w:val="center"/>
          </w:tcPr>
          <w:p w14:paraId="511D511B" w14:textId="61EC8118" w:rsidR="00F86218" w:rsidRPr="00086FE2" w:rsidRDefault="00B61C2B" w:rsidP="00C25D7A">
            <w:pPr>
              <w:spacing w:before="40" w:after="40" w:line="240" w:lineRule="auto"/>
              <w:jc w:val="center"/>
              <w:rPr>
                <w:rFonts w:cs="Arial"/>
                <w:sz w:val="18"/>
                <w:szCs w:val="18"/>
              </w:rPr>
            </w:pPr>
            <w:r>
              <w:rPr>
                <w:rFonts w:cs="Arial"/>
                <w:sz w:val="18"/>
                <w:szCs w:val="18"/>
              </w:rPr>
              <w:t>165</w:t>
            </w:r>
            <w:r w:rsidR="00F86218">
              <w:rPr>
                <w:rFonts w:cs="Arial"/>
                <w:sz w:val="18"/>
                <w:szCs w:val="18"/>
              </w:rPr>
              <w:t xml:space="preserve">.4 to </w:t>
            </w:r>
            <w:r>
              <w:rPr>
                <w:rFonts w:cs="Arial"/>
                <w:sz w:val="18"/>
                <w:szCs w:val="18"/>
              </w:rPr>
              <w:t>162</w:t>
            </w:r>
            <w:r w:rsidR="00F86218">
              <w:rPr>
                <w:rFonts w:cs="Arial"/>
                <w:sz w:val="18"/>
                <w:szCs w:val="18"/>
              </w:rPr>
              <w:t>.4</w:t>
            </w:r>
          </w:p>
        </w:tc>
        <w:tc>
          <w:tcPr>
            <w:tcW w:w="386" w:type="pct"/>
            <w:shd w:val="clear" w:color="auto" w:fill="auto"/>
            <w:vAlign w:val="center"/>
          </w:tcPr>
          <w:p w14:paraId="511D511C" w14:textId="77777777" w:rsidR="00F86218" w:rsidRPr="00086FE2" w:rsidRDefault="00F86218" w:rsidP="00E0255F">
            <w:pPr>
              <w:spacing w:before="40" w:after="40" w:line="240" w:lineRule="auto"/>
              <w:jc w:val="center"/>
              <w:rPr>
                <w:rFonts w:cs="Arial"/>
                <w:sz w:val="18"/>
                <w:szCs w:val="18"/>
              </w:rPr>
            </w:pPr>
            <w:r>
              <w:rPr>
                <w:rFonts w:cs="Arial"/>
                <w:sz w:val="18"/>
                <w:szCs w:val="18"/>
              </w:rPr>
              <w:t>1.9 to 2.9</w:t>
            </w:r>
          </w:p>
        </w:tc>
        <w:tc>
          <w:tcPr>
            <w:tcW w:w="265" w:type="pct"/>
            <w:shd w:val="clear" w:color="auto" w:fill="auto"/>
            <w:vAlign w:val="center"/>
          </w:tcPr>
          <w:p w14:paraId="511D511D" w14:textId="77777777" w:rsidR="00F86218" w:rsidRPr="005D2E88" w:rsidRDefault="00F86218" w:rsidP="00E0255F">
            <w:pPr>
              <w:spacing w:before="40" w:after="40" w:line="240" w:lineRule="auto"/>
              <w:jc w:val="center"/>
              <w:rPr>
                <w:rFonts w:cs="Arial"/>
                <w:sz w:val="18"/>
                <w:szCs w:val="18"/>
              </w:rPr>
            </w:pPr>
            <w:r>
              <w:rPr>
                <w:rFonts w:cs="Arial"/>
                <w:sz w:val="18"/>
                <w:szCs w:val="18"/>
              </w:rPr>
              <w:t>18.5</w:t>
            </w:r>
          </w:p>
        </w:tc>
        <w:tc>
          <w:tcPr>
            <w:tcW w:w="260" w:type="pct"/>
            <w:shd w:val="clear" w:color="auto" w:fill="auto"/>
            <w:vAlign w:val="center"/>
          </w:tcPr>
          <w:p w14:paraId="511D511E" w14:textId="77777777" w:rsidR="00F86218" w:rsidRPr="005D2E88" w:rsidRDefault="00F86218" w:rsidP="00E0255F">
            <w:pPr>
              <w:spacing w:before="40" w:after="40" w:line="240" w:lineRule="auto"/>
              <w:jc w:val="center"/>
              <w:rPr>
                <w:rFonts w:cs="Arial"/>
                <w:sz w:val="18"/>
                <w:szCs w:val="18"/>
              </w:rPr>
            </w:pPr>
            <w:r>
              <w:rPr>
                <w:rFonts w:cs="Arial"/>
                <w:sz w:val="18"/>
                <w:szCs w:val="18"/>
              </w:rPr>
              <w:t>2</w:t>
            </w:r>
            <w:r w:rsidR="00774EE5">
              <w:rPr>
                <w:rFonts w:cs="Arial"/>
                <w:sz w:val="18"/>
                <w:szCs w:val="18"/>
              </w:rPr>
              <w:t>7</w:t>
            </w:r>
          </w:p>
        </w:tc>
        <w:tc>
          <w:tcPr>
            <w:tcW w:w="239" w:type="pct"/>
            <w:shd w:val="clear" w:color="auto" w:fill="auto"/>
            <w:vAlign w:val="center"/>
          </w:tcPr>
          <w:p w14:paraId="511D511F" w14:textId="77777777" w:rsidR="00F86218" w:rsidRPr="005D2E88" w:rsidRDefault="00F86218" w:rsidP="00E0255F">
            <w:pPr>
              <w:spacing w:before="40" w:after="40" w:line="240" w:lineRule="auto"/>
              <w:jc w:val="center"/>
              <w:rPr>
                <w:rFonts w:cs="Arial"/>
                <w:sz w:val="18"/>
                <w:szCs w:val="18"/>
              </w:rPr>
            </w:pPr>
            <w:r>
              <w:rPr>
                <w:rFonts w:cs="Arial"/>
                <w:sz w:val="18"/>
                <w:szCs w:val="18"/>
              </w:rPr>
              <w:t>0</w:t>
            </w:r>
          </w:p>
        </w:tc>
        <w:tc>
          <w:tcPr>
            <w:tcW w:w="282" w:type="pct"/>
            <w:shd w:val="clear" w:color="auto" w:fill="auto"/>
            <w:vAlign w:val="center"/>
          </w:tcPr>
          <w:p w14:paraId="511D5120" w14:textId="77777777" w:rsidR="00F86218" w:rsidRPr="005D2E88" w:rsidRDefault="00F86218" w:rsidP="00E0255F">
            <w:pPr>
              <w:spacing w:before="40" w:after="40" w:line="240" w:lineRule="auto"/>
              <w:jc w:val="center"/>
              <w:rPr>
                <w:rFonts w:cs="Arial"/>
                <w:sz w:val="18"/>
                <w:szCs w:val="18"/>
              </w:rPr>
            </w:pPr>
            <w:r>
              <w:rPr>
                <w:rFonts w:cs="Arial"/>
                <w:sz w:val="18"/>
                <w:szCs w:val="18"/>
              </w:rPr>
              <w:t>-</w:t>
            </w:r>
          </w:p>
        </w:tc>
        <w:tc>
          <w:tcPr>
            <w:tcW w:w="320" w:type="pct"/>
            <w:shd w:val="clear" w:color="auto" w:fill="auto"/>
            <w:vAlign w:val="center"/>
          </w:tcPr>
          <w:p w14:paraId="511D5121" w14:textId="77777777" w:rsidR="00F86218" w:rsidRPr="005D2E88" w:rsidRDefault="00F86218" w:rsidP="00E0255F">
            <w:pPr>
              <w:spacing w:before="40" w:after="40" w:line="240" w:lineRule="auto"/>
              <w:jc w:val="center"/>
              <w:rPr>
                <w:rFonts w:cs="Arial"/>
                <w:sz w:val="18"/>
                <w:szCs w:val="18"/>
              </w:rPr>
            </w:pPr>
            <w:r>
              <w:rPr>
                <w:rFonts w:cs="Arial"/>
                <w:sz w:val="18"/>
                <w:szCs w:val="18"/>
              </w:rPr>
              <w:t>-</w:t>
            </w:r>
          </w:p>
        </w:tc>
        <w:tc>
          <w:tcPr>
            <w:tcW w:w="221" w:type="pct"/>
            <w:shd w:val="clear" w:color="auto" w:fill="auto"/>
            <w:vAlign w:val="center"/>
          </w:tcPr>
          <w:p w14:paraId="511D5122" w14:textId="77777777" w:rsidR="00F86218" w:rsidRPr="005D2E88" w:rsidRDefault="00F86218" w:rsidP="00E0255F">
            <w:pPr>
              <w:spacing w:before="40" w:after="40" w:line="240" w:lineRule="auto"/>
              <w:jc w:val="center"/>
              <w:rPr>
                <w:rFonts w:cs="Arial"/>
                <w:sz w:val="18"/>
                <w:szCs w:val="18"/>
              </w:rPr>
            </w:pPr>
            <w:r>
              <w:rPr>
                <w:rFonts w:cs="Arial"/>
                <w:sz w:val="18"/>
                <w:szCs w:val="18"/>
              </w:rPr>
              <w:t>-</w:t>
            </w:r>
          </w:p>
        </w:tc>
        <w:tc>
          <w:tcPr>
            <w:tcW w:w="239" w:type="pct"/>
            <w:shd w:val="clear" w:color="auto" w:fill="auto"/>
            <w:vAlign w:val="center"/>
          </w:tcPr>
          <w:p w14:paraId="511D5123" w14:textId="77777777" w:rsidR="00F86218" w:rsidRPr="005D2E88" w:rsidRDefault="00F86218" w:rsidP="00E0255F">
            <w:pPr>
              <w:spacing w:before="40" w:after="40" w:line="240" w:lineRule="auto"/>
              <w:jc w:val="center"/>
              <w:rPr>
                <w:rFonts w:cs="Arial"/>
                <w:sz w:val="18"/>
                <w:szCs w:val="18"/>
              </w:rPr>
            </w:pPr>
            <w:r>
              <w:rPr>
                <w:rFonts w:cs="Arial"/>
                <w:sz w:val="18"/>
                <w:szCs w:val="18"/>
              </w:rPr>
              <w:t>-</w:t>
            </w:r>
          </w:p>
        </w:tc>
        <w:tc>
          <w:tcPr>
            <w:tcW w:w="288" w:type="pct"/>
            <w:shd w:val="clear" w:color="auto" w:fill="auto"/>
            <w:vAlign w:val="center"/>
          </w:tcPr>
          <w:p w14:paraId="511D5124" w14:textId="77777777" w:rsidR="00F86218" w:rsidRPr="005D2E88" w:rsidRDefault="00F86218" w:rsidP="00E0255F">
            <w:pPr>
              <w:spacing w:before="40" w:after="40" w:line="240" w:lineRule="auto"/>
              <w:jc w:val="center"/>
              <w:rPr>
                <w:rFonts w:cs="Arial"/>
                <w:sz w:val="18"/>
                <w:szCs w:val="18"/>
              </w:rPr>
            </w:pPr>
            <w:r>
              <w:rPr>
                <w:rFonts w:cs="Arial"/>
                <w:sz w:val="18"/>
                <w:szCs w:val="18"/>
              </w:rPr>
              <w:t>-</w:t>
            </w:r>
          </w:p>
        </w:tc>
        <w:tc>
          <w:tcPr>
            <w:tcW w:w="178" w:type="pct"/>
            <w:shd w:val="clear" w:color="auto" w:fill="auto"/>
            <w:vAlign w:val="center"/>
          </w:tcPr>
          <w:p w14:paraId="511D5125" w14:textId="77777777" w:rsidR="00F86218" w:rsidRPr="005D2E88" w:rsidRDefault="00F86218" w:rsidP="00E0255F">
            <w:pPr>
              <w:spacing w:before="40" w:after="40" w:line="240" w:lineRule="auto"/>
              <w:jc w:val="center"/>
              <w:rPr>
                <w:rFonts w:cs="Arial"/>
                <w:sz w:val="18"/>
                <w:szCs w:val="18"/>
              </w:rPr>
            </w:pPr>
            <w:r>
              <w:rPr>
                <w:rFonts w:cs="Arial"/>
                <w:sz w:val="18"/>
                <w:szCs w:val="18"/>
              </w:rPr>
              <w:t>-</w:t>
            </w:r>
          </w:p>
        </w:tc>
        <w:tc>
          <w:tcPr>
            <w:tcW w:w="230" w:type="pct"/>
            <w:shd w:val="clear" w:color="auto" w:fill="auto"/>
            <w:vAlign w:val="center"/>
          </w:tcPr>
          <w:p w14:paraId="511D5126" w14:textId="77777777" w:rsidR="00F86218" w:rsidRPr="005D2E88" w:rsidRDefault="00774EE5" w:rsidP="00E0255F">
            <w:pPr>
              <w:spacing w:before="40" w:after="40" w:line="240" w:lineRule="auto"/>
              <w:jc w:val="center"/>
              <w:rPr>
                <w:rFonts w:cs="Arial"/>
                <w:sz w:val="18"/>
                <w:szCs w:val="18"/>
              </w:rPr>
            </w:pPr>
            <w:r>
              <w:rPr>
                <w:rFonts w:cs="Arial"/>
                <w:sz w:val="18"/>
                <w:szCs w:val="18"/>
              </w:rPr>
              <w:t>4.5</w:t>
            </w:r>
          </w:p>
        </w:tc>
        <w:tc>
          <w:tcPr>
            <w:tcW w:w="319" w:type="pct"/>
            <w:shd w:val="clear" w:color="auto" w:fill="auto"/>
            <w:vAlign w:val="center"/>
          </w:tcPr>
          <w:p w14:paraId="511D5127" w14:textId="77777777" w:rsidR="00F86218" w:rsidRPr="005D2E88" w:rsidRDefault="00F86218" w:rsidP="00E0255F">
            <w:pPr>
              <w:spacing w:before="40" w:after="40" w:line="240" w:lineRule="auto"/>
              <w:jc w:val="center"/>
              <w:rPr>
                <w:rFonts w:cs="Arial"/>
                <w:sz w:val="18"/>
                <w:szCs w:val="18"/>
              </w:rPr>
            </w:pPr>
            <w:r>
              <w:rPr>
                <w:rFonts w:cs="Arial"/>
                <w:sz w:val="18"/>
                <w:szCs w:val="18"/>
              </w:rPr>
              <w:t>-</w:t>
            </w:r>
          </w:p>
        </w:tc>
      </w:tr>
      <w:tr w:rsidR="00F86218" w:rsidRPr="00856800" w14:paraId="511D5138" w14:textId="77777777" w:rsidTr="00774EE5">
        <w:trPr>
          <w:trHeight w:val="153"/>
        </w:trPr>
        <w:tc>
          <w:tcPr>
            <w:tcW w:w="622" w:type="pct"/>
            <w:gridSpan w:val="2"/>
            <w:vMerge/>
            <w:shd w:val="clear" w:color="auto" w:fill="auto"/>
            <w:vAlign w:val="center"/>
          </w:tcPr>
          <w:p w14:paraId="511D5129" w14:textId="77777777" w:rsidR="00F86218" w:rsidRPr="00B14178" w:rsidRDefault="00F86218" w:rsidP="00E0255F">
            <w:pPr>
              <w:pStyle w:val="LetterText"/>
              <w:spacing w:after="0" w:line="240" w:lineRule="auto"/>
              <w:jc w:val="center"/>
              <w:rPr>
                <w:rFonts w:ascii="Arial" w:hAnsi="Arial" w:cs="Arial"/>
                <w:sz w:val="18"/>
                <w:lang w:eastAsia="en-US"/>
              </w:rPr>
            </w:pPr>
          </w:p>
        </w:tc>
        <w:tc>
          <w:tcPr>
            <w:tcW w:w="767" w:type="pct"/>
            <w:shd w:val="clear" w:color="auto" w:fill="auto"/>
            <w:vAlign w:val="center"/>
          </w:tcPr>
          <w:p w14:paraId="511D512A" w14:textId="77777777" w:rsidR="00F86218" w:rsidRDefault="00F86218" w:rsidP="00E0255F">
            <w:pPr>
              <w:spacing w:before="40" w:after="40" w:line="240" w:lineRule="auto"/>
              <w:jc w:val="center"/>
              <w:rPr>
                <w:rFonts w:cs="Arial"/>
                <w:sz w:val="18"/>
                <w:szCs w:val="18"/>
              </w:rPr>
            </w:pPr>
            <w:r>
              <w:rPr>
                <w:rFonts w:cs="Arial"/>
                <w:sz w:val="18"/>
                <w:szCs w:val="18"/>
              </w:rPr>
              <w:t>Sandy Silt to Sand</w:t>
            </w:r>
          </w:p>
        </w:tc>
        <w:tc>
          <w:tcPr>
            <w:tcW w:w="384" w:type="pct"/>
            <w:shd w:val="clear" w:color="auto" w:fill="auto"/>
            <w:vAlign w:val="center"/>
          </w:tcPr>
          <w:p w14:paraId="511D512B" w14:textId="5D64BD20" w:rsidR="00F86218" w:rsidRDefault="00F86218" w:rsidP="00E0255F">
            <w:pPr>
              <w:spacing w:before="40" w:after="40" w:line="240" w:lineRule="auto"/>
              <w:jc w:val="center"/>
              <w:rPr>
                <w:rFonts w:cs="Arial"/>
                <w:sz w:val="18"/>
                <w:szCs w:val="18"/>
              </w:rPr>
            </w:pPr>
            <w:r>
              <w:rPr>
                <w:rFonts w:cs="Arial"/>
                <w:sz w:val="18"/>
                <w:szCs w:val="18"/>
              </w:rPr>
              <w:t>1</w:t>
            </w:r>
            <w:r w:rsidR="00B61C2B">
              <w:rPr>
                <w:rFonts w:cs="Arial"/>
                <w:sz w:val="18"/>
                <w:szCs w:val="18"/>
              </w:rPr>
              <w:t>6</w:t>
            </w:r>
            <w:r>
              <w:rPr>
                <w:rFonts w:cs="Arial"/>
                <w:sz w:val="18"/>
                <w:szCs w:val="18"/>
              </w:rPr>
              <w:t>9.</w:t>
            </w:r>
            <w:r w:rsidR="00B61C2B">
              <w:rPr>
                <w:rFonts w:cs="Arial"/>
                <w:sz w:val="18"/>
                <w:szCs w:val="18"/>
              </w:rPr>
              <w:t>6</w:t>
            </w:r>
            <w:r>
              <w:rPr>
                <w:rFonts w:cs="Arial"/>
                <w:sz w:val="18"/>
                <w:szCs w:val="18"/>
              </w:rPr>
              <w:t xml:space="preserve"> to 1</w:t>
            </w:r>
            <w:r w:rsidR="00B61C2B">
              <w:rPr>
                <w:rFonts w:cs="Arial"/>
                <w:sz w:val="18"/>
                <w:szCs w:val="18"/>
              </w:rPr>
              <w:t>5</w:t>
            </w:r>
            <w:r>
              <w:rPr>
                <w:rFonts w:cs="Arial"/>
                <w:sz w:val="18"/>
                <w:szCs w:val="18"/>
              </w:rPr>
              <w:t>9.</w:t>
            </w:r>
            <w:r w:rsidR="00B61C2B">
              <w:rPr>
                <w:rFonts w:cs="Arial"/>
                <w:sz w:val="18"/>
                <w:szCs w:val="18"/>
              </w:rPr>
              <w:t>5</w:t>
            </w:r>
          </w:p>
        </w:tc>
        <w:tc>
          <w:tcPr>
            <w:tcW w:w="386" w:type="pct"/>
            <w:shd w:val="clear" w:color="auto" w:fill="auto"/>
            <w:vAlign w:val="center"/>
          </w:tcPr>
          <w:p w14:paraId="511D512C" w14:textId="77777777" w:rsidR="00F86218" w:rsidRDefault="00F86218" w:rsidP="00774EE5">
            <w:pPr>
              <w:spacing w:before="40" w:after="40" w:line="240" w:lineRule="auto"/>
              <w:jc w:val="center"/>
              <w:rPr>
                <w:rFonts w:cs="Arial"/>
                <w:sz w:val="18"/>
                <w:szCs w:val="18"/>
              </w:rPr>
            </w:pPr>
            <w:r>
              <w:rPr>
                <w:rFonts w:cs="Arial"/>
                <w:sz w:val="18"/>
                <w:szCs w:val="18"/>
              </w:rPr>
              <w:t xml:space="preserve">1.2 to </w:t>
            </w:r>
            <w:r w:rsidR="00774EE5">
              <w:rPr>
                <w:rFonts w:cs="Arial"/>
                <w:sz w:val="18"/>
                <w:szCs w:val="18"/>
              </w:rPr>
              <w:t>4.7</w:t>
            </w:r>
          </w:p>
        </w:tc>
        <w:tc>
          <w:tcPr>
            <w:tcW w:w="265" w:type="pct"/>
            <w:shd w:val="clear" w:color="auto" w:fill="auto"/>
            <w:vAlign w:val="center"/>
          </w:tcPr>
          <w:p w14:paraId="511D512D" w14:textId="77777777" w:rsidR="00F86218" w:rsidRPr="00073345" w:rsidRDefault="00F86218" w:rsidP="00E0255F">
            <w:pPr>
              <w:spacing w:before="40" w:after="40" w:line="240" w:lineRule="auto"/>
              <w:jc w:val="center"/>
              <w:rPr>
                <w:rFonts w:cs="Arial"/>
                <w:sz w:val="18"/>
                <w:szCs w:val="18"/>
              </w:rPr>
            </w:pPr>
            <w:r>
              <w:rPr>
                <w:rFonts w:cs="Arial"/>
                <w:sz w:val="18"/>
                <w:szCs w:val="18"/>
              </w:rPr>
              <w:t>18 – 19</w:t>
            </w:r>
          </w:p>
        </w:tc>
        <w:tc>
          <w:tcPr>
            <w:tcW w:w="260" w:type="pct"/>
            <w:shd w:val="clear" w:color="auto" w:fill="auto"/>
            <w:vAlign w:val="center"/>
          </w:tcPr>
          <w:p w14:paraId="511D512E" w14:textId="77777777" w:rsidR="00F86218" w:rsidRPr="00073345" w:rsidRDefault="00F86218" w:rsidP="00E0255F">
            <w:pPr>
              <w:spacing w:before="40" w:after="40" w:line="240" w:lineRule="auto"/>
              <w:jc w:val="center"/>
              <w:rPr>
                <w:rFonts w:cs="Arial"/>
                <w:sz w:val="18"/>
                <w:szCs w:val="18"/>
              </w:rPr>
            </w:pPr>
            <w:r>
              <w:rPr>
                <w:rFonts w:cs="Arial"/>
                <w:sz w:val="18"/>
                <w:szCs w:val="18"/>
              </w:rPr>
              <w:t>29</w:t>
            </w:r>
          </w:p>
        </w:tc>
        <w:tc>
          <w:tcPr>
            <w:tcW w:w="239" w:type="pct"/>
            <w:shd w:val="clear" w:color="auto" w:fill="auto"/>
            <w:vAlign w:val="center"/>
          </w:tcPr>
          <w:p w14:paraId="511D512F" w14:textId="77777777" w:rsidR="00F86218" w:rsidRPr="00073345" w:rsidRDefault="00F86218" w:rsidP="00E0255F">
            <w:pPr>
              <w:spacing w:before="40" w:after="40" w:line="240" w:lineRule="auto"/>
              <w:jc w:val="center"/>
              <w:rPr>
                <w:rFonts w:cs="Arial"/>
                <w:sz w:val="18"/>
                <w:szCs w:val="18"/>
              </w:rPr>
            </w:pPr>
            <w:r>
              <w:rPr>
                <w:rFonts w:cs="Arial"/>
                <w:sz w:val="18"/>
                <w:szCs w:val="18"/>
              </w:rPr>
              <w:t>0</w:t>
            </w:r>
          </w:p>
        </w:tc>
        <w:tc>
          <w:tcPr>
            <w:tcW w:w="282" w:type="pct"/>
            <w:shd w:val="clear" w:color="auto" w:fill="auto"/>
            <w:vAlign w:val="center"/>
          </w:tcPr>
          <w:p w14:paraId="511D5130" w14:textId="77777777" w:rsidR="00F86218" w:rsidRPr="00073345" w:rsidRDefault="00F86218" w:rsidP="00E0255F">
            <w:pPr>
              <w:spacing w:before="40" w:after="40" w:line="240" w:lineRule="auto"/>
              <w:jc w:val="center"/>
              <w:rPr>
                <w:rFonts w:cs="Arial"/>
                <w:sz w:val="18"/>
                <w:szCs w:val="18"/>
              </w:rPr>
            </w:pPr>
            <w:r>
              <w:rPr>
                <w:rFonts w:cs="Arial"/>
                <w:sz w:val="18"/>
                <w:szCs w:val="18"/>
              </w:rPr>
              <w:t>-</w:t>
            </w:r>
          </w:p>
        </w:tc>
        <w:tc>
          <w:tcPr>
            <w:tcW w:w="320" w:type="pct"/>
            <w:shd w:val="clear" w:color="auto" w:fill="auto"/>
            <w:vAlign w:val="center"/>
          </w:tcPr>
          <w:p w14:paraId="511D5131" w14:textId="77777777" w:rsidR="00F86218" w:rsidRPr="00073345" w:rsidRDefault="00F86218" w:rsidP="00E0255F">
            <w:pPr>
              <w:spacing w:before="40" w:after="40" w:line="240" w:lineRule="auto"/>
              <w:jc w:val="center"/>
              <w:rPr>
                <w:rFonts w:cs="Arial"/>
                <w:sz w:val="18"/>
                <w:szCs w:val="18"/>
              </w:rPr>
            </w:pPr>
            <w:r>
              <w:rPr>
                <w:rFonts w:cs="Arial"/>
                <w:sz w:val="18"/>
                <w:szCs w:val="18"/>
              </w:rPr>
              <w:t>-</w:t>
            </w:r>
          </w:p>
        </w:tc>
        <w:tc>
          <w:tcPr>
            <w:tcW w:w="221" w:type="pct"/>
            <w:shd w:val="clear" w:color="auto" w:fill="auto"/>
            <w:vAlign w:val="center"/>
          </w:tcPr>
          <w:p w14:paraId="511D5132" w14:textId="77777777" w:rsidR="00F86218" w:rsidRPr="00073345" w:rsidRDefault="00F86218" w:rsidP="00E0255F">
            <w:pPr>
              <w:spacing w:before="40" w:after="40" w:line="240" w:lineRule="auto"/>
              <w:jc w:val="center"/>
              <w:rPr>
                <w:rFonts w:cs="Arial"/>
                <w:sz w:val="18"/>
                <w:szCs w:val="18"/>
              </w:rPr>
            </w:pPr>
            <w:r>
              <w:rPr>
                <w:rFonts w:cs="Arial"/>
                <w:sz w:val="18"/>
                <w:szCs w:val="18"/>
              </w:rPr>
              <w:t>-</w:t>
            </w:r>
          </w:p>
        </w:tc>
        <w:tc>
          <w:tcPr>
            <w:tcW w:w="239" w:type="pct"/>
            <w:shd w:val="clear" w:color="auto" w:fill="auto"/>
            <w:vAlign w:val="center"/>
          </w:tcPr>
          <w:p w14:paraId="511D5133" w14:textId="77777777" w:rsidR="00F86218" w:rsidRPr="00073345" w:rsidRDefault="00F86218" w:rsidP="00E0255F">
            <w:pPr>
              <w:spacing w:before="40" w:after="40" w:line="240" w:lineRule="auto"/>
              <w:jc w:val="center"/>
              <w:rPr>
                <w:rFonts w:cs="Arial"/>
                <w:sz w:val="18"/>
                <w:szCs w:val="18"/>
              </w:rPr>
            </w:pPr>
            <w:r>
              <w:rPr>
                <w:rFonts w:cs="Arial"/>
                <w:sz w:val="18"/>
                <w:szCs w:val="18"/>
              </w:rPr>
              <w:t>-</w:t>
            </w:r>
          </w:p>
        </w:tc>
        <w:tc>
          <w:tcPr>
            <w:tcW w:w="288" w:type="pct"/>
            <w:shd w:val="clear" w:color="auto" w:fill="auto"/>
            <w:vAlign w:val="center"/>
          </w:tcPr>
          <w:p w14:paraId="511D5134" w14:textId="77777777" w:rsidR="00F86218" w:rsidRPr="00073345" w:rsidRDefault="00F86218" w:rsidP="00E0255F">
            <w:pPr>
              <w:spacing w:before="40" w:after="40" w:line="240" w:lineRule="auto"/>
              <w:jc w:val="center"/>
              <w:rPr>
                <w:rFonts w:cs="Arial"/>
                <w:sz w:val="18"/>
                <w:szCs w:val="18"/>
              </w:rPr>
            </w:pPr>
            <w:r>
              <w:rPr>
                <w:rFonts w:cs="Arial"/>
                <w:sz w:val="18"/>
                <w:szCs w:val="18"/>
              </w:rPr>
              <w:t>-</w:t>
            </w:r>
          </w:p>
        </w:tc>
        <w:tc>
          <w:tcPr>
            <w:tcW w:w="178" w:type="pct"/>
            <w:shd w:val="clear" w:color="auto" w:fill="auto"/>
            <w:vAlign w:val="center"/>
          </w:tcPr>
          <w:p w14:paraId="511D5135" w14:textId="77777777" w:rsidR="00F86218" w:rsidRPr="00073345" w:rsidRDefault="00F86218" w:rsidP="00E0255F">
            <w:pPr>
              <w:spacing w:before="40" w:after="40" w:line="240" w:lineRule="auto"/>
              <w:jc w:val="center"/>
              <w:rPr>
                <w:rFonts w:cs="Arial"/>
                <w:sz w:val="18"/>
                <w:szCs w:val="18"/>
              </w:rPr>
            </w:pPr>
            <w:r>
              <w:rPr>
                <w:rFonts w:cs="Arial"/>
                <w:sz w:val="18"/>
                <w:szCs w:val="18"/>
              </w:rPr>
              <w:t>-</w:t>
            </w:r>
          </w:p>
        </w:tc>
        <w:tc>
          <w:tcPr>
            <w:tcW w:w="230" w:type="pct"/>
            <w:shd w:val="clear" w:color="auto" w:fill="auto"/>
            <w:vAlign w:val="center"/>
          </w:tcPr>
          <w:p w14:paraId="511D5136" w14:textId="77777777" w:rsidR="00F86218" w:rsidRPr="00073345" w:rsidRDefault="00774EE5" w:rsidP="00E0255F">
            <w:pPr>
              <w:spacing w:before="40" w:after="40" w:line="240" w:lineRule="auto"/>
              <w:jc w:val="center"/>
              <w:rPr>
                <w:rFonts w:cs="Arial"/>
                <w:sz w:val="18"/>
                <w:szCs w:val="18"/>
              </w:rPr>
            </w:pPr>
            <w:r>
              <w:rPr>
                <w:rFonts w:cs="Arial"/>
                <w:sz w:val="18"/>
                <w:szCs w:val="18"/>
              </w:rPr>
              <w:t>25</w:t>
            </w:r>
          </w:p>
        </w:tc>
        <w:tc>
          <w:tcPr>
            <w:tcW w:w="319" w:type="pct"/>
            <w:shd w:val="clear" w:color="auto" w:fill="auto"/>
            <w:vAlign w:val="center"/>
          </w:tcPr>
          <w:p w14:paraId="511D5137" w14:textId="77777777" w:rsidR="00F86218" w:rsidRPr="00073345" w:rsidRDefault="00F86218" w:rsidP="00E0255F">
            <w:pPr>
              <w:spacing w:before="40" w:after="40" w:line="240" w:lineRule="auto"/>
              <w:jc w:val="center"/>
              <w:rPr>
                <w:rFonts w:cs="Arial"/>
                <w:sz w:val="18"/>
                <w:szCs w:val="18"/>
              </w:rPr>
            </w:pPr>
            <w:r>
              <w:rPr>
                <w:rFonts w:cs="Arial"/>
                <w:sz w:val="18"/>
                <w:szCs w:val="18"/>
              </w:rPr>
              <w:t>-</w:t>
            </w:r>
          </w:p>
        </w:tc>
      </w:tr>
      <w:tr w:rsidR="00F86218" w:rsidRPr="00856800" w14:paraId="511D5148" w14:textId="77777777" w:rsidTr="007F0DAD">
        <w:trPr>
          <w:trHeight w:val="153"/>
        </w:trPr>
        <w:tc>
          <w:tcPr>
            <w:tcW w:w="622" w:type="pct"/>
            <w:gridSpan w:val="2"/>
            <w:vMerge/>
            <w:tcBorders>
              <w:bottom w:val="single" w:sz="12" w:space="0" w:color="00755C"/>
            </w:tcBorders>
            <w:shd w:val="clear" w:color="auto" w:fill="auto"/>
            <w:vAlign w:val="center"/>
          </w:tcPr>
          <w:p w14:paraId="511D5139" w14:textId="77777777" w:rsidR="00F86218" w:rsidRPr="00B14178" w:rsidRDefault="00F86218" w:rsidP="00E0255F">
            <w:pPr>
              <w:pStyle w:val="LetterText"/>
              <w:spacing w:after="0" w:line="240" w:lineRule="auto"/>
              <w:jc w:val="center"/>
              <w:rPr>
                <w:rFonts w:ascii="Arial" w:hAnsi="Arial" w:cs="Arial"/>
                <w:sz w:val="18"/>
                <w:lang w:eastAsia="en-US"/>
              </w:rPr>
            </w:pPr>
          </w:p>
        </w:tc>
        <w:tc>
          <w:tcPr>
            <w:tcW w:w="767" w:type="pct"/>
            <w:shd w:val="clear" w:color="auto" w:fill="auto"/>
            <w:vAlign w:val="center"/>
          </w:tcPr>
          <w:p w14:paraId="511D513A" w14:textId="77777777" w:rsidR="00F86218" w:rsidRDefault="00F86218" w:rsidP="00E0255F">
            <w:pPr>
              <w:spacing w:before="40" w:after="40" w:line="240" w:lineRule="auto"/>
              <w:jc w:val="center"/>
              <w:rPr>
                <w:rFonts w:cs="Arial"/>
                <w:sz w:val="18"/>
                <w:szCs w:val="18"/>
              </w:rPr>
            </w:pPr>
            <w:r>
              <w:rPr>
                <w:rFonts w:cs="Arial"/>
                <w:sz w:val="18"/>
                <w:szCs w:val="18"/>
              </w:rPr>
              <w:t>Sand and Gravel</w:t>
            </w:r>
          </w:p>
        </w:tc>
        <w:tc>
          <w:tcPr>
            <w:tcW w:w="384" w:type="pct"/>
            <w:shd w:val="clear" w:color="auto" w:fill="auto"/>
            <w:vAlign w:val="center"/>
          </w:tcPr>
          <w:p w14:paraId="511D513B" w14:textId="77777777" w:rsidR="00F86218" w:rsidRDefault="00F86218" w:rsidP="00E0255F">
            <w:pPr>
              <w:spacing w:before="40" w:after="40" w:line="240" w:lineRule="auto"/>
              <w:jc w:val="center"/>
              <w:rPr>
                <w:rFonts w:cs="Arial"/>
                <w:sz w:val="18"/>
                <w:szCs w:val="18"/>
              </w:rPr>
            </w:pPr>
            <w:r>
              <w:rPr>
                <w:rFonts w:cs="Arial"/>
                <w:sz w:val="18"/>
                <w:szCs w:val="18"/>
              </w:rPr>
              <w:t>160.9</w:t>
            </w:r>
          </w:p>
        </w:tc>
        <w:tc>
          <w:tcPr>
            <w:tcW w:w="386" w:type="pct"/>
            <w:shd w:val="clear" w:color="auto" w:fill="auto"/>
            <w:vAlign w:val="center"/>
          </w:tcPr>
          <w:p w14:paraId="511D513C" w14:textId="77777777" w:rsidR="00F86218" w:rsidRDefault="00F86218" w:rsidP="00E0255F">
            <w:pPr>
              <w:spacing w:before="40" w:after="40" w:line="240" w:lineRule="auto"/>
              <w:jc w:val="center"/>
              <w:rPr>
                <w:rFonts w:cs="Arial"/>
                <w:sz w:val="18"/>
                <w:szCs w:val="18"/>
              </w:rPr>
            </w:pPr>
            <w:r>
              <w:rPr>
                <w:rFonts w:cs="Arial"/>
                <w:sz w:val="18"/>
                <w:szCs w:val="18"/>
              </w:rPr>
              <w:t>1.1</w:t>
            </w:r>
          </w:p>
        </w:tc>
        <w:tc>
          <w:tcPr>
            <w:tcW w:w="265" w:type="pct"/>
            <w:shd w:val="clear" w:color="auto" w:fill="auto"/>
            <w:vAlign w:val="center"/>
          </w:tcPr>
          <w:p w14:paraId="511D513D" w14:textId="4DEC8EA8" w:rsidR="00F86218" w:rsidRPr="00073345" w:rsidRDefault="00F86218" w:rsidP="00E0255F">
            <w:pPr>
              <w:spacing w:before="40" w:after="40" w:line="240" w:lineRule="auto"/>
              <w:jc w:val="center"/>
              <w:rPr>
                <w:rFonts w:cs="Arial"/>
                <w:sz w:val="18"/>
                <w:szCs w:val="18"/>
              </w:rPr>
            </w:pPr>
            <w:r>
              <w:rPr>
                <w:rFonts w:cs="Arial"/>
                <w:sz w:val="18"/>
                <w:szCs w:val="18"/>
              </w:rPr>
              <w:t>20</w:t>
            </w:r>
            <w:r w:rsidR="00797DAD">
              <w:rPr>
                <w:rFonts w:cs="Arial"/>
                <w:sz w:val="18"/>
                <w:szCs w:val="18"/>
              </w:rPr>
              <w:t xml:space="preserve"> – </w:t>
            </w:r>
            <w:r w:rsidR="007B6CC3">
              <w:rPr>
                <w:rFonts w:cs="Arial"/>
                <w:sz w:val="18"/>
                <w:szCs w:val="18"/>
              </w:rPr>
              <w:t>21</w:t>
            </w:r>
          </w:p>
        </w:tc>
        <w:tc>
          <w:tcPr>
            <w:tcW w:w="260" w:type="pct"/>
            <w:shd w:val="clear" w:color="auto" w:fill="auto"/>
            <w:vAlign w:val="center"/>
          </w:tcPr>
          <w:p w14:paraId="511D513E" w14:textId="77777777" w:rsidR="00F86218" w:rsidRPr="00073345" w:rsidRDefault="00F86218" w:rsidP="00E0255F">
            <w:pPr>
              <w:spacing w:before="40" w:after="40" w:line="240" w:lineRule="auto"/>
              <w:jc w:val="center"/>
              <w:rPr>
                <w:rFonts w:cs="Arial"/>
                <w:sz w:val="18"/>
                <w:szCs w:val="18"/>
              </w:rPr>
            </w:pPr>
            <w:r>
              <w:rPr>
                <w:rFonts w:cs="Arial"/>
                <w:sz w:val="18"/>
                <w:szCs w:val="18"/>
              </w:rPr>
              <w:t>34</w:t>
            </w:r>
          </w:p>
        </w:tc>
        <w:tc>
          <w:tcPr>
            <w:tcW w:w="239" w:type="pct"/>
            <w:shd w:val="clear" w:color="auto" w:fill="auto"/>
            <w:vAlign w:val="center"/>
          </w:tcPr>
          <w:p w14:paraId="511D513F" w14:textId="77777777" w:rsidR="00F86218" w:rsidRPr="00073345" w:rsidRDefault="00F86218" w:rsidP="00E0255F">
            <w:pPr>
              <w:spacing w:before="40" w:after="40" w:line="240" w:lineRule="auto"/>
              <w:jc w:val="center"/>
              <w:rPr>
                <w:rFonts w:cs="Arial"/>
                <w:sz w:val="18"/>
                <w:szCs w:val="18"/>
              </w:rPr>
            </w:pPr>
            <w:r>
              <w:rPr>
                <w:rFonts w:cs="Arial"/>
                <w:sz w:val="18"/>
                <w:szCs w:val="18"/>
              </w:rPr>
              <w:t>0</w:t>
            </w:r>
          </w:p>
        </w:tc>
        <w:tc>
          <w:tcPr>
            <w:tcW w:w="282" w:type="pct"/>
            <w:shd w:val="clear" w:color="auto" w:fill="auto"/>
            <w:vAlign w:val="center"/>
          </w:tcPr>
          <w:p w14:paraId="511D5140" w14:textId="77777777" w:rsidR="00F86218" w:rsidRPr="00073345" w:rsidRDefault="00F86218" w:rsidP="00E0255F">
            <w:pPr>
              <w:spacing w:before="40" w:after="40" w:line="240" w:lineRule="auto"/>
              <w:jc w:val="center"/>
              <w:rPr>
                <w:rFonts w:cs="Arial"/>
                <w:sz w:val="18"/>
                <w:szCs w:val="18"/>
              </w:rPr>
            </w:pPr>
            <w:r>
              <w:rPr>
                <w:rFonts w:cs="Arial"/>
                <w:sz w:val="18"/>
                <w:szCs w:val="18"/>
              </w:rPr>
              <w:t>-</w:t>
            </w:r>
          </w:p>
        </w:tc>
        <w:tc>
          <w:tcPr>
            <w:tcW w:w="320" w:type="pct"/>
            <w:shd w:val="clear" w:color="auto" w:fill="auto"/>
            <w:vAlign w:val="center"/>
          </w:tcPr>
          <w:p w14:paraId="511D5141" w14:textId="77777777" w:rsidR="00F86218" w:rsidRPr="00073345" w:rsidRDefault="00F86218" w:rsidP="00E0255F">
            <w:pPr>
              <w:spacing w:before="40" w:after="40" w:line="240" w:lineRule="auto"/>
              <w:jc w:val="center"/>
              <w:rPr>
                <w:rFonts w:cs="Arial"/>
                <w:sz w:val="18"/>
                <w:szCs w:val="18"/>
              </w:rPr>
            </w:pPr>
            <w:r>
              <w:rPr>
                <w:rFonts w:cs="Arial"/>
                <w:sz w:val="18"/>
                <w:szCs w:val="18"/>
              </w:rPr>
              <w:t>-</w:t>
            </w:r>
          </w:p>
        </w:tc>
        <w:tc>
          <w:tcPr>
            <w:tcW w:w="221" w:type="pct"/>
            <w:shd w:val="clear" w:color="auto" w:fill="auto"/>
            <w:vAlign w:val="center"/>
          </w:tcPr>
          <w:p w14:paraId="511D5142" w14:textId="77777777" w:rsidR="00F86218" w:rsidRPr="00073345" w:rsidRDefault="00F86218" w:rsidP="00E0255F">
            <w:pPr>
              <w:spacing w:before="40" w:after="40" w:line="240" w:lineRule="auto"/>
              <w:jc w:val="center"/>
              <w:rPr>
                <w:rFonts w:cs="Arial"/>
                <w:sz w:val="18"/>
                <w:szCs w:val="18"/>
              </w:rPr>
            </w:pPr>
            <w:r>
              <w:rPr>
                <w:rFonts w:cs="Arial"/>
                <w:sz w:val="18"/>
                <w:szCs w:val="18"/>
              </w:rPr>
              <w:t>-</w:t>
            </w:r>
          </w:p>
        </w:tc>
        <w:tc>
          <w:tcPr>
            <w:tcW w:w="239" w:type="pct"/>
            <w:shd w:val="clear" w:color="auto" w:fill="auto"/>
            <w:vAlign w:val="center"/>
          </w:tcPr>
          <w:p w14:paraId="511D5143" w14:textId="77777777" w:rsidR="00F86218" w:rsidRPr="00073345" w:rsidRDefault="00F86218" w:rsidP="00E0255F">
            <w:pPr>
              <w:spacing w:before="40" w:after="40" w:line="240" w:lineRule="auto"/>
              <w:jc w:val="center"/>
              <w:rPr>
                <w:rFonts w:cs="Arial"/>
                <w:sz w:val="18"/>
                <w:szCs w:val="18"/>
              </w:rPr>
            </w:pPr>
            <w:r>
              <w:rPr>
                <w:rFonts w:cs="Arial"/>
                <w:sz w:val="18"/>
                <w:szCs w:val="18"/>
              </w:rPr>
              <w:t>-</w:t>
            </w:r>
          </w:p>
        </w:tc>
        <w:tc>
          <w:tcPr>
            <w:tcW w:w="288" w:type="pct"/>
            <w:shd w:val="clear" w:color="auto" w:fill="auto"/>
            <w:vAlign w:val="center"/>
          </w:tcPr>
          <w:p w14:paraId="511D5144" w14:textId="77777777" w:rsidR="00F86218" w:rsidRPr="00073345" w:rsidRDefault="00F86218" w:rsidP="00E0255F">
            <w:pPr>
              <w:spacing w:before="40" w:after="40" w:line="240" w:lineRule="auto"/>
              <w:jc w:val="center"/>
              <w:rPr>
                <w:rFonts w:cs="Arial"/>
                <w:sz w:val="18"/>
                <w:szCs w:val="18"/>
              </w:rPr>
            </w:pPr>
            <w:r>
              <w:rPr>
                <w:rFonts w:cs="Arial"/>
                <w:sz w:val="18"/>
                <w:szCs w:val="18"/>
              </w:rPr>
              <w:t>-</w:t>
            </w:r>
          </w:p>
        </w:tc>
        <w:tc>
          <w:tcPr>
            <w:tcW w:w="178" w:type="pct"/>
            <w:shd w:val="clear" w:color="auto" w:fill="auto"/>
            <w:vAlign w:val="center"/>
          </w:tcPr>
          <w:p w14:paraId="511D5145" w14:textId="77777777" w:rsidR="00F86218" w:rsidRPr="00073345" w:rsidRDefault="00F86218" w:rsidP="00E0255F">
            <w:pPr>
              <w:spacing w:before="40" w:after="40" w:line="240" w:lineRule="auto"/>
              <w:jc w:val="center"/>
              <w:rPr>
                <w:rFonts w:cs="Arial"/>
                <w:sz w:val="18"/>
                <w:szCs w:val="18"/>
              </w:rPr>
            </w:pPr>
            <w:r>
              <w:rPr>
                <w:rFonts w:cs="Arial"/>
                <w:sz w:val="18"/>
                <w:szCs w:val="18"/>
              </w:rPr>
              <w:t>-</w:t>
            </w:r>
          </w:p>
        </w:tc>
        <w:tc>
          <w:tcPr>
            <w:tcW w:w="230" w:type="pct"/>
            <w:shd w:val="clear" w:color="auto" w:fill="auto"/>
            <w:vAlign w:val="center"/>
          </w:tcPr>
          <w:p w14:paraId="511D5146" w14:textId="77777777" w:rsidR="00F86218" w:rsidRPr="00073345" w:rsidRDefault="00774EE5" w:rsidP="00E0255F">
            <w:pPr>
              <w:spacing w:before="40" w:after="40" w:line="240" w:lineRule="auto"/>
              <w:jc w:val="center"/>
              <w:rPr>
                <w:rFonts w:cs="Arial"/>
                <w:sz w:val="18"/>
                <w:szCs w:val="18"/>
              </w:rPr>
            </w:pPr>
            <w:r>
              <w:rPr>
                <w:rFonts w:cs="Arial"/>
                <w:sz w:val="18"/>
                <w:szCs w:val="18"/>
              </w:rPr>
              <w:t>50</w:t>
            </w:r>
          </w:p>
        </w:tc>
        <w:tc>
          <w:tcPr>
            <w:tcW w:w="319" w:type="pct"/>
            <w:shd w:val="clear" w:color="auto" w:fill="auto"/>
            <w:vAlign w:val="center"/>
          </w:tcPr>
          <w:p w14:paraId="511D5147" w14:textId="77777777" w:rsidR="00F86218" w:rsidRPr="00073345" w:rsidRDefault="00F86218" w:rsidP="00E0255F">
            <w:pPr>
              <w:spacing w:before="40" w:after="40" w:line="240" w:lineRule="auto"/>
              <w:jc w:val="center"/>
              <w:rPr>
                <w:rFonts w:cs="Arial"/>
                <w:sz w:val="18"/>
                <w:szCs w:val="18"/>
              </w:rPr>
            </w:pPr>
            <w:r>
              <w:rPr>
                <w:rFonts w:cs="Arial"/>
                <w:sz w:val="18"/>
                <w:szCs w:val="18"/>
              </w:rPr>
              <w:t>-</w:t>
            </w:r>
          </w:p>
        </w:tc>
      </w:tr>
      <w:tr w:rsidR="008E6CDC" w:rsidRPr="00856800" w14:paraId="511D5159" w14:textId="77777777" w:rsidTr="00774EE5">
        <w:trPr>
          <w:trHeight w:val="153"/>
        </w:trPr>
        <w:tc>
          <w:tcPr>
            <w:tcW w:w="622" w:type="pct"/>
            <w:gridSpan w:val="2"/>
            <w:vMerge w:val="restart"/>
            <w:shd w:val="clear" w:color="auto" w:fill="auto"/>
            <w:vAlign w:val="center"/>
          </w:tcPr>
          <w:p w14:paraId="511D5149" w14:textId="6282262A" w:rsidR="008E6CDC" w:rsidRPr="00B04391" w:rsidRDefault="008E6CDC" w:rsidP="00E0255F">
            <w:pPr>
              <w:pStyle w:val="Indent3"/>
              <w:numPr>
                <w:ilvl w:val="0"/>
                <w:numId w:val="0"/>
              </w:numPr>
              <w:spacing w:line="240" w:lineRule="auto"/>
              <w:jc w:val="center"/>
              <w:rPr>
                <w:rFonts w:ascii="Arial" w:hAnsi="Arial" w:cs="Arial"/>
                <w:sz w:val="18"/>
                <w:szCs w:val="18"/>
              </w:rPr>
            </w:pPr>
            <w:r w:rsidRPr="00B04391">
              <w:rPr>
                <w:rFonts w:ascii="Arial" w:hAnsi="Arial" w:cs="Arial"/>
                <w:sz w:val="18"/>
                <w:szCs w:val="18"/>
              </w:rPr>
              <w:t>Highway</w:t>
            </w:r>
            <w:r w:rsidR="0086693E">
              <w:rPr>
                <w:rFonts w:ascii="Arial" w:hAnsi="Arial" w:cs="Arial"/>
                <w:sz w:val="18"/>
                <w:szCs w:val="18"/>
              </w:rPr>
              <w:t> 69</w:t>
            </w:r>
            <w:r w:rsidR="005F08E6">
              <w:rPr>
                <w:rFonts w:ascii="Arial" w:hAnsi="Arial" w:cs="Arial"/>
                <w:sz w:val="18"/>
                <w:szCs w:val="18"/>
              </w:rPr>
              <w:t xml:space="preserve"> </w:t>
            </w:r>
            <w:r w:rsidRPr="00B04391">
              <w:rPr>
                <w:rFonts w:ascii="Arial" w:hAnsi="Arial" w:cs="Arial"/>
                <w:sz w:val="18"/>
                <w:szCs w:val="18"/>
              </w:rPr>
              <w:t>SBL and NBL</w:t>
            </w:r>
            <w:r w:rsidRPr="00B04391">
              <w:rPr>
                <w:rFonts w:ascii="Arial" w:hAnsi="Arial" w:cs="Arial"/>
                <w:sz w:val="18"/>
                <w:szCs w:val="18"/>
              </w:rPr>
              <w:br/>
              <w:t>STA 11+220</w:t>
            </w:r>
          </w:p>
          <w:p w14:paraId="511D514A" w14:textId="77777777" w:rsidR="008E6CDC" w:rsidRPr="00420775" w:rsidRDefault="008E6CDC" w:rsidP="00E0255F">
            <w:pPr>
              <w:pStyle w:val="LetterText"/>
              <w:spacing w:after="0" w:line="240" w:lineRule="auto"/>
              <w:jc w:val="center"/>
              <w:rPr>
                <w:rFonts w:ascii="Arial" w:hAnsi="Arial" w:cs="Arial"/>
                <w:sz w:val="18"/>
                <w:highlight w:val="yellow"/>
                <w:lang w:eastAsia="en-US"/>
              </w:rPr>
            </w:pPr>
            <w:r w:rsidRPr="00B04391">
              <w:rPr>
                <w:rFonts w:ascii="Arial" w:hAnsi="Arial" w:cs="Arial"/>
                <w:sz w:val="18"/>
                <w:szCs w:val="18"/>
              </w:rPr>
              <w:t>(</w:t>
            </w:r>
            <w:r>
              <w:rPr>
                <w:rFonts w:ascii="Arial" w:hAnsi="Arial" w:cs="Arial"/>
                <w:sz w:val="18"/>
                <w:szCs w:val="18"/>
              </w:rPr>
              <w:t>Culvert 202</w:t>
            </w:r>
            <w:r w:rsidRPr="00B04391">
              <w:rPr>
                <w:rFonts w:ascii="Arial" w:hAnsi="Arial" w:cs="Arial"/>
                <w:sz w:val="18"/>
                <w:szCs w:val="18"/>
              </w:rPr>
              <w:t>)</w:t>
            </w:r>
          </w:p>
        </w:tc>
        <w:tc>
          <w:tcPr>
            <w:tcW w:w="767" w:type="pct"/>
            <w:shd w:val="clear" w:color="auto" w:fill="auto"/>
            <w:vAlign w:val="center"/>
          </w:tcPr>
          <w:p w14:paraId="511D514B" w14:textId="77777777" w:rsidR="008E6CDC" w:rsidRDefault="008E6CDC" w:rsidP="00E0255F">
            <w:pPr>
              <w:spacing w:before="40" w:after="40" w:line="240" w:lineRule="auto"/>
              <w:jc w:val="center"/>
              <w:rPr>
                <w:rFonts w:cs="Arial"/>
                <w:sz w:val="18"/>
                <w:szCs w:val="18"/>
              </w:rPr>
            </w:pPr>
            <w:r>
              <w:rPr>
                <w:rFonts w:cs="Arial"/>
                <w:sz w:val="18"/>
                <w:szCs w:val="18"/>
              </w:rPr>
              <w:t>Peat/Topsoil</w:t>
            </w:r>
          </w:p>
        </w:tc>
        <w:tc>
          <w:tcPr>
            <w:tcW w:w="384" w:type="pct"/>
            <w:shd w:val="clear" w:color="auto" w:fill="auto"/>
            <w:vAlign w:val="center"/>
          </w:tcPr>
          <w:p w14:paraId="511D514C" w14:textId="48759C92" w:rsidR="008E6CDC" w:rsidRDefault="008E6CDC" w:rsidP="00C25D7A">
            <w:pPr>
              <w:spacing w:before="40" w:after="40" w:line="240" w:lineRule="auto"/>
              <w:jc w:val="center"/>
              <w:rPr>
                <w:rFonts w:cs="Arial"/>
                <w:sz w:val="18"/>
                <w:szCs w:val="18"/>
              </w:rPr>
            </w:pPr>
            <w:r>
              <w:rPr>
                <w:rFonts w:cs="Arial"/>
                <w:sz w:val="18"/>
                <w:szCs w:val="18"/>
              </w:rPr>
              <w:t>18</w:t>
            </w:r>
            <w:r w:rsidR="00B61C2B">
              <w:rPr>
                <w:rFonts w:cs="Arial"/>
                <w:sz w:val="18"/>
                <w:szCs w:val="18"/>
              </w:rPr>
              <w:t>3.0</w:t>
            </w:r>
            <w:r>
              <w:rPr>
                <w:rFonts w:cs="Arial"/>
                <w:sz w:val="18"/>
                <w:szCs w:val="18"/>
              </w:rPr>
              <w:t xml:space="preserve"> to 18</w:t>
            </w:r>
            <w:r w:rsidR="00B61C2B">
              <w:rPr>
                <w:rFonts w:cs="Arial"/>
                <w:sz w:val="18"/>
                <w:szCs w:val="18"/>
              </w:rPr>
              <w:t>2.5</w:t>
            </w:r>
          </w:p>
        </w:tc>
        <w:tc>
          <w:tcPr>
            <w:tcW w:w="386" w:type="pct"/>
            <w:shd w:val="clear" w:color="auto" w:fill="auto"/>
            <w:vAlign w:val="center"/>
          </w:tcPr>
          <w:p w14:paraId="511D514D" w14:textId="77777777" w:rsidR="008E6CDC" w:rsidRDefault="008E6CDC" w:rsidP="00E0255F">
            <w:pPr>
              <w:spacing w:before="40" w:after="40" w:line="240" w:lineRule="auto"/>
              <w:jc w:val="center"/>
              <w:rPr>
                <w:rFonts w:cs="Arial"/>
                <w:sz w:val="18"/>
                <w:szCs w:val="18"/>
              </w:rPr>
            </w:pPr>
            <w:r>
              <w:rPr>
                <w:rFonts w:cs="Arial"/>
                <w:sz w:val="18"/>
                <w:szCs w:val="18"/>
              </w:rPr>
              <w:t>0.2 to 0.3</w:t>
            </w:r>
          </w:p>
        </w:tc>
        <w:tc>
          <w:tcPr>
            <w:tcW w:w="265" w:type="pct"/>
            <w:shd w:val="clear" w:color="auto" w:fill="auto"/>
            <w:vAlign w:val="center"/>
          </w:tcPr>
          <w:p w14:paraId="511D514E" w14:textId="07299ADA" w:rsidR="008E6CDC" w:rsidRDefault="008E6CDC" w:rsidP="00E0255F">
            <w:pPr>
              <w:spacing w:before="40" w:after="40" w:line="240" w:lineRule="auto"/>
              <w:jc w:val="center"/>
              <w:rPr>
                <w:rFonts w:cs="Arial"/>
                <w:sz w:val="18"/>
                <w:szCs w:val="18"/>
              </w:rPr>
            </w:pPr>
            <w:r>
              <w:rPr>
                <w:rFonts w:cs="Arial"/>
                <w:sz w:val="18"/>
                <w:szCs w:val="18"/>
              </w:rPr>
              <w:t>12</w:t>
            </w:r>
            <w:r w:rsidR="00797DAD">
              <w:rPr>
                <w:rFonts w:cs="Arial"/>
                <w:sz w:val="18"/>
                <w:szCs w:val="18"/>
              </w:rPr>
              <w:t xml:space="preserve"> – </w:t>
            </w:r>
            <w:r>
              <w:rPr>
                <w:rFonts w:cs="Arial"/>
                <w:sz w:val="18"/>
                <w:szCs w:val="18"/>
              </w:rPr>
              <w:t>15</w:t>
            </w:r>
          </w:p>
        </w:tc>
        <w:tc>
          <w:tcPr>
            <w:tcW w:w="260" w:type="pct"/>
            <w:shd w:val="clear" w:color="auto" w:fill="auto"/>
            <w:vAlign w:val="center"/>
          </w:tcPr>
          <w:p w14:paraId="511D514F" w14:textId="77777777" w:rsidR="008E6CDC" w:rsidRDefault="008E6CDC" w:rsidP="00E0255F">
            <w:pPr>
              <w:spacing w:before="40" w:after="40" w:line="240" w:lineRule="auto"/>
              <w:jc w:val="center"/>
              <w:rPr>
                <w:rFonts w:cs="Arial"/>
                <w:sz w:val="18"/>
                <w:szCs w:val="18"/>
              </w:rPr>
            </w:pPr>
            <w:r>
              <w:rPr>
                <w:rFonts w:cs="Arial"/>
                <w:sz w:val="18"/>
                <w:szCs w:val="18"/>
              </w:rPr>
              <w:t>12</w:t>
            </w:r>
          </w:p>
        </w:tc>
        <w:tc>
          <w:tcPr>
            <w:tcW w:w="239" w:type="pct"/>
            <w:shd w:val="clear" w:color="auto" w:fill="auto"/>
            <w:vAlign w:val="center"/>
          </w:tcPr>
          <w:p w14:paraId="511D5150" w14:textId="77777777" w:rsidR="008E6CDC" w:rsidRDefault="008E6CDC" w:rsidP="00E0255F">
            <w:pPr>
              <w:spacing w:before="40" w:after="40" w:line="240" w:lineRule="auto"/>
              <w:jc w:val="center"/>
              <w:rPr>
                <w:rFonts w:cs="Arial"/>
                <w:sz w:val="18"/>
                <w:szCs w:val="18"/>
              </w:rPr>
            </w:pPr>
            <w:r>
              <w:rPr>
                <w:rFonts w:cs="Arial"/>
                <w:sz w:val="18"/>
                <w:szCs w:val="18"/>
              </w:rPr>
              <w:t>1</w:t>
            </w:r>
          </w:p>
        </w:tc>
        <w:tc>
          <w:tcPr>
            <w:tcW w:w="282" w:type="pct"/>
            <w:shd w:val="clear" w:color="auto" w:fill="auto"/>
            <w:vAlign w:val="center"/>
          </w:tcPr>
          <w:p w14:paraId="511D5151" w14:textId="77777777" w:rsidR="008E6CDC" w:rsidRDefault="008E6CDC" w:rsidP="00E0255F">
            <w:pPr>
              <w:spacing w:before="40" w:after="40" w:line="240" w:lineRule="auto"/>
              <w:jc w:val="center"/>
              <w:rPr>
                <w:rFonts w:cs="Arial"/>
                <w:sz w:val="18"/>
                <w:szCs w:val="18"/>
              </w:rPr>
            </w:pPr>
            <w:r>
              <w:rPr>
                <w:rFonts w:cs="Arial"/>
                <w:sz w:val="18"/>
                <w:szCs w:val="18"/>
              </w:rPr>
              <w:t>-</w:t>
            </w:r>
          </w:p>
        </w:tc>
        <w:tc>
          <w:tcPr>
            <w:tcW w:w="320" w:type="pct"/>
            <w:shd w:val="clear" w:color="auto" w:fill="auto"/>
            <w:vAlign w:val="center"/>
          </w:tcPr>
          <w:p w14:paraId="511D5152" w14:textId="77777777" w:rsidR="008E6CDC" w:rsidRDefault="008E6CDC" w:rsidP="00E0255F">
            <w:pPr>
              <w:spacing w:before="40" w:after="40" w:line="240" w:lineRule="auto"/>
              <w:jc w:val="center"/>
              <w:rPr>
                <w:rFonts w:cs="Arial"/>
                <w:sz w:val="18"/>
                <w:szCs w:val="18"/>
              </w:rPr>
            </w:pPr>
            <w:r>
              <w:rPr>
                <w:rFonts w:cs="Arial"/>
                <w:sz w:val="18"/>
                <w:szCs w:val="18"/>
              </w:rPr>
              <w:t>-</w:t>
            </w:r>
          </w:p>
        </w:tc>
        <w:tc>
          <w:tcPr>
            <w:tcW w:w="221" w:type="pct"/>
            <w:shd w:val="clear" w:color="auto" w:fill="auto"/>
            <w:vAlign w:val="center"/>
          </w:tcPr>
          <w:p w14:paraId="511D5153" w14:textId="77777777" w:rsidR="008E6CDC" w:rsidRDefault="008E6CDC" w:rsidP="00E0255F">
            <w:pPr>
              <w:spacing w:before="40" w:after="40" w:line="240" w:lineRule="auto"/>
              <w:jc w:val="center"/>
              <w:rPr>
                <w:rFonts w:cs="Arial"/>
                <w:sz w:val="18"/>
                <w:szCs w:val="18"/>
              </w:rPr>
            </w:pPr>
            <w:r>
              <w:rPr>
                <w:rFonts w:cs="Arial"/>
                <w:sz w:val="18"/>
                <w:szCs w:val="18"/>
              </w:rPr>
              <w:t>-</w:t>
            </w:r>
          </w:p>
        </w:tc>
        <w:tc>
          <w:tcPr>
            <w:tcW w:w="239" w:type="pct"/>
            <w:shd w:val="clear" w:color="auto" w:fill="auto"/>
            <w:vAlign w:val="center"/>
          </w:tcPr>
          <w:p w14:paraId="511D5154" w14:textId="77777777" w:rsidR="008E6CDC" w:rsidRDefault="008E6CDC" w:rsidP="00E0255F">
            <w:pPr>
              <w:spacing w:before="40" w:after="40" w:line="240" w:lineRule="auto"/>
              <w:jc w:val="center"/>
              <w:rPr>
                <w:rFonts w:cs="Arial"/>
                <w:sz w:val="18"/>
                <w:szCs w:val="18"/>
              </w:rPr>
            </w:pPr>
            <w:r>
              <w:rPr>
                <w:rFonts w:cs="Arial"/>
                <w:sz w:val="18"/>
                <w:szCs w:val="18"/>
              </w:rPr>
              <w:t>-</w:t>
            </w:r>
          </w:p>
        </w:tc>
        <w:tc>
          <w:tcPr>
            <w:tcW w:w="288" w:type="pct"/>
            <w:shd w:val="clear" w:color="auto" w:fill="auto"/>
            <w:vAlign w:val="center"/>
          </w:tcPr>
          <w:p w14:paraId="511D5155" w14:textId="77777777" w:rsidR="008E6CDC" w:rsidRDefault="008E6CDC" w:rsidP="00E0255F">
            <w:pPr>
              <w:spacing w:before="40" w:after="40" w:line="240" w:lineRule="auto"/>
              <w:jc w:val="center"/>
              <w:rPr>
                <w:rFonts w:cs="Arial"/>
                <w:sz w:val="18"/>
                <w:szCs w:val="18"/>
              </w:rPr>
            </w:pPr>
            <w:r>
              <w:rPr>
                <w:rFonts w:cs="Arial"/>
                <w:sz w:val="18"/>
                <w:szCs w:val="18"/>
              </w:rPr>
              <w:t>-</w:t>
            </w:r>
          </w:p>
        </w:tc>
        <w:tc>
          <w:tcPr>
            <w:tcW w:w="178" w:type="pct"/>
            <w:shd w:val="clear" w:color="auto" w:fill="auto"/>
            <w:vAlign w:val="center"/>
          </w:tcPr>
          <w:p w14:paraId="511D5156" w14:textId="77777777" w:rsidR="008E6CDC" w:rsidRDefault="008E6CDC" w:rsidP="00E0255F">
            <w:pPr>
              <w:spacing w:before="40" w:after="40" w:line="240" w:lineRule="auto"/>
              <w:jc w:val="center"/>
              <w:rPr>
                <w:rFonts w:cs="Arial"/>
                <w:sz w:val="18"/>
                <w:szCs w:val="18"/>
              </w:rPr>
            </w:pPr>
            <w:r>
              <w:rPr>
                <w:rFonts w:cs="Arial"/>
                <w:sz w:val="18"/>
                <w:szCs w:val="18"/>
              </w:rPr>
              <w:t>-</w:t>
            </w:r>
          </w:p>
        </w:tc>
        <w:tc>
          <w:tcPr>
            <w:tcW w:w="230" w:type="pct"/>
            <w:shd w:val="clear" w:color="auto" w:fill="auto"/>
            <w:vAlign w:val="center"/>
          </w:tcPr>
          <w:p w14:paraId="511D5157" w14:textId="77777777" w:rsidR="008E6CDC" w:rsidRDefault="008E6CDC" w:rsidP="00E0255F">
            <w:pPr>
              <w:spacing w:before="40" w:after="40" w:line="240" w:lineRule="auto"/>
              <w:jc w:val="center"/>
              <w:rPr>
                <w:rFonts w:cs="Arial"/>
                <w:sz w:val="18"/>
                <w:szCs w:val="18"/>
              </w:rPr>
            </w:pPr>
            <w:r>
              <w:rPr>
                <w:rFonts w:cs="Arial"/>
                <w:sz w:val="18"/>
                <w:szCs w:val="18"/>
              </w:rPr>
              <w:t>-</w:t>
            </w:r>
          </w:p>
        </w:tc>
        <w:tc>
          <w:tcPr>
            <w:tcW w:w="319" w:type="pct"/>
            <w:shd w:val="clear" w:color="auto" w:fill="auto"/>
            <w:vAlign w:val="center"/>
          </w:tcPr>
          <w:p w14:paraId="511D5158" w14:textId="77777777" w:rsidR="008E6CDC" w:rsidRDefault="008E6CDC" w:rsidP="00E0255F">
            <w:pPr>
              <w:spacing w:before="40" w:after="40" w:line="240" w:lineRule="auto"/>
              <w:jc w:val="center"/>
              <w:rPr>
                <w:rFonts w:cs="Arial"/>
                <w:sz w:val="18"/>
                <w:szCs w:val="18"/>
              </w:rPr>
            </w:pPr>
            <w:r>
              <w:rPr>
                <w:rFonts w:cs="Arial"/>
                <w:sz w:val="18"/>
                <w:szCs w:val="18"/>
              </w:rPr>
              <w:t>-</w:t>
            </w:r>
          </w:p>
        </w:tc>
      </w:tr>
      <w:tr w:rsidR="008E6CDC" w:rsidRPr="00856800" w14:paraId="511D5169" w14:textId="77777777" w:rsidTr="00774EE5">
        <w:tc>
          <w:tcPr>
            <w:tcW w:w="622" w:type="pct"/>
            <w:gridSpan w:val="2"/>
            <w:vMerge/>
            <w:shd w:val="clear" w:color="auto" w:fill="auto"/>
            <w:vAlign w:val="center"/>
          </w:tcPr>
          <w:p w14:paraId="511D515A" w14:textId="77777777" w:rsidR="008E6CDC" w:rsidRPr="005B48E2" w:rsidRDefault="008E6CDC" w:rsidP="00E0255F">
            <w:pPr>
              <w:pStyle w:val="LetterText"/>
              <w:spacing w:after="0" w:line="240" w:lineRule="auto"/>
              <w:jc w:val="center"/>
              <w:rPr>
                <w:rFonts w:ascii="Arial" w:hAnsi="Arial" w:cs="Arial"/>
                <w:sz w:val="18"/>
                <w:lang w:eastAsia="en-US"/>
              </w:rPr>
            </w:pPr>
          </w:p>
        </w:tc>
        <w:tc>
          <w:tcPr>
            <w:tcW w:w="767" w:type="pct"/>
            <w:shd w:val="clear" w:color="auto" w:fill="auto"/>
            <w:vAlign w:val="center"/>
          </w:tcPr>
          <w:p w14:paraId="511D515B"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Silty Sand to Sand</w:t>
            </w:r>
          </w:p>
        </w:tc>
        <w:tc>
          <w:tcPr>
            <w:tcW w:w="384" w:type="pct"/>
            <w:shd w:val="clear" w:color="auto" w:fill="auto"/>
            <w:vAlign w:val="center"/>
          </w:tcPr>
          <w:p w14:paraId="511D515C" w14:textId="3BAF0E9E" w:rsidR="008E6CDC" w:rsidRPr="009416E0" w:rsidRDefault="008E6CDC" w:rsidP="00C25D7A">
            <w:pPr>
              <w:spacing w:before="40" w:after="40" w:line="240" w:lineRule="auto"/>
              <w:jc w:val="center"/>
              <w:rPr>
                <w:rFonts w:cs="Arial"/>
                <w:sz w:val="18"/>
                <w:szCs w:val="18"/>
              </w:rPr>
            </w:pPr>
            <w:r w:rsidRPr="009416E0">
              <w:rPr>
                <w:rFonts w:cs="Arial"/>
                <w:sz w:val="18"/>
                <w:szCs w:val="18"/>
              </w:rPr>
              <w:t>182.</w:t>
            </w:r>
            <w:r w:rsidR="00B61C2B">
              <w:rPr>
                <w:rFonts w:cs="Arial"/>
                <w:sz w:val="18"/>
                <w:szCs w:val="18"/>
              </w:rPr>
              <w:t>7</w:t>
            </w:r>
            <w:r w:rsidRPr="009416E0">
              <w:rPr>
                <w:rFonts w:cs="Arial"/>
                <w:sz w:val="18"/>
                <w:szCs w:val="18"/>
              </w:rPr>
              <w:t xml:space="preserve"> to 182.</w:t>
            </w:r>
            <w:r w:rsidR="00B61C2B">
              <w:rPr>
                <w:rFonts w:cs="Arial"/>
                <w:sz w:val="18"/>
                <w:szCs w:val="18"/>
              </w:rPr>
              <w:t>3</w:t>
            </w:r>
          </w:p>
        </w:tc>
        <w:tc>
          <w:tcPr>
            <w:tcW w:w="386" w:type="pct"/>
            <w:shd w:val="clear" w:color="auto" w:fill="auto"/>
            <w:vAlign w:val="center"/>
          </w:tcPr>
          <w:p w14:paraId="511D515D"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0.1 to 0.9</w:t>
            </w:r>
          </w:p>
        </w:tc>
        <w:tc>
          <w:tcPr>
            <w:tcW w:w="265" w:type="pct"/>
            <w:shd w:val="clear" w:color="auto" w:fill="auto"/>
            <w:vAlign w:val="center"/>
          </w:tcPr>
          <w:p w14:paraId="511D515E"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18.5</w:t>
            </w:r>
          </w:p>
        </w:tc>
        <w:tc>
          <w:tcPr>
            <w:tcW w:w="260" w:type="pct"/>
            <w:shd w:val="clear" w:color="auto" w:fill="auto"/>
            <w:vAlign w:val="center"/>
          </w:tcPr>
          <w:p w14:paraId="511D515F"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27</w:t>
            </w:r>
          </w:p>
        </w:tc>
        <w:tc>
          <w:tcPr>
            <w:tcW w:w="239" w:type="pct"/>
            <w:shd w:val="clear" w:color="auto" w:fill="auto"/>
            <w:vAlign w:val="center"/>
          </w:tcPr>
          <w:p w14:paraId="511D5160"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0</w:t>
            </w:r>
          </w:p>
        </w:tc>
        <w:tc>
          <w:tcPr>
            <w:tcW w:w="282" w:type="pct"/>
            <w:shd w:val="clear" w:color="auto" w:fill="auto"/>
            <w:vAlign w:val="center"/>
          </w:tcPr>
          <w:p w14:paraId="511D5161"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w:t>
            </w:r>
          </w:p>
        </w:tc>
        <w:tc>
          <w:tcPr>
            <w:tcW w:w="320" w:type="pct"/>
            <w:shd w:val="clear" w:color="auto" w:fill="auto"/>
            <w:vAlign w:val="center"/>
          </w:tcPr>
          <w:p w14:paraId="511D5162"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w:t>
            </w:r>
          </w:p>
        </w:tc>
        <w:tc>
          <w:tcPr>
            <w:tcW w:w="221" w:type="pct"/>
            <w:shd w:val="clear" w:color="auto" w:fill="auto"/>
            <w:vAlign w:val="center"/>
          </w:tcPr>
          <w:p w14:paraId="511D5163"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w:t>
            </w:r>
          </w:p>
        </w:tc>
        <w:tc>
          <w:tcPr>
            <w:tcW w:w="239" w:type="pct"/>
            <w:shd w:val="clear" w:color="auto" w:fill="auto"/>
            <w:vAlign w:val="center"/>
          </w:tcPr>
          <w:p w14:paraId="511D5164"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w:t>
            </w:r>
          </w:p>
        </w:tc>
        <w:tc>
          <w:tcPr>
            <w:tcW w:w="288" w:type="pct"/>
            <w:shd w:val="clear" w:color="auto" w:fill="auto"/>
            <w:vAlign w:val="center"/>
          </w:tcPr>
          <w:p w14:paraId="511D5165"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w:t>
            </w:r>
          </w:p>
        </w:tc>
        <w:tc>
          <w:tcPr>
            <w:tcW w:w="178" w:type="pct"/>
            <w:shd w:val="clear" w:color="auto" w:fill="auto"/>
            <w:vAlign w:val="center"/>
          </w:tcPr>
          <w:p w14:paraId="511D5166"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w:t>
            </w:r>
          </w:p>
        </w:tc>
        <w:tc>
          <w:tcPr>
            <w:tcW w:w="230" w:type="pct"/>
            <w:shd w:val="clear" w:color="auto" w:fill="auto"/>
            <w:vAlign w:val="center"/>
          </w:tcPr>
          <w:p w14:paraId="511D5167" w14:textId="77777777" w:rsidR="008E6CDC" w:rsidRPr="009416E0" w:rsidRDefault="008E6CDC" w:rsidP="00E0255F">
            <w:pPr>
              <w:spacing w:before="40" w:after="40" w:line="240" w:lineRule="auto"/>
              <w:jc w:val="center"/>
              <w:rPr>
                <w:rFonts w:cs="Arial"/>
                <w:sz w:val="18"/>
                <w:szCs w:val="18"/>
              </w:rPr>
            </w:pPr>
            <w:r>
              <w:rPr>
                <w:rFonts w:cs="Arial"/>
                <w:sz w:val="18"/>
                <w:szCs w:val="18"/>
              </w:rPr>
              <w:t>-</w:t>
            </w:r>
          </w:p>
        </w:tc>
        <w:tc>
          <w:tcPr>
            <w:tcW w:w="319" w:type="pct"/>
            <w:shd w:val="clear" w:color="auto" w:fill="auto"/>
            <w:vAlign w:val="center"/>
          </w:tcPr>
          <w:p w14:paraId="511D5168"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w:t>
            </w:r>
          </w:p>
        </w:tc>
      </w:tr>
      <w:tr w:rsidR="008E6CDC" w:rsidRPr="00856800" w14:paraId="511D5179" w14:textId="77777777" w:rsidTr="00774EE5">
        <w:tc>
          <w:tcPr>
            <w:tcW w:w="622" w:type="pct"/>
            <w:gridSpan w:val="2"/>
            <w:vMerge/>
            <w:shd w:val="clear" w:color="auto" w:fill="auto"/>
            <w:vAlign w:val="center"/>
          </w:tcPr>
          <w:p w14:paraId="511D516A" w14:textId="77777777" w:rsidR="008E6CDC" w:rsidRPr="005B48E2" w:rsidRDefault="008E6CDC" w:rsidP="00E0255F">
            <w:pPr>
              <w:pStyle w:val="LetterText"/>
              <w:spacing w:after="0" w:line="240" w:lineRule="auto"/>
              <w:jc w:val="center"/>
              <w:rPr>
                <w:rFonts w:ascii="Arial" w:hAnsi="Arial" w:cs="Arial"/>
                <w:sz w:val="18"/>
                <w:lang w:eastAsia="en-US"/>
              </w:rPr>
            </w:pPr>
          </w:p>
        </w:tc>
        <w:tc>
          <w:tcPr>
            <w:tcW w:w="767" w:type="pct"/>
            <w:shd w:val="clear" w:color="auto" w:fill="auto"/>
            <w:vAlign w:val="center"/>
          </w:tcPr>
          <w:p w14:paraId="511D516B"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Organic Silty Sand</w:t>
            </w:r>
          </w:p>
        </w:tc>
        <w:tc>
          <w:tcPr>
            <w:tcW w:w="384" w:type="pct"/>
            <w:shd w:val="clear" w:color="auto" w:fill="auto"/>
            <w:vAlign w:val="center"/>
          </w:tcPr>
          <w:p w14:paraId="511D516C"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182.3</w:t>
            </w:r>
          </w:p>
        </w:tc>
        <w:tc>
          <w:tcPr>
            <w:tcW w:w="386" w:type="pct"/>
            <w:shd w:val="clear" w:color="auto" w:fill="auto"/>
            <w:vAlign w:val="center"/>
          </w:tcPr>
          <w:p w14:paraId="511D516D"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0.5</w:t>
            </w:r>
          </w:p>
        </w:tc>
        <w:tc>
          <w:tcPr>
            <w:tcW w:w="265" w:type="pct"/>
            <w:shd w:val="clear" w:color="auto" w:fill="auto"/>
            <w:vAlign w:val="center"/>
          </w:tcPr>
          <w:p w14:paraId="511D516E"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15</w:t>
            </w:r>
          </w:p>
        </w:tc>
        <w:tc>
          <w:tcPr>
            <w:tcW w:w="260" w:type="pct"/>
            <w:shd w:val="clear" w:color="auto" w:fill="auto"/>
            <w:vAlign w:val="center"/>
          </w:tcPr>
          <w:p w14:paraId="511D516F"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26</w:t>
            </w:r>
          </w:p>
        </w:tc>
        <w:tc>
          <w:tcPr>
            <w:tcW w:w="239" w:type="pct"/>
            <w:shd w:val="clear" w:color="auto" w:fill="auto"/>
            <w:vAlign w:val="center"/>
          </w:tcPr>
          <w:p w14:paraId="511D5170"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0</w:t>
            </w:r>
          </w:p>
        </w:tc>
        <w:tc>
          <w:tcPr>
            <w:tcW w:w="282" w:type="pct"/>
            <w:shd w:val="clear" w:color="auto" w:fill="auto"/>
            <w:vAlign w:val="center"/>
          </w:tcPr>
          <w:p w14:paraId="511D5171" w14:textId="77777777" w:rsidR="008E6CDC" w:rsidRPr="009416E0" w:rsidRDefault="008E6CDC" w:rsidP="00E0255F">
            <w:pPr>
              <w:spacing w:before="40" w:after="40" w:line="240" w:lineRule="auto"/>
              <w:jc w:val="center"/>
              <w:rPr>
                <w:rFonts w:cs="Arial"/>
                <w:sz w:val="18"/>
                <w:szCs w:val="18"/>
              </w:rPr>
            </w:pPr>
            <w:r>
              <w:rPr>
                <w:rFonts w:cs="Arial"/>
                <w:sz w:val="18"/>
                <w:szCs w:val="18"/>
              </w:rPr>
              <w:t>-</w:t>
            </w:r>
          </w:p>
        </w:tc>
        <w:tc>
          <w:tcPr>
            <w:tcW w:w="320" w:type="pct"/>
            <w:shd w:val="clear" w:color="auto" w:fill="auto"/>
            <w:vAlign w:val="center"/>
          </w:tcPr>
          <w:p w14:paraId="511D5172" w14:textId="77777777" w:rsidR="008E6CDC" w:rsidRPr="009416E0" w:rsidRDefault="008E6CDC" w:rsidP="007B6CC3">
            <w:pPr>
              <w:spacing w:before="40" w:after="40" w:line="240" w:lineRule="auto"/>
              <w:jc w:val="center"/>
              <w:rPr>
                <w:rFonts w:cs="Arial"/>
                <w:sz w:val="18"/>
                <w:szCs w:val="18"/>
              </w:rPr>
            </w:pPr>
            <w:r>
              <w:rPr>
                <w:rFonts w:cs="Arial"/>
                <w:sz w:val="18"/>
                <w:szCs w:val="18"/>
              </w:rPr>
              <w:t>-</w:t>
            </w:r>
          </w:p>
        </w:tc>
        <w:tc>
          <w:tcPr>
            <w:tcW w:w="221" w:type="pct"/>
            <w:shd w:val="clear" w:color="auto" w:fill="auto"/>
            <w:vAlign w:val="center"/>
          </w:tcPr>
          <w:p w14:paraId="511D5173" w14:textId="77777777" w:rsidR="008E6CDC" w:rsidRPr="009416E0" w:rsidRDefault="008E6CDC" w:rsidP="00E0255F">
            <w:pPr>
              <w:spacing w:before="40" w:after="40" w:line="240" w:lineRule="auto"/>
              <w:jc w:val="center"/>
              <w:rPr>
                <w:rFonts w:cs="Arial"/>
                <w:sz w:val="18"/>
                <w:szCs w:val="18"/>
              </w:rPr>
            </w:pPr>
            <w:r>
              <w:rPr>
                <w:rFonts w:cs="Arial"/>
                <w:sz w:val="18"/>
                <w:szCs w:val="18"/>
              </w:rPr>
              <w:t>-</w:t>
            </w:r>
          </w:p>
        </w:tc>
        <w:tc>
          <w:tcPr>
            <w:tcW w:w="239" w:type="pct"/>
            <w:shd w:val="clear" w:color="auto" w:fill="auto"/>
            <w:vAlign w:val="center"/>
          </w:tcPr>
          <w:p w14:paraId="511D5174" w14:textId="77777777" w:rsidR="008E6CDC" w:rsidRPr="009416E0" w:rsidRDefault="008E6CDC" w:rsidP="00E0255F">
            <w:pPr>
              <w:spacing w:before="40" w:after="40" w:line="240" w:lineRule="auto"/>
              <w:jc w:val="center"/>
              <w:rPr>
                <w:rFonts w:cs="Arial"/>
                <w:sz w:val="18"/>
                <w:szCs w:val="18"/>
              </w:rPr>
            </w:pPr>
            <w:r>
              <w:rPr>
                <w:rFonts w:cs="Arial"/>
                <w:sz w:val="18"/>
                <w:szCs w:val="18"/>
              </w:rPr>
              <w:t>-</w:t>
            </w:r>
          </w:p>
        </w:tc>
        <w:tc>
          <w:tcPr>
            <w:tcW w:w="288" w:type="pct"/>
            <w:shd w:val="clear" w:color="auto" w:fill="auto"/>
            <w:vAlign w:val="center"/>
          </w:tcPr>
          <w:p w14:paraId="511D5175" w14:textId="77777777" w:rsidR="008E6CDC" w:rsidRPr="009416E0" w:rsidRDefault="008E6CDC" w:rsidP="00E0255F">
            <w:pPr>
              <w:spacing w:before="40" w:after="40" w:line="240" w:lineRule="auto"/>
              <w:jc w:val="center"/>
              <w:rPr>
                <w:rFonts w:cs="Arial"/>
                <w:sz w:val="18"/>
                <w:szCs w:val="18"/>
              </w:rPr>
            </w:pPr>
            <w:r>
              <w:rPr>
                <w:rFonts w:cs="Arial"/>
                <w:sz w:val="18"/>
                <w:szCs w:val="18"/>
              </w:rPr>
              <w:t>-</w:t>
            </w:r>
          </w:p>
        </w:tc>
        <w:tc>
          <w:tcPr>
            <w:tcW w:w="178" w:type="pct"/>
            <w:shd w:val="clear" w:color="auto" w:fill="auto"/>
            <w:vAlign w:val="center"/>
          </w:tcPr>
          <w:p w14:paraId="511D5176" w14:textId="77777777" w:rsidR="008E6CDC" w:rsidRPr="009416E0" w:rsidRDefault="008E6CDC" w:rsidP="00E0255F">
            <w:pPr>
              <w:spacing w:before="40" w:after="40" w:line="240" w:lineRule="auto"/>
              <w:jc w:val="center"/>
              <w:rPr>
                <w:rFonts w:cs="Arial"/>
                <w:sz w:val="18"/>
                <w:szCs w:val="18"/>
              </w:rPr>
            </w:pPr>
            <w:r>
              <w:rPr>
                <w:rFonts w:cs="Arial"/>
                <w:sz w:val="18"/>
                <w:szCs w:val="18"/>
              </w:rPr>
              <w:t>-</w:t>
            </w:r>
          </w:p>
        </w:tc>
        <w:tc>
          <w:tcPr>
            <w:tcW w:w="230" w:type="pct"/>
            <w:shd w:val="clear" w:color="auto" w:fill="auto"/>
            <w:vAlign w:val="center"/>
          </w:tcPr>
          <w:p w14:paraId="511D5177" w14:textId="77777777" w:rsidR="008E6CDC" w:rsidRPr="009416E0" w:rsidRDefault="008E6CDC" w:rsidP="00E0255F">
            <w:pPr>
              <w:spacing w:before="40" w:after="40" w:line="240" w:lineRule="auto"/>
              <w:jc w:val="center"/>
              <w:rPr>
                <w:rFonts w:cs="Arial"/>
                <w:sz w:val="18"/>
                <w:szCs w:val="18"/>
              </w:rPr>
            </w:pPr>
            <w:r>
              <w:rPr>
                <w:rFonts w:cs="Arial"/>
                <w:sz w:val="18"/>
                <w:szCs w:val="18"/>
              </w:rPr>
              <w:t>-</w:t>
            </w:r>
          </w:p>
        </w:tc>
        <w:tc>
          <w:tcPr>
            <w:tcW w:w="319" w:type="pct"/>
            <w:shd w:val="clear" w:color="auto" w:fill="auto"/>
            <w:vAlign w:val="center"/>
          </w:tcPr>
          <w:p w14:paraId="511D5178" w14:textId="77777777" w:rsidR="008E6CDC" w:rsidRPr="009416E0" w:rsidRDefault="008E6CDC" w:rsidP="00E0255F">
            <w:pPr>
              <w:spacing w:before="40" w:after="40" w:line="240" w:lineRule="auto"/>
              <w:jc w:val="center"/>
              <w:rPr>
                <w:rFonts w:cs="Arial"/>
                <w:sz w:val="18"/>
                <w:szCs w:val="18"/>
              </w:rPr>
            </w:pPr>
            <w:r>
              <w:rPr>
                <w:rFonts w:cs="Arial"/>
                <w:sz w:val="18"/>
                <w:szCs w:val="18"/>
              </w:rPr>
              <w:t>-</w:t>
            </w:r>
          </w:p>
        </w:tc>
      </w:tr>
      <w:tr w:rsidR="008E6CDC" w:rsidRPr="00856800" w14:paraId="511D5189" w14:textId="77777777" w:rsidTr="00774EE5">
        <w:tc>
          <w:tcPr>
            <w:tcW w:w="622" w:type="pct"/>
            <w:gridSpan w:val="2"/>
            <w:vMerge/>
            <w:shd w:val="clear" w:color="auto" w:fill="auto"/>
            <w:vAlign w:val="center"/>
          </w:tcPr>
          <w:p w14:paraId="511D517A" w14:textId="77777777" w:rsidR="008E6CDC" w:rsidRPr="005B48E2" w:rsidRDefault="008E6CDC" w:rsidP="00E0255F">
            <w:pPr>
              <w:pStyle w:val="LetterText"/>
              <w:spacing w:after="0" w:line="240" w:lineRule="auto"/>
              <w:jc w:val="center"/>
              <w:rPr>
                <w:rFonts w:ascii="Arial" w:hAnsi="Arial" w:cs="Arial"/>
                <w:sz w:val="18"/>
                <w:lang w:eastAsia="en-US"/>
              </w:rPr>
            </w:pPr>
          </w:p>
        </w:tc>
        <w:tc>
          <w:tcPr>
            <w:tcW w:w="767" w:type="pct"/>
            <w:shd w:val="clear" w:color="auto" w:fill="auto"/>
            <w:vAlign w:val="center"/>
          </w:tcPr>
          <w:p w14:paraId="511D517B"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Clayey Silt to Clay</w:t>
            </w:r>
          </w:p>
        </w:tc>
        <w:tc>
          <w:tcPr>
            <w:tcW w:w="384" w:type="pct"/>
            <w:shd w:val="clear" w:color="auto" w:fill="auto"/>
            <w:vAlign w:val="center"/>
          </w:tcPr>
          <w:p w14:paraId="511D517C" w14:textId="63AA087B" w:rsidR="008E6CDC" w:rsidRPr="009416E0" w:rsidRDefault="008E6CDC" w:rsidP="00C25D7A">
            <w:pPr>
              <w:spacing w:before="40" w:after="40" w:line="240" w:lineRule="auto"/>
              <w:jc w:val="center"/>
              <w:rPr>
                <w:rFonts w:cs="Arial"/>
                <w:sz w:val="18"/>
                <w:szCs w:val="18"/>
              </w:rPr>
            </w:pPr>
            <w:r w:rsidRPr="009416E0">
              <w:rPr>
                <w:rFonts w:cs="Arial"/>
                <w:sz w:val="18"/>
                <w:szCs w:val="18"/>
              </w:rPr>
              <w:t>18</w:t>
            </w:r>
            <w:r w:rsidR="00B61C2B">
              <w:rPr>
                <w:rFonts w:cs="Arial"/>
                <w:sz w:val="18"/>
                <w:szCs w:val="18"/>
              </w:rPr>
              <w:t>2</w:t>
            </w:r>
            <w:r w:rsidRPr="009416E0">
              <w:rPr>
                <w:rFonts w:cs="Arial"/>
                <w:sz w:val="18"/>
                <w:szCs w:val="18"/>
              </w:rPr>
              <w:t>.</w:t>
            </w:r>
            <w:r w:rsidR="00B61C2B">
              <w:rPr>
                <w:rFonts w:cs="Arial"/>
                <w:sz w:val="18"/>
                <w:szCs w:val="18"/>
              </w:rPr>
              <w:t>7</w:t>
            </w:r>
            <w:r w:rsidRPr="009416E0">
              <w:rPr>
                <w:rFonts w:cs="Arial"/>
                <w:sz w:val="18"/>
                <w:szCs w:val="18"/>
              </w:rPr>
              <w:t xml:space="preserve"> to 18</w:t>
            </w:r>
            <w:r w:rsidR="00B61C2B">
              <w:rPr>
                <w:rFonts w:cs="Arial"/>
                <w:sz w:val="18"/>
                <w:szCs w:val="18"/>
              </w:rPr>
              <w:t>1.8</w:t>
            </w:r>
          </w:p>
        </w:tc>
        <w:tc>
          <w:tcPr>
            <w:tcW w:w="386" w:type="pct"/>
            <w:shd w:val="clear" w:color="auto" w:fill="auto"/>
            <w:vAlign w:val="center"/>
          </w:tcPr>
          <w:p w14:paraId="511D517D"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10.7 to 22.0</w:t>
            </w:r>
          </w:p>
        </w:tc>
        <w:tc>
          <w:tcPr>
            <w:tcW w:w="265" w:type="pct"/>
            <w:shd w:val="clear" w:color="auto" w:fill="auto"/>
            <w:vAlign w:val="center"/>
          </w:tcPr>
          <w:p w14:paraId="511D517E"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16.5</w:t>
            </w:r>
          </w:p>
        </w:tc>
        <w:tc>
          <w:tcPr>
            <w:tcW w:w="260" w:type="pct"/>
            <w:shd w:val="clear" w:color="auto" w:fill="auto"/>
            <w:vAlign w:val="center"/>
          </w:tcPr>
          <w:p w14:paraId="511D517F"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w:t>
            </w:r>
          </w:p>
        </w:tc>
        <w:tc>
          <w:tcPr>
            <w:tcW w:w="239" w:type="pct"/>
            <w:shd w:val="clear" w:color="auto" w:fill="auto"/>
            <w:vAlign w:val="center"/>
          </w:tcPr>
          <w:p w14:paraId="511D5180"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w:t>
            </w:r>
          </w:p>
        </w:tc>
        <w:tc>
          <w:tcPr>
            <w:tcW w:w="282" w:type="pct"/>
            <w:shd w:val="clear" w:color="auto" w:fill="auto"/>
            <w:vAlign w:val="center"/>
          </w:tcPr>
          <w:p w14:paraId="511D5181" w14:textId="0D143506" w:rsidR="008E6CDC" w:rsidRPr="009416E0" w:rsidRDefault="008E6CDC" w:rsidP="00E0255F">
            <w:pPr>
              <w:spacing w:before="40" w:after="40" w:line="240" w:lineRule="auto"/>
              <w:jc w:val="center"/>
              <w:rPr>
                <w:rFonts w:cs="Arial"/>
                <w:sz w:val="18"/>
                <w:szCs w:val="18"/>
              </w:rPr>
            </w:pPr>
            <w:r w:rsidRPr="009416E0">
              <w:rPr>
                <w:rFonts w:cs="Arial"/>
                <w:sz w:val="18"/>
                <w:szCs w:val="18"/>
              </w:rPr>
              <w:t>16 – 4</w:t>
            </w:r>
            <w:r w:rsidR="003D2026">
              <w:rPr>
                <w:rFonts w:cs="Arial"/>
                <w:sz w:val="18"/>
                <w:szCs w:val="18"/>
              </w:rPr>
              <w:t>1.5</w:t>
            </w:r>
          </w:p>
        </w:tc>
        <w:tc>
          <w:tcPr>
            <w:tcW w:w="320" w:type="pct"/>
            <w:shd w:val="clear" w:color="auto" w:fill="auto"/>
            <w:vAlign w:val="center"/>
          </w:tcPr>
          <w:p w14:paraId="511D5182" w14:textId="5B42CE97" w:rsidR="008E6CDC" w:rsidRPr="009416E0" w:rsidRDefault="008E6CDC" w:rsidP="003D2026">
            <w:pPr>
              <w:spacing w:before="40" w:after="40" w:line="240" w:lineRule="auto"/>
              <w:jc w:val="center"/>
              <w:rPr>
                <w:rFonts w:cs="Arial"/>
                <w:sz w:val="18"/>
                <w:szCs w:val="18"/>
              </w:rPr>
            </w:pPr>
            <w:r w:rsidRPr="009416E0">
              <w:rPr>
                <w:rFonts w:cs="Arial"/>
                <w:sz w:val="18"/>
                <w:szCs w:val="18"/>
              </w:rPr>
              <w:t xml:space="preserve">77.5 – </w:t>
            </w:r>
            <w:r w:rsidR="003D2026">
              <w:rPr>
                <w:rFonts w:cs="Arial"/>
                <w:sz w:val="18"/>
                <w:szCs w:val="18"/>
              </w:rPr>
              <w:t>187</w:t>
            </w:r>
          </w:p>
        </w:tc>
        <w:tc>
          <w:tcPr>
            <w:tcW w:w="221" w:type="pct"/>
            <w:shd w:val="clear" w:color="auto" w:fill="auto"/>
            <w:vAlign w:val="center"/>
          </w:tcPr>
          <w:p w14:paraId="511D5183"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1.8</w:t>
            </w:r>
          </w:p>
        </w:tc>
        <w:tc>
          <w:tcPr>
            <w:tcW w:w="239" w:type="pct"/>
            <w:shd w:val="clear" w:color="auto" w:fill="auto"/>
            <w:vAlign w:val="center"/>
          </w:tcPr>
          <w:p w14:paraId="511D5184"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0.85 – 1.4</w:t>
            </w:r>
          </w:p>
        </w:tc>
        <w:tc>
          <w:tcPr>
            <w:tcW w:w="288" w:type="pct"/>
            <w:shd w:val="clear" w:color="auto" w:fill="auto"/>
            <w:vAlign w:val="center"/>
          </w:tcPr>
          <w:p w14:paraId="511D5185"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0.085 – 0.14</w:t>
            </w:r>
          </w:p>
        </w:tc>
        <w:tc>
          <w:tcPr>
            <w:tcW w:w="178" w:type="pct"/>
            <w:shd w:val="clear" w:color="auto" w:fill="auto"/>
            <w:vAlign w:val="center"/>
          </w:tcPr>
          <w:p w14:paraId="511D5186"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w:t>
            </w:r>
          </w:p>
        </w:tc>
        <w:tc>
          <w:tcPr>
            <w:tcW w:w="230" w:type="pct"/>
            <w:shd w:val="clear" w:color="auto" w:fill="auto"/>
            <w:vAlign w:val="center"/>
          </w:tcPr>
          <w:p w14:paraId="511D5187"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w:t>
            </w:r>
          </w:p>
        </w:tc>
        <w:tc>
          <w:tcPr>
            <w:tcW w:w="319" w:type="pct"/>
            <w:shd w:val="clear" w:color="auto" w:fill="auto"/>
            <w:vAlign w:val="center"/>
          </w:tcPr>
          <w:p w14:paraId="511D5188"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1.91 x10</w:t>
            </w:r>
            <w:r w:rsidRPr="007F0DAD">
              <w:rPr>
                <w:rFonts w:cs="Arial"/>
                <w:sz w:val="18"/>
                <w:szCs w:val="18"/>
                <w:vertAlign w:val="superscript"/>
              </w:rPr>
              <w:t>-3</w:t>
            </w:r>
          </w:p>
        </w:tc>
      </w:tr>
      <w:tr w:rsidR="008E6CDC" w:rsidRPr="000D1365" w14:paraId="511D5199" w14:textId="77777777" w:rsidTr="007F0DAD">
        <w:tc>
          <w:tcPr>
            <w:tcW w:w="622" w:type="pct"/>
            <w:gridSpan w:val="2"/>
            <w:vMerge/>
            <w:shd w:val="clear" w:color="auto" w:fill="auto"/>
            <w:vAlign w:val="center"/>
          </w:tcPr>
          <w:p w14:paraId="511D518A" w14:textId="77777777" w:rsidR="008E6CDC" w:rsidRPr="005B48E2" w:rsidRDefault="008E6CDC" w:rsidP="00E0255F">
            <w:pPr>
              <w:pStyle w:val="LetterText"/>
              <w:spacing w:after="0" w:line="240" w:lineRule="auto"/>
              <w:jc w:val="center"/>
              <w:rPr>
                <w:rFonts w:ascii="Arial" w:hAnsi="Arial" w:cs="Arial"/>
                <w:sz w:val="18"/>
                <w:lang w:eastAsia="en-US"/>
              </w:rPr>
            </w:pPr>
          </w:p>
        </w:tc>
        <w:tc>
          <w:tcPr>
            <w:tcW w:w="767" w:type="pct"/>
            <w:tcBorders>
              <w:bottom w:val="single" w:sz="12" w:space="0" w:color="00755C"/>
            </w:tcBorders>
            <w:shd w:val="clear" w:color="auto" w:fill="auto"/>
            <w:vAlign w:val="center"/>
          </w:tcPr>
          <w:p w14:paraId="511D518B"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Silty Sand to Sand and Gravel</w:t>
            </w:r>
          </w:p>
        </w:tc>
        <w:tc>
          <w:tcPr>
            <w:tcW w:w="384" w:type="pct"/>
            <w:tcBorders>
              <w:bottom w:val="single" w:sz="12" w:space="0" w:color="00755C"/>
            </w:tcBorders>
            <w:shd w:val="clear" w:color="auto" w:fill="auto"/>
            <w:vAlign w:val="center"/>
          </w:tcPr>
          <w:p w14:paraId="511D518C" w14:textId="69CFAA62" w:rsidR="008E6CDC" w:rsidRPr="009416E0" w:rsidRDefault="008E6CDC" w:rsidP="00C25D7A">
            <w:pPr>
              <w:spacing w:before="40" w:after="40" w:line="240" w:lineRule="auto"/>
              <w:jc w:val="center"/>
              <w:rPr>
                <w:rFonts w:cs="Arial"/>
                <w:sz w:val="18"/>
                <w:szCs w:val="18"/>
              </w:rPr>
            </w:pPr>
            <w:r w:rsidRPr="009416E0">
              <w:rPr>
                <w:rFonts w:cs="Arial"/>
                <w:sz w:val="18"/>
                <w:szCs w:val="18"/>
              </w:rPr>
              <w:t>1</w:t>
            </w:r>
            <w:r w:rsidR="004206AE">
              <w:rPr>
                <w:rFonts w:cs="Arial"/>
                <w:sz w:val="18"/>
                <w:szCs w:val="18"/>
              </w:rPr>
              <w:t>66.6</w:t>
            </w:r>
            <w:r w:rsidRPr="009416E0">
              <w:rPr>
                <w:rFonts w:cs="Arial"/>
                <w:sz w:val="18"/>
                <w:szCs w:val="18"/>
              </w:rPr>
              <w:t xml:space="preserve"> to 1</w:t>
            </w:r>
            <w:r w:rsidR="004206AE">
              <w:rPr>
                <w:rFonts w:cs="Arial"/>
                <w:sz w:val="18"/>
                <w:szCs w:val="18"/>
              </w:rPr>
              <w:t>59.8</w:t>
            </w:r>
          </w:p>
        </w:tc>
        <w:tc>
          <w:tcPr>
            <w:tcW w:w="386" w:type="pct"/>
            <w:tcBorders>
              <w:bottom w:val="single" w:sz="12" w:space="0" w:color="00755C"/>
            </w:tcBorders>
            <w:shd w:val="clear" w:color="auto" w:fill="auto"/>
            <w:vAlign w:val="center"/>
          </w:tcPr>
          <w:p w14:paraId="511D518D"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0.9 to 3.0</w:t>
            </w:r>
          </w:p>
        </w:tc>
        <w:tc>
          <w:tcPr>
            <w:tcW w:w="265" w:type="pct"/>
            <w:tcBorders>
              <w:bottom w:val="single" w:sz="12" w:space="0" w:color="00755C"/>
            </w:tcBorders>
            <w:shd w:val="clear" w:color="auto" w:fill="auto"/>
            <w:vAlign w:val="center"/>
          </w:tcPr>
          <w:p w14:paraId="511D518E" w14:textId="62264C2C" w:rsidR="008E6CDC" w:rsidRPr="009416E0" w:rsidRDefault="008E6CDC" w:rsidP="00E0255F">
            <w:pPr>
              <w:spacing w:before="40" w:after="40" w:line="240" w:lineRule="auto"/>
              <w:jc w:val="center"/>
              <w:rPr>
                <w:rFonts w:cs="Arial"/>
                <w:sz w:val="18"/>
                <w:szCs w:val="18"/>
              </w:rPr>
            </w:pPr>
            <w:r w:rsidRPr="009416E0">
              <w:rPr>
                <w:rFonts w:cs="Arial"/>
                <w:sz w:val="18"/>
                <w:szCs w:val="18"/>
              </w:rPr>
              <w:t>19</w:t>
            </w:r>
            <w:r w:rsidR="00797DAD">
              <w:rPr>
                <w:rFonts w:cs="Arial"/>
                <w:sz w:val="18"/>
                <w:szCs w:val="18"/>
              </w:rPr>
              <w:t xml:space="preserve"> – </w:t>
            </w:r>
            <w:r w:rsidRPr="009416E0">
              <w:rPr>
                <w:rFonts w:cs="Arial"/>
                <w:sz w:val="18"/>
                <w:szCs w:val="18"/>
              </w:rPr>
              <w:t>21</w:t>
            </w:r>
          </w:p>
        </w:tc>
        <w:tc>
          <w:tcPr>
            <w:tcW w:w="260" w:type="pct"/>
            <w:tcBorders>
              <w:bottom w:val="single" w:sz="12" w:space="0" w:color="00755C"/>
            </w:tcBorders>
            <w:shd w:val="clear" w:color="auto" w:fill="auto"/>
            <w:vAlign w:val="center"/>
          </w:tcPr>
          <w:p w14:paraId="511D518F" w14:textId="72452FEA" w:rsidR="008E6CDC" w:rsidRPr="009416E0" w:rsidRDefault="008E6CDC" w:rsidP="00E0255F">
            <w:pPr>
              <w:spacing w:before="40" w:after="40" w:line="240" w:lineRule="auto"/>
              <w:jc w:val="center"/>
              <w:rPr>
                <w:rFonts w:cs="Arial"/>
                <w:sz w:val="18"/>
                <w:szCs w:val="18"/>
              </w:rPr>
            </w:pPr>
            <w:r w:rsidRPr="009416E0">
              <w:rPr>
                <w:rFonts w:cs="Arial"/>
                <w:sz w:val="18"/>
                <w:szCs w:val="18"/>
              </w:rPr>
              <w:t>29</w:t>
            </w:r>
            <w:r w:rsidR="00797DAD">
              <w:rPr>
                <w:rFonts w:cs="Arial"/>
                <w:sz w:val="18"/>
                <w:szCs w:val="18"/>
              </w:rPr>
              <w:t xml:space="preserve"> – </w:t>
            </w:r>
            <w:r w:rsidRPr="009416E0">
              <w:rPr>
                <w:rFonts w:cs="Arial"/>
                <w:sz w:val="18"/>
                <w:szCs w:val="18"/>
              </w:rPr>
              <w:t>34</w:t>
            </w:r>
          </w:p>
        </w:tc>
        <w:tc>
          <w:tcPr>
            <w:tcW w:w="239" w:type="pct"/>
            <w:tcBorders>
              <w:bottom w:val="single" w:sz="12" w:space="0" w:color="00755C"/>
            </w:tcBorders>
            <w:shd w:val="clear" w:color="auto" w:fill="auto"/>
            <w:vAlign w:val="center"/>
          </w:tcPr>
          <w:p w14:paraId="511D5190"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0</w:t>
            </w:r>
          </w:p>
        </w:tc>
        <w:tc>
          <w:tcPr>
            <w:tcW w:w="282" w:type="pct"/>
            <w:tcBorders>
              <w:bottom w:val="single" w:sz="12" w:space="0" w:color="00755C"/>
            </w:tcBorders>
            <w:shd w:val="clear" w:color="auto" w:fill="auto"/>
            <w:vAlign w:val="center"/>
          </w:tcPr>
          <w:p w14:paraId="511D5191"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w:t>
            </w:r>
          </w:p>
        </w:tc>
        <w:tc>
          <w:tcPr>
            <w:tcW w:w="320" w:type="pct"/>
            <w:tcBorders>
              <w:bottom w:val="single" w:sz="12" w:space="0" w:color="00755C"/>
            </w:tcBorders>
            <w:shd w:val="clear" w:color="auto" w:fill="auto"/>
            <w:vAlign w:val="center"/>
          </w:tcPr>
          <w:p w14:paraId="511D5192"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w:t>
            </w:r>
          </w:p>
        </w:tc>
        <w:tc>
          <w:tcPr>
            <w:tcW w:w="221" w:type="pct"/>
            <w:tcBorders>
              <w:bottom w:val="single" w:sz="12" w:space="0" w:color="00755C"/>
            </w:tcBorders>
            <w:shd w:val="clear" w:color="auto" w:fill="auto"/>
            <w:vAlign w:val="center"/>
          </w:tcPr>
          <w:p w14:paraId="511D5193"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w:t>
            </w:r>
          </w:p>
        </w:tc>
        <w:tc>
          <w:tcPr>
            <w:tcW w:w="239" w:type="pct"/>
            <w:tcBorders>
              <w:bottom w:val="single" w:sz="12" w:space="0" w:color="00755C"/>
            </w:tcBorders>
            <w:shd w:val="clear" w:color="auto" w:fill="auto"/>
            <w:vAlign w:val="center"/>
          </w:tcPr>
          <w:p w14:paraId="511D5194"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w:t>
            </w:r>
          </w:p>
        </w:tc>
        <w:tc>
          <w:tcPr>
            <w:tcW w:w="288" w:type="pct"/>
            <w:tcBorders>
              <w:bottom w:val="single" w:sz="12" w:space="0" w:color="00755C"/>
            </w:tcBorders>
            <w:shd w:val="clear" w:color="auto" w:fill="auto"/>
            <w:vAlign w:val="center"/>
          </w:tcPr>
          <w:p w14:paraId="511D5195"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w:t>
            </w:r>
          </w:p>
        </w:tc>
        <w:tc>
          <w:tcPr>
            <w:tcW w:w="178" w:type="pct"/>
            <w:tcBorders>
              <w:bottom w:val="single" w:sz="12" w:space="0" w:color="00755C"/>
            </w:tcBorders>
            <w:shd w:val="clear" w:color="auto" w:fill="auto"/>
            <w:vAlign w:val="center"/>
          </w:tcPr>
          <w:p w14:paraId="511D5196"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w:t>
            </w:r>
          </w:p>
        </w:tc>
        <w:tc>
          <w:tcPr>
            <w:tcW w:w="230" w:type="pct"/>
            <w:tcBorders>
              <w:bottom w:val="single" w:sz="12" w:space="0" w:color="00755C"/>
            </w:tcBorders>
            <w:shd w:val="clear" w:color="auto" w:fill="auto"/>
            <w:vAlign w:val="center"/>
          </w:tcPr>
          <w:p w14:paraId="511D5197" w14:textId="634C0E7B" w:rsidR="008E6CDC" w:rsidRPr="009416E0" w:rsidRDefault="008E6CDC" w:rsidP="00E0255F">
            <w:pPr>
              <w:spacing w:before="40" w:after="40" w:line="240" w:lineRule="auto"/>
              <w:jc w:val="center"/>
              <w:rPr>
                <w:rFonts w:cs="Arial"/>
                <w:sz w:val="18"/>
                <w:szCs w:val="18"/>
              </w:rPr>
            </w:pPr>
            <w:r>
              <w:rPr>
                <w:rFonts w:cs="Arial"/>
                <w:sz w:val="18"/>
                <w:szCs w:val="18"/>
              </w:rPr>
              <w:t>10</w:t>
            </w:r>
            <w:r w:rsidR="00797DAD">
              <w:rPr>
                <w:rFonts w:cs="Arial"/>
                <w:sz w:val="18"/>
                <w:szCs w:val="18"/>
              </w:rPr>
              <w:t xml:space="preserve"> – </w:t>
            </w:r>
            <w:r>
              <w:rPr>
                <w:rFonts w:cs="Arial"/>
                <w:sz w:val="18"/>
                <w:szCs w:val="18"/>
              </w:rPr>
              <w:t>50</w:t>
            </w:r>
          </w:p>
        </w:tc>
        <w:tc>
          <w:tcPr>
            <w:tcW w:w="319" w:type="pct"/>
            <w:tcBorders>
              <w:bottom w:val="single" w:sz="12" w:space="0" w:color="00755C"/>
            </w:tcBorders>
            <w:shd w:val="clear" w:color="auto" w:fill="auto"/>
            <w:vAlign w:val="center"/>
          </w:tcPr>
          <w:p w14:paraId="511D5198"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w:t>
            </w:r>
          </w:p>
        </w:tc>
      </w:tr>
      <w:tr w:rsidR="008E6CDC" w:rsidRPr="000D1365" w14:paraId="511D51A9" w14:textId="77777777" w:rsidTr="007F0DAD">
        <w:tc>
          <w:tcPr>
            <w:tcW w:w="622" w:type="pct"/>
            <w:gridSpan w:val="2"/>
            <w:vMerge/>
            <w:tcBorders>
              <w:bottom w:val="single" w:sz="12" w:space="0" w:color="00755C"/>
            </w:tcBorders>
            <w:shd w:val="clear" w:color="auto" w:fill="auto"/>
            <w:vAlign w:val="center"/>
          </w:tcPr>
          <w:p w14:paraId="511D519A" w14:textId="77777777" w:rsidR="008E6CDC" w:rsidRPr="005B48E2" w:rsidRDefault="008E6CDC" w:rsidP="00E0255F">
            <w:pPr>
              <w:pStyle w:val="LetterText"/>
              <w:spacing w:after="0" w:line="240" w:lineRule="auto"/>
              <w:jc w:val="center"/>
              <w:rPr>
                <w:rFonts w:ascii="Arial" w:hAnsi="Arial" w:cs="Arial"/>
                <w:sz w:val="18"/>
                <w:lang w:eastAsia="en-US"/>
              </w:rPr>
            </w:pPr>
          </w:p>
        </w:tc>
        <w:tc>
          <w:tcPr>
            <w:tcW w:w="767" w:type="pct"/>
            <w:tcBorders>
              <w:bottom w:val="single" w:sz="12" w:space="0" w:color="00755C"/>
            </w:tcBorders>
            <w:shd w:val="clear" w:color="auto" w:fill="auto"/>
            <w:vAlign w:val="center"/>
          </w:tcPr>
          <w:p w14:paraId="511D519B"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Cobbles and Boulders</w:t>
            </w:r>
          </w:p>
        </w:tc>
        <w:tc>
          <w:tcPr>
            <w:tcW w:w="384" w:type="pct"/>
            <w:tcBorders>
              <w:bottom w:val="single" w:sz="12" w:space="0" w:color="00755C"/>
            </w:tcBorders>
            <w:shd w:val="clear" w:color="auto" w:fill="auto"/>
            <w:vAlign w:val="center"/>
          </w:tcPr>
          <w:p w14:paraId="511D519C" w14:textId="45BAF772" w:rsidR="008E6CDC" w:rsidRPr="009416E0" w:rsidRDefault="008E6CDC" w:rsidP="00C25D7A">
            <w:pPr>
              <w:spacing w:before="40" w:after="40" w:line="240" w:lineRule="auto"/>
              <w:jc w:val="center"/>
              <w:rPr>
                <w:rFonts w:cs="Arial"/>
                <w:sz w:val="18"/>
                <w:szCs w:val="18"/>
              </w:rPr>
            </w:pPr>
            <w:r w:rsidRPr="009416E0">
              <w:rPr>
                <w:rFonts w:cs="Arial"/>
                <w:sz w:val="18"/>
                <w:szCs w:val="18"/>
              </w:rPr>
              <w:t>16</w:t>
            </w:r>
            <w:r w:rsidR="004206AE">
              <w:rPr>
                <w:rFonts w:cs="Arial"/>
                <w:sz w:val="18"/>
                <w:szCs w:val="18"/>
              </w:rPr>
              <w:t>5.5</w:t>
            </w:r>
            <w:r w:rsidRPr="009416E0">
              <w:rPr>
                <w:rFonts w:cs="Arial"/>
                <w:sz w:val="18"/>
                <w:szCs w:val="18"/>
              </w:rPr>
              <w:t xml:space="preserve"> to 16</w:t>
            </w:r>
            <w:r w:rsidR="004206AE">
              <w:rPr>
                <w:rFonts w:cs="Arial"/>
                <w:sz w:val="18"/>
                <w:szCs w:val="18"/>
              </w:rPr>
              <w:t>4.0</w:t>
            </w:r>
          </w:p>
        </w:tc>
        <w:tc>
          <w:tcPr>
            <w:tcW w:w="386" w:type="pct"/>
            <w:tcBorders>
              <w:bottom w:val="single" w:sz="12" w:space="0" w:color="00755C"/>
            </w:tcBorders>
            <w:shd w:val="clear" w:color="auto" w:fill="auto"/>
            <w:vAlign w:val="center"/>
          </w:tcPr>
          <w:p w14:paraId="511D519D"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1.2 to 1.6</w:t>
            </w:r>
          </w:p>
        </w:tc>
        <w:tc>
          <w:tcPr>
            <w:tcW w:w="265" w:type="pct"/>
            <w:tcBorders>
              <w:bottom w:val="single" w:sz="12" w:space="0" w:color="00755C"/>
            </w:tcBorders>
            <w:shd w:val="clear" w:color="auto" w:fill="auto"/>
            <w:vAlign w:val="center"/>
          </w:tcPr>
          <w:p w14:paraId="511D519E"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21</w:t>
            </w:r>
          </w:p>
        </w:tc>
        <w:tc>
          <w:tcPr>
            <w:tcW w:w="260" w:type="pct"/>
            <w:tcBorders>
              <w:bottom w:val="single" w:sz="12" w:space="0" w:color="00755C"/>
            </w:tcBorders>
            <w:shd w:val="clear" w:color="auto" w:fill="auto"/>
            <w:vAlign w:val="center"/>
          </w:tcPr>
          <w:p w14:paraId="511D519F" w14:textId="77777777" w:rsidR="008E6CDC" w:rsidRPr="009416E0" w:rsidRDefault="008E6CDC" w:rsidP="00E0255F">
            <w:pPr>
              <w:spacing w:before="40" w:after="40" w:line="240" w:lineRule="auto"/>
              <w:jc w:val="center"/>
              <w:rPr>
                <w:rFonts w:cs="Arial"/>
                <w:sz w:val="18"/>
                <w:szCs w:val="18"/>
              </w:rPr>
            </w:pPr>
            <w:r w:rsidRPr="009416E0">
              <w:rPr>
                <w:rFonts w:cs="Arial"/>
                <w:sz w:val="18"/>
                <w:szCs w:val="18"/>
              </w:rPr>
              <w:t>-</w:t>
            </w:r>
          </w:p>
        </w:tc>
        <w:tc>
          <w:tcPr>
            <w:tcW w:w="239" w:type="pct"/>
            <w:tcBorders>
              <w:bottom w:val="single" w:sz="12" w:space="0" w:color="00755C"/>
            </w:tcBorders>
            <w:shd w:val="clear" w:color="auto" w:fill="auto"/>
            <w:vAlign w:val="center"/>
          </w:tcPr>
          <w:p w14:paraId="511D51A0" w14:textId="77777777" w:rsidR="008E6CDC" w:rsidRPr="009416E0" w:rsidRDefault="008E6CDC" w:rsidP="00E0255F">
            <w:pPr>
              <w:spacing w:before="40" w:after="40" w:line="240" w:lineRule="auto"/>
              <w:jc w:val="center"/>
              <w:rPr>
                <w:rFonts w:cs="Arial"/>
                <w:sz w:val="18"/>
                <w:szCs w:val="18"/>
              </w:rPr>
            </w:pPr>
            <w:r>
              <w:rPr>
                <w:rFonts w:cs="Arial"/>
                <w:sz w:val="18"/>
                <w:szCs w:val="18"/>
              </w:rPr>
              <w:t>-</w:t>
            </w:r>
          </w:p>
        </w:tc>
        <w:tc>
          <w:tcPr>
            <w:tcW w:w="282" w:type="pct"/>
            <w:tcBorders>
              <w:bottom w:val="single" w:sz="12" w:space="0" w:color="00755C"/>
            </w:tcBorders>
            <w:shd w:val="clear" w:color="auto" w:fill="auto"/>
            <w:vAlign w:val="center"/>
          </w:tcPr>
          <w:p w14:paraId="511D51A1" w14:textId="77777777" w:rsidR="008E6CDC" w:rsidRPr="009416E0" w:rsidRDefault="008E6CDC" w:rsidP="00E0255F">
            <w:pPr>
              <w:spacing w:before="40" w:after="40" w:line="240" w:lineRule="auto"/>
              <w:jc w:val="center"/>
              <w:rPr>
                <w:rFonts w:cs="Arial"/>
                <w:sz w:val="18"/>
                <w:szCs w:val="18"/>
              </w:rPr>
            </w:pPr>
            <w:r>
              <w:rPr>
                <w:rFonts w:cs="Arial"/>
                <w:sz w:val="18"/>
                <w:szCs w:val="18"/>
              </w:rPr>
              <w:t>-</w:t>
            </w:r>
          </w:p>
        </w:tc>
        <w:tc>
          <w:tcPr>
            <w:tcW w:w="320" w:type="pct"/>
            <w:tcBorders>
              <w:bottom w:val="single" w:sz="12" w:space="0" w:color="00755C"/>
            </w:tcBorders>
            <w:shd w:val="clear" w:color="auto" w:fill="auto"/>
            <w:vAlign w:val="center"/>
          </w:tcPr>
          <w:p w14:paraId="511D51A2" w14:textId="77777777" w:rsidR="008E6CDC" w:rsidRPr="009416E0" w:rsidRDefault="008E6CDC" w:rsidP="00E0255F">
            <w:pPr>
              <w:spacing w:before="40" w:after="40" w:line="240" w:lineRule="auto"/>
              <w:jc w:val="center"/>
              <w:rPr>
                <w:rFonts w:cs="Arial"/>
                <w:sz w:val="18"/>
                <w:szCs w:val="18"/>
              </w:rPr>
            </w:pPr>
            <w:r>
              <w:rPr>
                <w:rFonts w:cs="Arial"/>
                <w:sz w:val="18"/>
                <w:szCs w:val="18"/>
              </w:rPr>
              <w:t>-</w:t>
            </w:r>
          </w:p>
        </w:tc>
        <w:tc>
          <w:tcPr>
            <w:tcW w:w="221" w:type="pct"/>
            <w:tcBorders>
              <w:bottom w:val="single" w:sz="12" w:space="0" w:color="00755C"/>
            </w:tcBorders>
            <w:shd w:val="clear" w:color="auto" w:fill="auto"/>
            <w:vAlign w:val="center"/>
          </w:tcPr>
          <w:p w14:paraId="511D51A3" w14:textId="77777777" w:rsidR="008E6CDC" w:rsidRPr="009416E0" w:rsidRDefault="008E6CDC" w:rsidP="00E0255F">
            <w:pPr>
              <w:spacing w:before="40" w:after="40" w:line="240" w:lineRule="auto"/>
              <w:jc w:val="center"/>
              <w:rPr>
                <w:rFonts w:cs="Arial"/>
                <w:sz w:val="18"/>
                <w:szCs w:val="18"/>
              </w:rPr>
            </w:pPr>
            <w:r>
              <w:rPr>
                <w:rFonts w:cs="Arial"/>
                <w:sz w:val="18"/>
                <w:szCs w:val="18"/>
              </w:rPr>
              <w:t>-</w:t>
            </w:r>
          </w:p>
        </w:tc>
        <w:tc>
          <w:tcPr>
            <w:tcW w:w="239" w:type="pct"/>
            <w:tcBorders>
              <w:bottom w:val="single" w:sz="12" w:space="0" w:color="00755C"/>
            </w:tcBorders>
            <w:shd w:val="clear" w:color="auto" w:fill="auto"/>
            <w:vAlign w:val="center"/>
          </w:tcPr>
          <w:p w14:paraId="511D51A4" w14:textId="77777777" w:rsidR="008E6CDC" w:rsidRPr="009416E0" w:rsidRDefault="008E6CDC" w:rsidP="00E0255F">
            <w:pPr>
              <w:spacing w:before="40" w:after="40" w:line="240" w:lineRule="auto"/>
              <w:jc w:val="center"/>
              <w:rPr>
                <w:rFonts w:cs="Arial"/>
                <w:sz w:val="18"/>
                <w:szCs w:val="18"/>
              </w:rPr>
            </w:pPr>
            <w:r>
              <w:rPr>
                <w:rFonts w:cs="Arial"/>
                <w:sz w:val="18"/>
                <w:szCs w:val="18"/>
              </w:rPr>
              <w:t>-</w:t>
            </w:r>
          </w:p>
        </w:tc>
        <w:tc>
          <w:tcPr>
            <w:tcW w:w="288" w:type="pct"/>
            <w:tcBorders>
              <w:bottom w:val="single" w:sz="12" w:space="0" w:color="00755C"/>
            </w:tcBorders>
            <w:shd w:val="clear" w:color="auto" w:fill="auto"/>
            <w:vAlign w:val="center"/>
          </w:tcPr>
          <w:p w14:paraId="511D51A5" w14:textId="77777777" w:rsidR="008E6CDC" w:rsidRPr="009416E0" w:rsidRDefault="008E6CDC" w:rsidP="00E0255F">
            <w:pPr>
              <w:spacing w:before="40" w:after="40" w:line="240" w:lineRule="auto"/>
              <w:jc w:val="center"/>
              <w:rPr>
                <w:rFonts w:cs="Arial"/>
                <w:sz w:val="18"/>
                <w:szCs w:val="18"/>
              </w:rPr>
            </w:pPr>
            <w:r>
              <w:rPr>
                <w:rFonts w:cs="Arial"/>
                <w:sz w:val="18"/>
                <w:szCs w:val="18"/>
              </w:rPr>
              <w:t>-</w:t>
            </w:r>
          </w:p>
        </w:tc>
        <w:tc>
          <w:tcPr>
            <w:tcW w:w="178" w:type="pct"/>
            <w:tcBorders>
              <w:bottom w:val="single" w:sz="12" w:space="0" w:color="00755C"/>
            </w:tcBorders>
            <w:shd w:val="clear" w:color="auto" w:fill="auto"/>
            <w:vAlign w:val="center"/>
          </w:tcPr>
          <w:p w14:paraId="511D51A6" w14:textId="77777777" w:rsidR="008E6CDC" w:rsidRPr="009416E0" w:rsidRDefault="008E6CDC" w:rsidP="00E0255F">
            <w:pPr>
              <w:spacing w:before="40" w:after="40" w:line="240" w:lineRule="auto"/>
              <w:jc w:val="center"/>
              <w:rPr>
                <w:rFonts w:cs="Arial"/>
                <w:sz w:val="18"/>
                <w:szCs w:val="18"/>
              </w:rPr>
            </w:pPr>
            <w:r>
              <w:rPr>
                <w:rFonts w:cs="Arial"/>
                <w:sz w:val="18"/>
                <w:szCs w:val="18"/>
              </w:rPr>
              <w:t>-</w:t>
            </w:r>
          </w:p>
        </w:tc>
        <w:tc>
          <w:tcPr>
            <w:tcW w:w="230" w:type="pct"/>
            <w:tcBorders>
              <w:bottom w:val="single" w:sz="12" w:space="0" w:color="00755C"/>
            </w:tcBorders>
            <w:shd w:val="clear" w:color="auto" w:fill="auto"/>
            <w:vAlign w:val="center"/>
          </w:tcPr>
          <w:p w14:paraId="511D51A7" w14:textId="77777777" w:rsidR="008E6CDC" w:rsidRPr="009416E0" w:rsidRDefault="008E6CDC" w:rsidP="00E0255F">
            <w:pPr>
              <w:spacing w:before="40" w:after="40" w:line="240" w:lineRule="auto"/>
              <w:jc w:val="center"/>
              <w:rPr>
                <w:rFonts w:cs="Arial"/>
                <w:sz w:val="18"/>
                <w:szCs w:val="18"/>
              </w:rPr>
            </w:pPr>
            <w:r>
              <w:rPr>
                <w:rFonts w:cs="Arial"/>
                <w:sz w:val="18"/>
                <w:szCs w:val="18"/>
              </w:rPr>
              <w:t>75</w:t>
            </w:r>
          </w:p>
        </w:tc>
        <w:tc>
          <w:tcPr>
            <w:tcW w:w="319" w:type="pct"/>
            <w:tcBorders>
              <w:bottom w:val="single" w:sz="12" w:space="0" w:color="00755C"/>
            </w:tcBorders>
            <w:shd w:val="clear" w:color="auto" w:fill="auto"/>
            <w:vAlign w:val="center"/>
          </w:tcPr>
          <w:p w14:paraId="511D51A8" w14:textId="77777777" w:rsidR="008E6CDC" w:rsidRPr="009416E0" w:rsidRDefault="008E6CDC" w:rsidP="00E0255F">
            <w:pPr>
              <w:spacing w:before="40" w:after="40" w:line="240" w:lineRule="auto"/>
              <w:jc w:val="center"/>
              <w:rPr>
                <w:rFonts w:cs="Arial"/>
                <w:sz w:val="18"/>
                <w:szCs w:val="18"/>
              </w:rPr>
            </w:pPr>
            <w:r>
              <w:rPr>
                <w:rFonts w:cs="Arial"/>
                <w:sz w:val="18"/>
                <w:szCs w:val="18"/>
              </w:rPr>
              <w:t>-</w:t>
            </w:r>
          </w:p>
        </w:tc>
      </w:tr>
      <w:tr w:rsidR="005F08E6" w:rsidRPr="000D1365" w14:paraId="52C24218" w14:textId="77777777" w:rsidTr="007F0DAD">
        <w:tc>
          <w:tcPr>
            <w:tcW w:w="149" w:type="pct"/>
            <w:tcBorders>
              <w:top w:val="nil"/>
              <w:left w:val="nil"/>
              <w:bottom w:val="nil"/>
              <w:right w:val="nil"/>
            </w:tcBorders>
            <w:shd w:val="clear" w:color="auto" w:fill="auto"/>
            <w:vAlign w:val="center"/>
          </w:tcPr>
          <w:p w14:paraId="18CF0D75" w14:textId="69692D29" w:rsidR="005F08E6" w:rsidRPr="007F0DAD" w:rsidRDefault="005F08E6" w:rsidP="007F0DAD">
            <w:pPr>
              <w:pStyle w:val="LetterText"/>
              <w:tabs>
                <w:tab w:val="left" w:pos="540"/>
              </w:tabs>
              <w:spacing w:after="0" w:line="240" w:lineRule="auto"/>
              <w:ind w:right="-107"/>
              <w:jc w:val="center"/>
              <w:rPr>
                <w:rFonts w:ascii="Arial" w:hAnsi="Arial" w:cs="Arial"/>
                <w:sz w:val="16"/>
                <w:szCs w:val="16"/>
                <w:lang w:eastAsia="en-US"/>
              </w:rPr>
            </w:pPr>
            <w:r w:rsidRPr="007F0DAD">
              <w:rPr>
                <w:rFonts w:ascii="Arial" w:hAnsi="Arial" w:cs="Arial"/>
                <w:sz w:val="16"/>
                <w:szCs w:val="16"/>
                <w:lang w:eastAsia="en-US"/>
              </w:rPr>
              <w:t>Note:</w:t>
            </w:r>
          </w:p>
        </w:tc>
        <w:tc>
          <w:tcPr>
            <w:tcW w:w="4851" w:type="pct"/>
            <w:gridSpan w:val="15"/>
            <w:tcBorders>
              <w:top w:val="nil"/>
              <w:left w:val="nil"/>
              <w:bottom w:val="nil"/>
              <w:right w:val="nil"/>
            </w:tcBorders>
            <w:shd w:val="clear" w:color="auto" w:fill="auto"/>
            <w:vAlign w:val="center"/>
          </w:tcPr>
          <w:p w14:paraId="51E82AE4" w14:textId="77777777" w:rsidR="005F08E6" w:rsidRPr="007F0DAD" w:rsidRDefault="005F08E6" w:rsidP="007F0DAD">
            <w:pPr>
              <w:spacing w:before="40" w:after="40" w:line="240" w:lineRule="auto"/>
              <w:jc w:val="left"/>
              <w:rPr>
                <w:rFonts w:cs="Arial"/>
                <w:sz w:val="16"/>
                <w:szCs w:val="16"/>
              </w:rPr>
            </w:pPr>
          </w:p>
        </w:tc>
      </w:tr>
      <w:tr w:rsidR="005F08E6" w:rsidRPr="000D1365" w14:paraId="15BF28A5" w14:textId="77777777" w:rsidTr="007F0DAD">
        <w:tc>
          <w:tcPr>
            <w:tcW w:w="149" w:type="pct"/>
            <w:tcBorders>
              <w:top w:val="nil"/>
              <w:left w:val="nil"/>
              <w:bottom w:val="nil"/>
              <w:right w:val="nil"/>
            </w:tcBorders>
            <w:shd w:val="clear" w:color="auto" w:fill="auto"/>
            <w:vAlign w:val="center"/>
          </w:tcPr>
          <w:p w14:paraId="4B91FFB8" w14:textId="7C8F4FD7" w:rsidR="005F08E6" w:rsidRPr="007F0DAD" w:rsidRDefault="005F08E6" w:rsidP="007F0DAD">
            <w:pPr>
              <w:pStyle w:val="LetterText"/>
              <w:tabs>
                <w:tab w:val="left" w:pos="540"/>
              </w:tabs>
              <w:spacing w:after="0" w:line="240" w:lineRule="auto"/>
              <w:ind w:right="-107"/>
              <w:jc w:val="right"/>
              <w:rPr>
                <w:rFonts w:ascii="Arial" w:hAnsi="Arial" w:cs="Arial"/>
                <w:sz w:val="16"/>
                <w:szCs w:val="16"/>
                <w:lang w:eastAsia="en-US"/>
              </w:rPr>
            </w:pPr>
            <w:r w:rsidRPr="007F0DAD">
              <w:rPr>
                <w:rFonts w:ascii="Arial" w:hAnsi="Arial" w:cs="Arial"/>
                <w:sz w:val="16"/>
                <w:szCs w:val="16"/>
                <w:lang w:eastAsia="en-US"/>
              </w:rPr>
              <w:t>1.</w:t>
            </w:r>
          </w:p>
        </w:tc>
        <w:tc>
          <w:tcPr>
            <w:tcW w:w="4851" w:type="pct"/>
            <w:gridSpan w:val="15"/>
            <w:tcBorders>
              <w:top w:val="nil"/>
              <w:left w:val="nil"/>
              <w:bottom w:val="nil"/>
              <w:right w:val="nil"/>
            </w:tcBorders>
            <w:shd w:val="clear" w:color="auto" w:fill="auto"/>
            <w:vAlign w:val="center"/>
          </w:tcPr>
          <w:p w14:paraId="0150D9C6" w14:textId="636EE188" w:rsidR="005F08E6" w:rsidRPr="007F0DAD" w:rsidRDefault="005F08E6" w:rsidP="00403F38">
            <w:pPr>
              <w:spacing w:before="40" w:after="40" w:line="240" w:lineRule="auto"/>
              <w:jc w:val="left"/>
              <w:rPr>
                <w:rFonts w:cs="Arial"/>
                <w:sz w:val="16"/>
                <w:szCs w:val="16"/>
              </w:rPr>
            </w:pPr>
            <w:r w:rsidRPr="007F0DAD">
              <w:rPr>
                <w:rFonts w:cs="Arial"/>
                <w:sz w:val="16"/>
                <w:szCs w:val="16"/>
              </w:rPr>
              <w:t>Add</w:t>
            </w:r>
            <w:r>
              <w:rPr>
                <w:rFonts w:cs="Arial"/>
                <w:sz w:val="16"/>
                <w:szCs w:val="16"/>
              </w:rPr>
              <w:t>itional details of foundation engineering parameters for cohesive deposits (i.e. clayey silt / silty clay / clay) along Culvert 201 and Culvert 202 alignments and associated Sw</w:t>
            </w:r>
            <w:r w:rsidR="00403F38">
              <w:rPr>
                <w:rFonts w:cs="Arial"/>
                <w:sz w:val="16"/>
                <w:szCs w:val="16"/>
              </w:rPr>
              <w:t>amp 202 are provided in Figure 1.</w:t>
            </w:r>
          </w:p>
        </w:tc>
      </w:tr>
    </w:tbl>
    <w:p w14:paraId="511D51AD" w14:textId="77777777" w:rsidR="00F86218" w:rsidRDefault="00F86218" w:rsidP="00AB66AD">
      <w:pPr>
        <w:spacing w:after="0" w:line="240" w:lineRule="auto"/>
        <w:jc w:val="left"/>
      </w:pPr>
    </w:p>
    <w:tbl>
      <w:tblPr>
        <w:tblStyle w:val="TableGrid"/>
        <w:tblW w:w="21600" w:type="dxa"/>
        <w:tblInd w:w="-90" w:type="dxa"/>
        <w:tblBorders>
          <w:top w:val="none" w:sz="0" w:space="0" w:color="auto"/>
          <w:left w:val="none" w:sz="0" w:space="0" w:color="auto"/>
          <w:bottom w:val="none" w:sz="0" w:space="0" w:color="auto"/>
          <w:right w:val="none" w:sz="0" w:space="0" w:color="auto"/>
          <w:insideV w:val="none" w:sz="0" w:space="0" w:color="auto"/>
        </w:tblBorders>
        <w:tblCellMar>
          <w:left w:w="0" w:type="dxa"/>
          <w:right w:w="115" w:type="dxa"/>
        </w:tblCellMar>
        <w:tblLook w:val="04A0" w:firstRow="1" w:lastRow="0" w:firstColumn="1" w:lastColumn="0" w:noHBand="0" w:noVBand="1"/>
      </w:tblPr>
      <w:tblGrid>
        <w:gridCol w:w="10170"/>
        <w:gridCol w:w="3462"/>
        <w:gridCol w:w="7968"/>
      </w:tblGrid>
      <w:tr w:rsidR="00B61C2B" w14:paraId="511D51B0" w14:textId="72BB17EE" w:rsidTr="00773F6F">
        <w:tc>
          <w:tcPr>
            <w:tcW w:w="10170" w:type="dxa"/>
            <w:vAlign w:val="center"/>
          </w:tcPr>
          <w:p w14:paraId="511D51AF" w14:textId="7BBEBBA4" w:rsidR="00B61C2B" w:rsidRPr="000C3EAA" w:rsidRDefault="00B61C2B" w:rsidP="00773F6F">
            <w:pPr>
              <w:pStyle w:val="ReportText"/>
              <w:spacing w:after="0" w:line="240" w:lineRule="auto"/>
              <w:jc w:val="left"/>
              <w:rPr>
                <w:rFonts w:ascii="Arial" w:hAnsi="Arial" w:cs="Arial"/>
                <w:b/>
                <w:sz w:val="16"/>
                <w:szCs w:val="16"/>
              </w:rPr>
            </w:pPr>
            <w:r w:rsidRPr="000C3EAA">
              <w:rPr>
                <w:rFonts w:ascii="Arial" w:hAnsi="Arial" w:cs="Arial"/>
                <w:b/>
                <w:sz w:val="16"/>
                <w:szCs w:val="16"/>
              </w:rPr>
              <w:t>Prepared By</w:t>
            </w:r>
            <w:r w:rsidRPr="000C3EAA">
              <w:rPr>
                <w:rFonts w:ascii="Arial" w:hAnsi="Arial" w:cs="Arial"/>
                <w:b/>
                <w:sz w:val="18"/>
                <w:szCs w:val="18"/>
              </w:rPr>
              <w:t>:</w:t>
            </w:r>
            <w:r w:rsidRPr="00DF2101">
              <w:rPr>
                <w:rFonts w:ascii="Arial" w:hAnsi="Arial" w:cs="Arial"/>
                <w:sz w:val="16"/>
                <w:szCs w:val="16"/>
              </w:rPr>
              <w:t xml:space="preserve"> </w:t>
            </w:r>
            <w:r>
              <w:rPr>
                <w:rFonts w:ascii="Arial" w:hAnsi="Arial" w:cs="Arial"/>
                <w:sz w:val="16"/>
                <w:szCs w:val="16"/>
              </w:rPr>
              <w:t>CC/TZ</w:t>
            </w:r>
          </w:p>
        </w:tc>
        <w:tc>
          <w:tcPr>
            <w:tcW w:w="3462" w:type="dxa"/>
            <w:vAlign w:val="center"/>
          </w:tcPr>
          <w:p w14:paraId="0E91F1F6" w14:textId="33A299F3" w:rsidR="00B61C2B" w:rsidRPr="000C3EAA" w:rsidRDefault="00B61C2B" w:rsidP="00B61C2B">
            <w:pPr>
              <w:pStyle w:val="ReportText"/>
              <w:spacing w:after="0" w:line="240" w:lineRule="auto"/>
              <w:jc w:val="left"/>
              <w:rPr>
                <w:rFonts w:ascii="Arial" w:hAnsi="Arial" w:cs="Arial"/>
                <w:b/>
                <w:sz w:val="16"/>
                <w:szCs w:val="16"/>
              </w:rPr>
            </w:pPr>
            <w:r>
              <w:rPr>
                <w:rFonts w:ascii="Arial" w:hAnsi="Arial" w:cs="Arial"/>
                <w:b/>
                <w:sz w:val="16"/>
                <w:szCs w:val="16"/>
              </w:rPr>
              <w:t xml:space="preserve">Checked By: </w:t>
            </w:r>
            <w:r w:rsidRPr="005C495E">
              <w:rPr>
                <w:rFonts w:ascii="Arial" w:hAnsi="Arial" w:cs="Arial"/>
                <w:sz w:val="16"/>
                <w:szCs w:val="16"/>
              </w:rPr>
              <w:t>CN/JPD</w:t>
            </w:r>
          </w:p>
        </w:tc>
        <w:tc>
          <w:tcPr>
            <w:tcW w:w="7968" w:type="dxa"/>
            <w:vAlign w:val="center"/>
          </w:tcPr>
          <w:p w14:paraId="0FFC1E72" w14:textId="629E0B0A" w:rsidR="00B61C2B" w:rsidRPr="000C3EAA" w:rsidRDefault="00B61C2B" w:rsidP="00773F6F">
            <w:pPr>
              <w:pStyle w:val="ReportText"/>
              <w:tabs>
                <w:tab w:val="left" w:pos="377"/>
              </w:tabs>
              <w:spacing w:after="0" w:line="240" w:lineRule="auto"/>
              <w:ind w:firstLine="48"/>
              <w:jc w:val="right"/>
              <w:rPr>
                <w:rFonts w:ascii="Arial" w:hAnsi="Arial" w:cs="Arial"/>
                <w:b/>
                <w:sz w:val="16"/>
                <w:szCs w:val="16"/>
              </w:rPr>
            </w:pPr>
            <w:r w:rsidRPr="000C3EAA">
              <w:rPr>
                <w:rFonts w:ascii="Arial" w:hAnsi="Arial" w:cs="Arial"/>
                <w:b/>
                <w:sz w:val="16"/>
                <w:szCs w:val="16"/>
              </w:rPr>
              <w:t xml:space="preserve">Reviewed By: </w:t>
            </w:r>
            <w:r w:rsidRPr="000C3EAA">
              <w:rPr>
                <w:rFonts w:ascii="Arial" w:hAnsi="Arial" w:cs="Arial"/>
                <w:sz w:val="16"/>
                <w:szCs w:val="16"/>
              </w:rPr>
              <w:t>JMAC</w:t>
            </w:r>
          </w:p>
        </w:tc>
      </w:tr>
    </w:tbl>
    <w:p w14:paraId="11B6ED40" w14:textId="44E5C331" w:rsidR="00B61C2B" w:rsidRDefault="00B61C2B" w:rsidP="00AB66AD">
      <w:pPr>
        <w:spacing w:after="0" w:line="240" w:lineRule="auto"/>
        <w:jc w:val="left"/>
        <w:sectPr w:rsidR="00B61C2B" w:rsidSect="0066414B">
          <w:headerReference w:type="default" r:id="rId28"/>
          <w:footerReference w:type="default" r:id="rId29"/>
          <w:pgSz w:w="24480" w:h="15840" w:orient="landscape" w:code="3"/>
          <w:pgMar w:top="2016" w:right="1440" w:bottom="1138" w:left="1440" w:header="850" w:footer="403" w:gutter="0"/>
          <w:pgNumType w:start="1"/>
          <w:cols w:space="708"/>
          <w:formProt w:val="0"/>
          <w:docGrid w:linePitch="360"/>
        </w:sectPr>
      </w:pPr>
    </w:p>
    <w:tbl>
      <w:tblPr>
        <w:tblStyle w:val="TableGrid"/>
        <w:tblW w:w="14844" w:type="dxa"/>
        <w:jc w:val="center"/>
        <w:tblBorders>
          <w:top w:val="single" w:sz="12" w:space="0" w:color="00755C"/>
          <w:left w:val="none" w:sz="0" w:space="0" w:color="auto"/>
          <w:bottom w:val="single" w:sz="12" w:space="0" w:color="00755C"/>
          <w:right w:val="none" w:sz="0" w:space="0" w:color="auto"/>
          <w:insideH w:val="single" w:sz="12" w:space="0" w:color="00755C"/>
          <w:insideV w:val="single" w:sz="12" w:space="0" w:color="00755C"/>
        </w:tblBorders>
        <w:tblLayout w:type="fixed"/>
        <w:tblLook w:val="04A0" w:firstRow="1" w:lastRow="0" w:firstColumn="1" w:lastColumn="0" w:noHBand="0" w:noVBand="1"/>
      </w:tblPr>
      <w:tblGrid>
        <w:gridCol w:w="1482"/>
        <w:gridCol w:w="1710"/>
        <w:gridCol w:w="1530"/>
        <w:gridCol w:w="1620"/>
        <w:gridCol w:w="1620"/>
        <w:gridCol w:w="1620"/>
        <w:gridCol w:w="1530"/>
        <w:gridCol w:w="1260"/>
        <w:gridCol w:w="1236"/>
        <w:gridCol w:w="1236"/>
      </w:tblGrid>
      <w:tr w:rsidR="009B4165" w:rsidRPr="001E5885" w14:paraId="511D51C0" w14:textId="77777777" w:rsidTr="00012915">
        <w:trPr>
          <w:cantSplit/>
          <w:trHeight w:val="213"/>
          <w:tblHeader/>
          <w:jc w:val="center"/>
        </w:trPr>
        <w:tc>
          <w:tcPr>
            <w:tcW w:w="1482" w:type="dxa"/>
            <w:vMerge w:val="restart"/>
            <w:tcBorders>
              <w:left w:val="single" w:sz="12" w:space="0" w:color="00755C"/>
            </w:tcBorders>
            <w:vAlign w:val="center"/>
          </w:tcPr>
          <w:p w14:paraId="511D51B4" w14:textId="77777777" w:rsidR="009B4165" w:rsidRDefault="009B4165" w:rsidP="00B04391">
            <w:pPr>
              <w:pStyle w:val="TableHeaderRow"/>
              <w:spacing w:before="0" w:after="0"/>
              <w:jc w:val="center"/>
              <w:rPr>
                <w:sz w:val="18"/>
                <w:szCs w:val="18"/>
              </w:rPr>
            </w:pPr>
            <w:r>
              <w:rPr>
                <w:rFonts w:cs="Arial"/>
                <w:i/>
                <w:sz w:val="18"/>
                <w:szCs w:val="18"/>
                <w:lang w:val="en-US"/>
              </w:rPr>
              <w:lastRenderedPageBreak/>
              <w:t>Culvert Designation (Culvert Type)</w:t>
            </w:r>
          </w:p>
        </w:tc>
        <w:tc>
          <w:tcPr>
            <w:tcW w:w="1710" w:type="dxa"/>
            <w:vMerge w:val="restart"/>
            <w:tcBorders>
              <w:left w:val="single" w:sz="12" w:space="0" w:color="00755C"/>
            </w:tcBorders>
            <w:shd w:val="clear" w:color="auto" w:fill="auto"/>
            <w:vAlign w:val="center"/>
          </w:tcPr>
          <w:p w14:paraId="511D51B5" w14:textId="77777777" w:rsidR="009B4165" w:rsidRPr="00480A5D" w:rsidRDefault="009B4165">
            <w:pPr>
              <w:spacing w:after="0" w:line="240" w:lineRule="auto"/>
              <w:jc w:val="center"/>
              <w:rPr>
                <w:rFonts w:cs="Arial"/>
                <w:b/>
                <w:i/>
                <w:sz w:val="18"/>
                <w:szCs w:val="18"/>
              </w:rPr>
            </w:pPr>
            <w:r w:rsidRPr="00B04391">
              <w:rPr>
                <w:rFonts w:cs="Arial"/>
                <w:b/>
                <w:i/>
                <w:sz w:val="18"/>
                <w:szCs w:val="18"/>
              </w:rPr>
              <w:t>Culvert Location</w:t>
            </w:r>
          </w:p>
          <w:p w14:paraId="511D51B6" w14:textId="77777777" w:rsidR="009B4165" w:rsidRDefault="009B4165" w:rsidP="00B04391">
            <w:pPr>
              <w:pStyle w:val="TableHeaderRow"/>
              <w:spacing w:before="0" w:after="0"/>
              <w:jc w:val="center"/>
              <w:rPr>
                <w:sz w:val="18"/>
                <w:szCs w:val="18"/>
              </w:rPr>
            </w:pPr>
            <w:r>
              <w:rPr>
                <w:rFonts w:cs="Arial"/>
                <w:i/>
                <w:sz w:val="18"/>
                <w:szCs w:val="18"/>
              </w:rPr>
              <w:t>(Associated Swamp)</w:t>
            </w:r>
          </w:p>
        </w:tc>
        <w:tc>
          <w:tcPr>
            <w:tcW w:w="1530" w:type="dxa"/>
            <w:vMerge w:val="restart"/>
            <w:shd w:val="clear" w:color="auto" w:fill="auto"/>
            <w:vAlign w:val="center"/>
          </w:tcPr>
          <w:p w14:paraId="511D51B7" w14:textId="77777777" w:rsidR="009B4165" w:rsidRDefault="009B4165">
            <w:pPr>
              <w:spacing w:after="0" w:line="240" w:lineRule="auto"/>
              <w:jc w:val="center"/>
              <w:rPr>
                <w:rFonts w:cs="Arial"/>
                <w:b/>
                <w:i/>
                <w:sz w:val="18"/>
                <w:szCs w:val="18"/>
                <w:lang w:val="en-US"/>
              </w:rPr>
            </w:pPr>
            <w:r>
              <w:rPr>
                <w:rFonts w:cs="Arial"/>
                <w:b/>
                <w:i/>
                <w:sz w:val="18"/>
                <w:szCs w:val="18"/>
                <w:lang w:val="en-US"/>
              </w:rPr>
              <w:t>Approximate</w:t>
            </w:r>
          </w:p>
          <w:p w14:paraId="511D51B8" w14:textId="77777777" w:rsidR="009B4165" w:rsidRDefault="009B4165">
            <w:pPr>
              <w:spacing w:after="0" w:line="240" w:lineRule="auto"/>
              <w:jc w:val="center"/>
              <w:rPr>
                <w:rFonts w:cs="Arial"/>
                <w:b/>
                <w:i/>
                <w:sz w:val="18"/>
                <w:szCs w:val="18"/>
                <w:lang w:val="en-US"/>
              </w:rPr>
            </w:pPr>
            <w:r>
              <w:rPr>
                <w:rFonts w:cs="Arial"/>
                <w:b/>
                <w:i/>
                <w:sz w:val="18"/>
                <w:szCs w:val="18"/>
                <w:lang w:val="en-US"/>
              </w:rPr>
              <w:t>Proposed Embankment Height</w:t>
            </w:r>
          </w:p>
          <w:p w14:paraId="511D51B9" w14:textId="77777777" w:rsidR="009B4165" w:rsidRDefault="009B4165" w:rsidP="00B04391">
            <w:pPr>
              <w:pStyle w:val="TableHeaderRow"/>
              <w:spacing w:before="0" w:after="0"/>
              <w:jc w:val="center"/>
              <w:rPr>
                <w:sz w:val="18"/>
                <w:szCs w:val="18"/>
              </w:rPr>
            </w:pPr>
            <w:r>
              <w:rPr>
                <w:rFonts w:cs="Arial"/>
                <w:i/>
                <w:sz w:val="18"/>
                <w:szCs w:val="18"/>
              </w:rPr>
              <w:t>(m)</w:t>
            </w:r>
          </w:p>
        </w:tc>
        <w:tc>
          <w:tcPr>
            <w:tcW w:w="1620" w:type="dxa"/>
            <w:vMerge w:val="restart"/>
            <w:vAlign w:val="center"/>
          </w:tcPr>
          <w:p w14:paraId="511D51BA" w14:textId="5C41F20C" w:rsidR="009B4165" w:rsidRDefault="009B4165" w:rsidP="009B4165">
            <w:pPr>
              <w:spacing w:after="0" w:line="240" w:lineRule="auto"/>
              <w:jc w:val="center"/>
              <w:rPr>
                <w:b/>
                <w:sz w:val="18"/>
                <w:szCs w:val="18"/>
              </w:rPr>
            </w:pPr>
            <w:r w:rsidRPr="00B04391">
              <w:rPr>
                <w:rFonts w:cs="Arial"/>
                <w:b/>
                <w:i/>
                <w:sz w:val="18"/>
                <w:szCs w:val="18"/>
              </w:rPr>
              <w:t>Preferred Mitigation Option in Swamp for Embankment Construction</w:t>
            </w:r>
          </w:p>
        </w:tc>
        <w:tc>
          <w:tcPr>
            <w:tcW w:w="3240" w:type="dxa"/>
            <w:gridSpan w:val="2"/>
          </w:tcPr>
          <w:p w14:paraId="511D51BB" w14:textId="77777777" w:rsidR="009B4165" w:rsidRPr="00877286" w:rsidRDefault="009B4165" w:rsidP="00454024">
            <w:pPr>
              <w:spacing w:before="120" w:after="0" w:line="240" w:lineRule="auto"/>
              <w:jc w:val="center"/>
              <w:rPr>
                <w:rFonts w:cs="Arial"/>
                <w:b/>
                <w:i/>
                <w:sz w:val="18"/>
                <w:szCs w:val="18"/>
              </w:rPr>
            </w:pPr>
            <w:r w:rsidRPr="00B04391">
              <w:rPr>
                <w:rFonts w:cs="Arial"/>
                <w:b/>
                <w:i/>
                <w:sz w:val="18"/>
                <w:szCs w:val="18"/>
              </w:rPr>
              <w:t xml:space="preserve">Estimated Total Settlement </w:t>
            </w:r>
          </w:p>
          <w:p w14:paraId="511D51BC" w14:textId="77777777" w:rsidR="009B4165" w:rsidRPr="00877286" w:rsidRDefault="009B4165" w:rsidP="00C2115E">
            <w:pPr>
              <w:pStyle w:val="TableHeaderRow"/>
              <w:spacing w:before="40" w:after="40"/>
              <w:jc w:val="center"/>
              <w:rPr>
                <w:sz w:val="18"/>
                <w:szCs w:val="18"/>
              </w:rPr>
            </w:pPr>
            <w:r>
              <w:rPr>
                <w:rFonts w:cs="Arial"/>
                <w:i/>
                <w:sz w:val="18"/>
                <w:szCs w:val="18"/>
              </w:rPr>
              <w:t xml:space="preserve">for Permanent Culvert (mm) </w:t>
            </w:r>
            <w:r>
              <w:rPr>
                <w:rFonts w:cs="Arial"/>
                <w:i/>
                <w:sz w:val="18"/>
                <w:szCs w:val="18"/>
                <w:vertAlign w:val="superscript"/>
              </w:rPr>
              <w:t>1</w:t>
            </w:r>
          </w:p>
        </w:tc>
        <w:tc>
          <w:tcPr>
            <w:tcW w:w="1530" w:type="dxa"/>
            <w:vMerge w:val="restart"/>
            <w:vAlign w:val="center"/>
          </w:tcPr>
          <w:p w14:paraId="511D51BD" w14:textId="77777777" w:rsidR="009B4165" w:rsidRDefault="009B4165" w:rsidP="00454024">
            <w:pPr>
              <w:spacing w:after="0" w:line="240" w:lineRule="auto"/>
              <w:jc w:val="center"/>
              <w:rPr>
                <w:b/>
                <w:sz w:val="18"/>
                <w:szCs w:val="18"/>
              </w:rPr>
            </w:pPr>
            <w:r w:rsidRPr="00B04391">
              <w:rPr>
                <w:rFonts w:cs="Arial"/>
                <w:b/>
                <w:i/>
                <w:sz w:val="18"/>
                <w:szCs w:val="18"/>
              </w:rPr>
              <w:t xml:space="preserve">Preferred Mitigation Option for Culvert Construction </w:t>
            </w:r>
            <w:r w:rsidRPr="00B04391">
              <w:rPr>
                <w:rFonts w:cs="Arial"/>
                <w:b/>
                <w:i/>
                <w:sz w:val="18"/>
                <w:szCs w:val="18"/>
                <w:vertAlign w:val="superscript"/>
              </w:rPr>
              <w:t>2</w:t>
            </w:r>
          </w:p>
        </w:tc>
        <w:tc>
          <w:tcPr>
            <w:tcW w:w="1260" w:type="dxa"/>
            <w:vMerge w:val="restart"/>
            <w:vAlign w:val="center"/>
          </w:tcPr>
          <w:p w14:paraId="511D51BE" w14:textId="77777777" w:rsidR="009B4165" w:rsidRPr="009B4165" w:rsidDel="00454024" w:rsidRDefault="009B4165" w:rsidP="009B4165">
            <w:pPr>
              <w:pStyle w:val="TableHeaderRow"/>
              <w:spacing w:before="0" w:after="0"/>
              <w:jc w:val="center"/>
              <w:rPr>
                <w:rFonts w:cs="Arial"/>
                <w:i/>
                <w:sz w:val="18"/>
                <w:szCs w:val="18"/>
              </w:rPr>
            </w:pPr>
            <w:r w:rsidRPr="009B4165">
              <w:rPr>
                <w:rFonts w:cs="Arial"/>
                <w:i/>
                <w:sz w:val="18"/>
                <w:szCs w:val="18"/>
              </w:rPr>
              <w:t xml:space="preserve">Founding Soil </w:t>
            </w:r>
            <w:r w:rsidRPr="009B4165">
              <w:rPr>
                <w:rFonts w:cs="Arial"/>
                <w:i/>
                <w:sz w:val="18"/>
                <w:szCs w:val="18"/>
                <w:vertAlign w:val="superscript"/>
              </w:rPr>
              <w:t>3</w:t>
            </w:r>
          </w:p>
        </w:tc>
        <w:tc>
          <w:tcPr>
            <w:tcW w:w="2472" w:type="dxa"/>
            <w:gridSpan w:val="2"/>
            <w:tcBorders>
              <w:right w:val="single" w:sz="12" w:space="0" w:color="00755C"/>
            </w:tcBorders>
            <w:vAlign w:val="center"/>
          </w:tcPr>
          <w:p w14:paraId="511D51BF" w14:textId="68EF8BB3" w:rsidR="009B4165" w:rsidRDefault="009B4165" w:rsidP="00454024">
            <w:pPr>
              <w:pStyle w:val="TableHeaderRow"/>
              <w:spacing w:before="0" w:after="0"/>
              <w:jc w:val="center"/>
              <w:rPr>
                <w:sz w:val="18"/>
                <w:szCs w:val="18"/>
              </w:rPr>
            </w:pPr>
            <w:r>
              <w:rPr>
                <w:rFonts w:cs="Arial"/>
                <w:i/>
                <w:sz w:val="18"/>
                <w:szCs w:val="18"/>
              </w:rPr>
              <w:t>Geotechnical Resistance / Reaction</w:t>
            </w:r>
          </w:p>
        </w:tc>
      </w:tr>
      <w:tr w:rsidR="009B4165" w:rsidRPr="001E5885" w14:paraId="511D51CD" w14:textId="77777777" w:rsidTr="00012915">
        <w:trPr>
          <w:cantSplit/>
          <w:trHeight w:val="1194"/>
          <w:tblHeader/>
          <w:jc w:val="center"/>
        </w:trPr>
        <w:tc>
          <w:tcPr>
            <w:tcW w:w="1482" w:type="dxa"/>
            <w:vMerge/>
            <w:tcBorders>
              <w:left w:val="single" w:sz="12" w:space="0" w:color="00755C"/>
            </w:tcBorders>
          </w:tcPr>
          <w:p w14:paraId="511D51C1" w14:textId="77777777" w:rsidR="009B4165" w:rsidRPr="00877286" w:rsidRDefault="009B4165" w:rsidP="00227053">
            <w:pPr>
              <w:pStyle w:val="FileDesignation"/>
              <w:spacing w:before="20" w:after="20"/>
              <w:jc w:val="center"/>
              <w:rPr>
                <w:rFonts w:cs="Arial"/>
                <w:b/>
                <w:i/>
                <w:sz w:val="16"/>
                <w:szCs w:val="16"/>
              </w:rPr>
            </w:pPr>
          </w:p>
        </w:tc>
        <w:tc>
          <w:tcPr>
            <w:tcW w:w="1710" w:type="dxa"/>
            <w:vMerge/>
            <w:tcBorders>
              <w:left w:val="single" w:sz="12" w:space="0" w:color="00755C"/>
            </w:tcBorders>
            <w:shd w:val="clear" w:color="auto" w:fill="auto"/>
            <w:vAlign w:val="center"/>
          </w:tcPr>
          <w:p w14:paraId="511D51C2" w14:textId="77777777" w:rsidR="009B4165" w:rsidRPr="00877286" w:rsidRDefault="009B4165" w:rsidP="00227053">
            <w:pPr>
              <w:pStyle w:val="FileDesignation"/>
              <w:spacing w:before="20" w:after="20"/>
              <w:jc w:val="center"/>
              <w:rPr>
                <w:rFonts w:cs="Arial"/>
                <w:b/>
                <w:i/>
                <w:sz w:val="16"/>
                <w:szCs w:val="16"/>
              </w:rPr>
            </w:pPr>
          </w:p>
        </w:tc>
        <w:tc>
          <w:tcPr>
            <w:tcW w:w="1530" w:type="dxa"/>
            <w:vMerge/>
            <w:shd w:val="clear" w:color="auto" w:fill="auto"/>
            <w:vAlign w:val="center"/>
          </w:tcPr>
          <w:p w14:paraId="511D51C3" w14:textId="77777777" w:rsidR="009B4165" w:rsidRPr="00877286" w:rsidRDefault="009B4165" w:rsidP="00227053">
            <w:pPr>
              <w:spacing w:before="20" w:after="20" w:line="240" w:lineRule="auto"/>
              <w:jc w:val="center"/>
              <w:rPr>
                <w:rFonts w:cs="Arial"/>
                <w:b/>
                <w:i/>
                <w:sz w:val="16"/>
                <w:szCs w:val="16"/>
              </w:rPr>
            </w:pPr>
          </w:p>
        </w:tc>
        <w:tc>
          <w:tcPr>
            <w:tcW w:w="1620" w:type="dxa"/>
            <w:vMerge/>
            <w:shd w:val="clear" w:color="auto" w:fill="auto"/>
            <w:vAlign w:val="center"/>
          </w:tcPr>
          <w:p w14:paraId="511D51C4" w14:textId="77777777" w:rsidR="009B4165" w:rsidRPr="00877286" w:rsidRDefault="009B4165" w:rsidP="00227053">
            <w:pPr>
              <w:spacing w:before="40" w:after="40" w:line="240" w:lineRule="auto"/>
              <w:jc w:val="center"/>
              <w:rPr>
                <w:rFonts w:cs="Arial"/>
                <w:b/>
                <w:sz w:val="18"/>
                <w:szCs w:val="18"/>
              </w:rPr>
            </w:pPr>
          </w:p>
        </w:tc>
        <w:tc>
          <w:tcPr>
            <w:tcW w:w="1620" w:type="dxa"/>
            <w:vAlign w:val="center"/>
          </w:tcPr>
          <w:p w14:paraId="511D51C5" w14:textId="77777777" w:rsidR="009B4165" w:rsidRDefault="009B4165" w:rsidP="00B04391">
            <w:pPr>
              <w:spacing w:after="0" w:line="240" w:lineRule="auto"/>
              <w:jc w:val="center"/>
              <w:rPr>
                <w:rFonts w:cs="Arial"/>
                <w:b/>
                <w:sz w:val="18"/>
                <w:szCs w:val="18"/>
              </w:rPr>
            </w:pPr>
            <w:r w:rsidRPr="00B04391">
              <w:rPr>
                <w:rFonts w:cs="Arial"/>
                <w:b/>
                <w:i/>
                <w:sz w:val="18"/>
                <w:szCs w:val="18"/>
              </w:rPr>
              <w:t>Culvert Construction Concurrent with Embankment Construction</w:t>
            </w:r>
          </w:p>
        </w:tc>
        <w:tc>
          <w:tcPr>
            <w:tcW w:w="1620" w:type="dxa"/>
            <w:vAlign w:val="center"/>
          </w:tcPr>
          <w:p w14:paraId="511D51C6" w14:textId="77777777" w:rsidR="009B4165" w:rsidRDefault="009B4165" w:rsidP="00B04391">
            <w:pPr>
              <w:spacing w:after="0" w:line="240" w:lineRule="auto"/>
              <w:jc w:val="center"/>
              <w:rPr>
                <w:rFonts w:cs="Arial"/>
                <w:b/>
                <w:sz w:val="18"/>
                <w:szCs w:val="18"/>
              </w:rPr>
            </w:pPr>
            <w:r w:rsidRPr="00B04391">
              <w:rPr>
                <w:rFonts w:cs="Arial"/>
                <w:b/>
                <w:i/>
                <w:sz w:val="18"/>
                <w:szCs w:val="18"/>
              </w:rPr>
              <w:t>Culvert Construction Following Preload Period</w:t>
            </w:r>
          </w:p>
        </w:tc>
        <w:tc>
          <w:tcPr>
            <w:tcW w:w="1530" w:type="dxa"/>
            <w:vMerge/>
            <w:shd w:val="clear" w:color="auto" w:fill="auto"/>
            <w:vAlign w:val="center"/>
          </w:tcPr>
          <w:p w14:paraId="511D51C7" w14:textId="77777777" w:rsidR="009B4165" w:rsidRDefault="009B4165">
            <w:pPr>
              <w:spacing w:after="0" w:line="240" w:lineRule="auto"/>
              <w:jc w:val="center"/>
              <w:rPr>
                <w:rFonts w:cs="Arial"/>
                <w:b/>
                <w:sz w:val="18"/>
                <w:szCs w:val="18"/>
              </w:rPr>
            </w:pPr>
          </w:p>
        </w:tc>
        <w:tc>
          <w:tcPr>
            <w:tcW w:w="1260" w:type="dxa"/>
            <w:vMerge/>
          </w:tcPr>
          <w:p w14:paraId="511D51C8" w14:textId="77777777" w:rsidR="009B4165" w:rsidRPr="00B04391" w:rsidRDefault="009B4165">
            <w:pPr>
              <w:spacing w:after="0" w:line="240" w:lineRule="auto"/>
              <w:jc w:val="center"/>
              <w:rPr>
                <w:rFonts w:cs="Arial"/>
                <w:b/>
                <w:i/>
                <w:sz w:val="18"/>
                <w:szCs w:val="18"/>
              </w:rPr>
            </w:pPr>
          </w:p>
        </w:tc>
        <w:tc>
          <w:tcPr>
            <w:tcW w:w="1236" w:type="dxa"/>
            <w:shd w:val="clear" w:color="auto" w:fill="auto"/>
            <w:vAlign w:val="center"/>
          </w:tcPr>
          <w:p w14:paraId="511D51C9" w14:textId="77777777" w:rsidR="009B4165" w:rsidRDefault="009B4165">
            <w:pPr>
              <w:spacing w:after="0" w:line="240" w:lineRule="auto"/>
              <w:jc w:val="center"/>
              <w:rPr>
                <w:rFonts w:cs="Arial"/>
                <w:b/>
                <w:i/>
                <w:sz w:val="18"/>
                <w:szCs w:val="18"/>
              </w:rPr>
            </w:pPr>
            <w:r>
              <w:rPr>
                <w:rFonts w:cs="Arial"/>
                <w:b/>
                <w:i/>
                <w:sz w:val="18"/>
                <w:szCs w:val="18"/>
              </w:rPr>
              <w:t xml:space="preserve">Factored </w:t>
            </w:r>
            <w:r w:rsidRPr="00B04391">
              <w:rPr>
                <w:rFonts w:cs="Arial"/>
                <w:b/>
                <w:i/>
                <w:sz w:val="18"/>
                <w:szCs w:val="18"/>
              </w:rPr>
              <w:t>ULS</w:t>
            </w:r>
          </w:p>
          <w:p w14:paraId="511D51CA" w14:textId="77777777" w:rsidR="009B4165" w:rsidRDefault="009B4165">
            <w:pPr>
              <w:spacing w:after="0" w:line="240" w:lineRule="auto"/>
              <w:jc w:val="center"/>
              <w:rPr>
                <w:rFonts w:cs="Arial"/>
                <w:b/>
                <w:sz w:val="18"/>
                <w:szCs w:val="18"/>
              </w:rPr>
            </w:pPr>
            <w:r>
              <w:rPr>
                <w:rFonts w:cs="Arial"/>
                <w:b/>
                <w:i/>
                <w:sz w:val="18"/>
                <w:szCs w:val="18"/>
              </w:rPr>
              <w:t>(kPa)</w:t>
            </w:r>
          </w:p>
        </w:tc>
        <w:tc>
          <w:tcPr>
            <w:tcW w:w="1236" w:type="dxa"/>
            <w:tcBorders>
              <w:right w:val="single" w:sz="12" w:space="0" w:color="00755C"/>
            </w:tcBorders>
            <w:shd w:val="clear" w:color="auto" w:fill="auto"/>
            <w:vAlign w:val="center"/>
          </w:tcPr>
          <w:p w14:paraId="511D51CB" w14:textId="48CF4DF5" w:rsidR="009B4165" w:rsidRPr="00480A5D" w:rsidRDefault="009B4165">
            <w:pPr>
              <w:spacing w:after="0" w:line="240" w:lineRule="auto"/>
              <w:jc w:val="center"/>
              <w:rPr>
                <w:rFonts w:cs="Arial"/>
                <w:b/>
                <w:i/>
                <w:sz w:val="18"/>
                <w:szCs w:val="18"/>
              </w:rPr>
            </w:pPr>
            <w:r w:rsidRPr="00B04391">
              <w:rPr>
                <w:rFonts w:cs="Arial"/>
                <w:b/>
                <w:i/>
                <w:sz w:val="18"/>
                <w:szCs w:val="18"/>
              </w:rPr>
              <w:t>SLS</w:t>
            </w:r>
            <w:r>
              <w:rPr>
                <w:rFonts w:cs="Arial"/>
                <w:b/>
                <w:i/>
                <w:sz w:val="18"/>
                <w:szCs w:val="18"/>
              </w:rPr>
              <w:t xml:space="preserve"> for 25 mm of Settlement</w:t>
            </w:r>
          </w:p>
          <w:p w14:paraId="511D51CC" w14:textId="77777777" w:rsidR="009B4165" w:rsidRDefault="009B4165" w:rsidP="00B04391">
            <w:pPr>
              <w:spacing w:after="0" w:line="240" w:lineRule="auto"/>
              <w:jc w:val="center"/>
              <w:rPr>
                <w:rFonts w:cs="Arial"/>
                <w:b/>
                <w:sz w:val="18"/>
                <w:szCs w:val="18"/>
              </w:rPr>
            </w:pPr>
            <w:r w:rsidRPr="00B04391">
              <w:rPr>
                <w:rFonts w:cs="Arial"/>
                <w:b/>
                <w:i/>
                <w:sz w:val="18"/>
                <w:szCs w:val="18"/>
              </w:rPr>
              <w:t>(kPa)</w:t>
            </w:r>
          </w:p>
        </w:tc>
      </w:tr>
      <w:tr w:rsidR="00797DAD" w:rsidRPr="001E5885" w14:paraId="511D51E3" w14:textId="77777777" w:rsidTr="00012915">
        <w:trPr>
          <w:cantSplit/>
          <w:jc w:val="center"/>
        </w:trPr>
        <w:tc>
          <w:tcPr>
            <w:tcW w:w="1482" w:type="dxa"/>
            <w:tcBorders>
              <w:left w:val="single" w:sz="12" w:space="0" w:color="00755C"/>
            </w:tcBorders>
            <w:vAlign w:val="center"/>
          </w:tcPr>
          <w:p w14:paraId="511D51CE" w14:textId="77777777" w:rsidR="00797DAD" w:rsidRPr="0086693E" w:rsidRDefault="00797DAD">
            <w:pPr>
              <w:pStyle w:val="LetterText"/>
              <w:spacing w:after="0" w:line="240" w:lineRule="auto"/>
              <w:jc w:val="center"/>
              <w:rPr>
                <w:rFonts w:ascii="Arial" w:hAnsi="Arial" w:cs="Arial"/>
                <w:sz w:val="18"/>
                <w:szCs w:val="18"/>
                <w:lang w:eastAsia="en-US"/>
              </w:rPr>
            </w:pPr>
            <w:r w:rsidRPr="0086693E">
              <w:rPr>
                <w:rFonts w:ascii="Arial" w:hAnsi="Arial" w:cs="Arial"/>
                <w:sz w:val="18"/>
                <w:szCs w:val="18"/>
                <w:lang w:eastAsia="en-US"/>
              </w:rPr>
              <w:t>C201</w:t>
            </w:r>
          </w:p>
          <w:p w14:paraId="511D51CF" w14:textId="77777777" w:rsidR="00797DAD" w:rsidRPr="0086693E" w:rsidRDefault="00797DAD">
            <w:pPr>
              <w:pStyle w:val="LetterText"/>
              <w:spacing w:after="0" w:line="240" w:lineRule="auto"/>
              <w:jc w:val="center"/>
              <w:rPr>
                <w:rFonts w:ascii="Arial" w:hAnsi="Arial" w:cs="Arial"/>
                <w:sz w:val="18"/>
                <w:szCs w:val="18"/>
                <w:lang w:eastAsia="en-US"/>
              </w:rPr>
            </w:pPr>
            <w:r w:rsidRPr="0086693E">
              <w:rPr>
                <w:rFonts w:ascii="Arial" w:hAnsi="Arial" w:cs="Arial"/>
                <w:sz w:val="18"/>
                <w:szCs w:val="18"/>
              </w:rPr>
              <w:t>(Pre</w:t>
            </w:r>
            <w:r>
              <w:rPr>
                <w:rFonts w:ascii="Arial" w:hAnsi="Arial" w:cs="Arial"/>
                <w:sz w:val="18"/>
                <w:szCs w:val="18"/>
              </w:rPr>
              <w:noBreakHyphen/>
            </w:r>
            <w:r w:rsidRPr="0086693E">
              <w:rPr>
                <w:rFonts w:ascii="Arial" w:hAnsi="Arial" w:cs="Arial"/>
                <w:sz w:val="18"/>
                <w:szCs w:val="18"/>
              </w:rPr>
              <w:t>cast)</w:t>
            </w:r>
          </w:p>
        </w:tc>
        <w:tc>
          <w:tcPr>
            <w:tcW w:w="1710" w:type="dxa"/>
            <w:tcBorders>
              <w:left w:val="single" w:sz="12" w:space="0" w:color="00755C"/>
            </w:tcBorders>
            <w:shd w:val="clear" w:color="auto" w:fill="auto"/>
            <w:vAlign w:val="center"/>
          </w:tcPr>
          <w:p w14:paraId="511D51D0" w14:textId="77777777" w:rsidR="00797DAD" w:rsidRDefault="00797DAD" w:rsidP="00B04391">
            <w:pPr>
              <w:pStyle w:val="Indent3"/>
              <w:numPr>
                <w:ilvl w:val="0"/>
                <w:numId w:val="0"/>
              </w:numPr>
              <w:spacing w:line="240" w:lineRule="auto"/>
              <w:jc w:val="center"/>
              <w:rPr>
                <w:rFonts w:ascii="Arial" w:hAnsi="Arial" w:cs="Arial"/>
                <w:sz w:val="18"/>
                <w:szCs w:val="18"/>
              </w:rPr>
            </w:pPr>
            <w:r>
              <w:rPr>
                <w:rFonts w:ascii="Arial" w:hAnsi="Arial" w:cs="Arial"/>
                <w:sz w:val="18"/>
                <w:szCs w:val="18"/>
              </w:rPr>
              <w:t>Highway 69</w:t>
            </w:r>
          </w:p>
          <w:p w14:paraId="511D51D1" w14:textId="53EE9A7A" w:rsidR="00797DAD" w:rsidRDefault="00797DAD" w:rsidP="00B04391">
            <w:pPr>
              <w:pStyle w:val="Indent3"/>
              <w:numPr>
                <w:ilvl w:val="0"/>
                <w:numId w:val="0"/>
              </w:numPr>
              <w:spacing w:line="240" w:lineRule="auto"/>
              <w:jc w:val="center"/>
              <w:rPr>
                <w:rFonts w:ascii="Arial" w:hAnsi="Arial" w:cs="Arial"/>
                <w:sz w:val="18"/>
                <w:szCs w:val="18"/>
              </w:rPr>
            </w:pPr>
            <w:r>
              <w:rPr>
                <w:rFonts w:ascii="Arial" w:hAnsi="Arial" w:cs="Arial"/>
                <w:sz w:val="18"/>
                <w:szCs w:val="18"/>
              </w:rPr>
              <w:t>SBL and NBL</w:t>
            </w:r>
            <w:r>
              <w:rPr>
                <w:rFonts w:ascii="Arial" w:hAnsi="Arial" w:cs="Arial"/>
                <w:sz w:val="18"/>
                <w:szCs w:val="18"/>
              </w:rPr>
              <w:br/>
              <w:t>STA 11+</w:t>
            </w:r>
            <w:r w:rsidR="00C12573">
              <w:rPr>
                <w:rFonts w:ascii="Arial" w:hAnsi="Arial" w:cs="Arial"/>
                <w:sz w:val="18"/>
                <w:szCs w:val="18"/>
              </w:rPr>
              <w:t>207</w:t>
            </w:r>
          </w:p>
          <w:p w14:paraId="511D51D2" w14:textId="77777777" w:rsidR="00797DAD" w:rsidRPr="00480A5D" w:rsidRDefault="00797DAD" w:rsidP="00454024">
            <w:pPr>
              <w:pStyle w:val="LetterText"/>
              <w:spacing w:after="0" w:line="240" w:lineRule="auto"/>
              <w:jc w:val="center"/>
              <w:rPr>
                <w:rFonts w:ascii="Arial" w:hAnsi="Arial" w:cs="Arial"/>
                <w:sz w:val="18"/>
                <w:szCs w:val="18"/>
                <w:lang w:eastAsia="en-US"/>
              </w:rPr>
            </w:pPr>
            <w:r>
              <w:rPr>
                <w:rFonts w:ascii="Arial" w:hAnsi="Arial" w:cs="Arial"/>
                <w:sz w:val="18"/>
                <w:szCs w:val="18"/>
              </w:rPr>
              <w:t>(Swamp 202)</w:t>
            </w:r>
          </w:p>
        </w:tc>
        <w:tc>
          <w:tcPr>
            <w:tcW w:w="1530" w:type="dxa"/>
            <w:shd w:val="clear" w:color="auto" w:fill="auto"/>
            <w:vAlign w:val="center"/>
          </w:tcPr>
          <w:p w14:paraId="511D51D3" w14:textId="77777777" w:rsidR="00797DAD" w:rsidRPr="00B04391" w:rsidRDefault="00797DAD" w:rsidP="00B04391">
            <w:pPr>
              <w:spacing w:after="0" w:line="240" w:lineRule="auto"/>
              <w:jc w:val="center"/>
              <w:rPr>
                <w:rFonts w:cs="Arial"/>
                <w:sz w:val="18"/>
                <w:szCs w:val="18"/>
              </w:rPr>
            </w:pPr>
            <w:r>
              <w:rPr>
                <w:rFonts w:cs="Arial"/>
                <w:sz w:val="18"/>
                <w:szCs w:val="18"/>
              </w:rPr>
              <w:t>6.5</w:t>
            </w:r>
          </w:p>
        </w:tc>
        <w:tc>
          <w:tcPr>
            <w:tcW w:w="1620" w:type="dxa"/>
            <w:shd w:val="clear" w:color="auto" w:fill="auto"/>
            <w:vAlign w:val="center"/>
          </w:tcPr>
          <w:p w14:paraId="511D51D4" w14:textId="77777777" w:rsidR="00797DAD" w:rsidRPr="00480A5D" w:rsidRDefault="00797DAD" w:rsidP="000601EA">
            <w:pPr>
              <w:spacing w:after="0" w:line="240" w:lineRule="auto"/>
              <w:jc w:val="center"/>
              <w:rPr>
                <w:rFonts w:cs="Arial"/>
                <w:sz w:val="18"/>
                <w:szCs w:val="18"/>
              </w:rPr>
            </w:pPr>
            <w:r>
              <w:rPr>
                <w:sz w:val="18"/>
                <w:szCs w:val="18"/>
              </w:rPr>
              <w:t>Partial Preloading (3.5 m high for 130 days) followed by Lightweight Fill Construction (4.5 m of EPS)</w:t>
            </w:r>
          </w:p>
        </w:tc>
        <w:tc>
          <w:tcPr>
            <w:tcW w:w="1620" w:type="dxa"/>
            <w:vAlign w:val="center"/>
          </w:tcPr>
          <w:p w14:paraId="511D51D5" w14:textId="77777777" w:rsidR="00797DAD" w:rsidRPr="00F83127" w:rsidRDefault="00797DAD" w:rsidP="00797DAD">
            <w:pPr>
              <w:spacing w:after="0" w:line="240" w:lineRule="auto"/>
              <w:jc w:val="center"/>
              <w:rPr>
                <w:rFonts w:cs="Arial"/>
                <w:sz w:val="18"/>
                <w:szCs w:val="18"/>
              </w:rPr>
            </w:pPr>
            <w:r w:rsidRPr="007F0DAD">
              <w:rPr>
                <w:rFonts w:ascii="Times New Roman" w:hAnsi="Times New Roman"/>
                <w:sz w:val="18"/>
                <w:szCs w:val="18"/>
              </w:rPr>
              <w:t>δ</w:t>
            </w:r>
            <w:r>
              <w:rPr>
                <w:rFonts w:cs="Arial"/>
                <w:sz w:val="18"/>
                <w:szCs w:val="18"/>
                <w:vertAlign w:val="subscript"/>
              </w:rPr>
              <w:t>West</w:t>
            </w:r>
            <w:r w:rsidRPr="00F83127">
              <w:rPr>
                <w:rFonts w:cs="Arial"/>
                <w:sz w:val="18"/>
                <w:szCs w:val="18"/>
              </w:rPr>
              <w:t xml:space="preserve"> </w:t>
            </w:r>
            <w:r>
              <w:rPr>
                <w:rFonts w:cs="Arial"/>
                <w:sz w:val="18"/>
                <w:szCs w:val="18"/>
              </w:rPr>
              <w:t>=</w:t>
            </w:r>
            <w:r w:rsidRPr="00F83127">
              <w:rPr>
                <w:rFonts w:cs="Arial"/>
                <w:sz w:val="18"/>
                <w:szCs w:val="18"/>
              </w:rPr>
              <w:t xml:space="preserve"> </w:t>
            </w:r>
            <w:r>
              <w:rPr>
                <w:rFonts w:cs="Arial"/>
                <w:sz w:val="18"/>
                <w:szCs w:val="18"/>
              </w:rPr>
              <w:t>55</w:t>
            </w:r>
            <w:r w:rsidRPr="00F83127">
              <w:rPr>
                <w:rFonts w:cs="Arial"/>
                <w:sz w:val="18"/>
                <w:szCs w:val="18"/>
              </w:rPr>
              <w:t> mm</w:t>
            </w:r>
          </w:p>
          <w:p w14:paraId="511D51D6" w14:textId="03A9186F" w:rsidR="00797DAD" w:rsidRDefault="006941E6" w:rsidP="00797DAD">
            <w:pPr>
              <w:spacing w:after="0" w:line="240" w:lineRule="auto"/>
              <w:jc w:val="center"/>
              <w:rPr>
                <w:rFonts w:cs="Arial"/>
                <w:sz w:val="18"/>
                <w:szCs w:val="18"/>
              </w:rPr>
            </w:pPr>
            <w:r w:rsidRPr="00C91246">
              <w:rPr>
                <w:rFonts w:ascii="Times New Roman" w:hAnsi="Times New Roman"/>
                <w:sz w:val="18"/>
                <w:szCs w:val="18"/>
              </w:rPr>
              <w:t>δ</w:t>
            </w:r>
            <w:r w:rsidR="00797DAD">
              <w:rPr>
                <w:rFonts w:cs="Arial"/>
                <w:sz w:val="18"/>
                <w:szCs w:val="18"/>
                <w:vertAlign w:val="subscript"/>
              </w:rPr>
              <w:t>SBL</w:t>
            </w:r>
            <w:r w:rsidR="00797DAD" w:rsidRPr="00F83127">
              <w:rPr>
                <w:rFonts w:cs="Arial"/>
                <w:sz w:val="18"/>
                <w:szCs w:val="18"/>
              </w:rPr>
              <w:t xml:space="preserve"> </w:t>
            </w:r>
            <w:r w:rsidR="00797DAD">
              <w:rPr>
                <w:rFonts w:cs="Arial"/>
                <w:sz w:val="18"/>
                <w:szCs w:val="18"/>
              </w:rPr>
              <w:t>=</w:t>
            </w:r>
            <w:r w:rsidR="00797DAD" w:rsidRPr="00F83127">
              <w:rPr>
                <w:rFonts w:cs="Arial"/>
                <w:sz w:val="18"/>
                <w:szCs w:val="18"/>
              </w:rPr>
              <w:t xml:space="preserve"> </w:t>
            </w:r>
            <w:r w:rsidR="00797DAD">
              <w:rPr>
                <w:rFonts w:cs="Arial"/>
                <w:sz w:val="18"/>
                <w:szCs w:val="18"/>
              </w:rPr>
              <w:t>175</w:t>
            </w:r>
            <w:r w:rsidR="00797DAD" w:rsidRPr="00F83127">
              <w:rPr>
                <w:rFonts w:cs="Arial"/>
                <w:sz w:val="18"/>
                <w:szCs w:val="18"/>
              </w:rPr>
              <w:t> mm</w:t>
            </w:r>
          </w:p>
          <w:p w14:paraId="511D51D7" w14:textId="091B1333" w:rsidR="00797DAD" w:rsidRDefault="006941E6" w:rsidP="00797DAD">
            <w:pPr>
              <w:spacing w:after="0" w:line="240" w:lineRule="auto"/>
              <w:jc w:val="center"/>
              <w:rPr>
                <w:rFonts w:cs="Arial"/>
                <w:sz w:val="18"/>
                <w:szCs w:val="18"/>
              </w:rPr>
            </w:pPr>
            <w:r w:rsidRPr="00C91246">
              <w:rPr>
                <w:rFonts w:ascii="Times New Roman" w:hAnsi="Times New Roman"/>
                <w:sz w:val="18"/>
                <w:szCs w:val="18"/>
              </w:rPr>
              <w:t>δ</w:t>
            </w:r>
            <w:r w:rsidR="00797DAD">
              <w:rPr>
                <w:rFonts w:cs="Arial"/>
                <w:sz w:val="18"/>
                <w:szCs w:val="18"/>
                <w:vertAlign w:val="subscript"/>
              </w:rPr>
              <w:t>Median</w:t>
            </w:r>
            <w:r w:rsidR="00797DAD" w:rsidRPr="00F83127">
              <w:rPr>
                <w:rFonts w:cs="Arial"/>
                <w:sz w:val="18"/>
                <w:szCs w:val="18"/>
              </w:rPr>
              <w:t xml:space="preserve"> </w:t>
            </w:r>
            <w:r w:rsidR="00797DAD">
              <w:rPr>
                <w:rFonts w:cs="Arial"/>
                <w:sz w:val="18"/>
                <w:szCs w:val="18"/>
              </w:rPr>
              <w:t>=</w:t>
            </w:r>
            <w:r w:rsidR="00797DAD" w:rsidRPr="00F83127">
              <w:rPr>
                <w:rFonts w:cs="Arial"/>
                <w:sz w:val="18"/>
                <w:szCs w:val="18"/>
              </w:rPr>
              <w:t xml:space="preserve"> </w:t>
            </w:r>
            <w:r w:rsidR="00797DAD">
              <w:rPr>
                <w:rFonts w:cs="Arial"/>
                <w:sz w:val="18"/>
                <w:szCs w:val="18"/>
              </w:rPr>
              <w:t>170</w:t>
            </w:r>
            <w:r w:rsidR="00797DAD" w:rsidRPr="00F83127">
              <w:rPr>
                <w:rFonts w:cs="Arial"/>
                <w:sz w:val="18"/>
                <w:szCs w:val="18"/>
              </w:rPr>
              <w:t> mm</w:t>
            </w:r>
          </w:p>
          <w:p w14:paraId="511D51D8" w14:textId="6EBC39D5" w:rsidR="00797DAD" w:rsidRPr="00F83127" w:rsidRDefault="006941E6" w:rsidP="00797DAD">
            <w:pPr>
              <w:spacing w:after="0" w:line="240" w:lineRule="auto"/>
              <w:jc w:val="center"/>
              <w:rPr>
                <w:rFonts w:cs="Arial"/>
                <w:sz w:val="18"/>
                <w:szCs w:val="18"/>
              </w:rPr>
            </w:pPr>
            <w:r w:rsidRPr="00C91246">
              <w:rPr>
                <w:rFonts w:ascii="Times New Roman" w:hAnsi="Times New Roman"/>
                <w:sz w:val="18"/>
                <w:szCs w:val="18"/>
              </w:rPr>
              <w:t>δ</w:t>
            </w:r>
            <w:r w:rsidR="00797DAD">
              <w:rPr>
                <w:rFonts w:cs="Arial"/>
                <w:sz w:val="18"/>
                <w:szCs w:val="18"/>
                <w:vertAlign w:val="subscript"/>
              </w:rPr>
              <w:t>NBL</w:t>
            </w:r>
            <w:r w:rsidR="00797DAD" w:rsidRPr="00F83127">
              <w:rPr>
                <w:rFonts w:cs="Arial"/>
                <w:sz w:val="18"/>
                <w:szCs w:val="18"/>
              </w:rPr>
              <w:t xml:space="preserve"> </w:t>
            </w:r>
            <w:r w:rsidR="00797DAD">
              <w:rPr>
                <w:rFonts w:cs="Arial"/>
                <w:sz w:val="18"/>
                <w:szCs w:val="18"/>
              </w:rPr>
              <w:t>=</w:t>
            </w:r>
            <w:r w:rsidR="00797DAD" w:rsidRPr="00F83127">
              <w:rPr>
                <w:rFonts w:cs="Arial"/>
                <w:sz w:val="18"/>
                <w:szCs w:val="18"/>
              </w:rPr>
              <w:t xml:space="preserve"> </w:t>
            </w:r>
            <w:r w:rsidR="00797DAD">
              <w:rPr>
                <w:rFonts w:cs="Arial"/>
                <w:sz w:val="18"/>
                <w:szCs w:val="18"/>
              </w:rPr>
              <w:t>240</w:t>
            </w:r>
            <w:r w:rsidR="00797DAD" w:rsidRPr="00F83127">
              <w:rPr>
                <w:rFonts w:cs="Arial"/>
                <w:sz w:val="18"/>
                <w:szCs w:val="18"/>
              </w:rPr>
              <w:t> mm</w:t>
            </w:r>
          </w:p>
          <w:p w14:paraId="511D51D9" w14:textId="460383F5" w:rsidR="00797DAD" w:rsidRPr="00480A5D" w:rsidRDefault="006941E6" w:rsidP="00797DAD">
            <w:pPr>
              <w:spacing w:after="0" w:line="240" w:lineRule="auto"/>
              <w:jc w:val="center"/>
              <w:rPr>
                <w:rFonts w:cs="Arial"/>
                <w:sz w:val="18"/>
                <w:szCs w:val="18"/>
              </w:rPr>
            </w:pPr>
            <w:r w:rsidRPr="00C91246">
              <w:rPr>
                <w:rFonts w:ascii="Times New Roman" w:hAnsi="Times New Roman"/>
                <w:sz w:val="18"/>
                <w:szCs w:val="18"/>
              </w:rPr>
              <w:t>δ</w:t>
            </w:r>
            <w:r w:rsidR="00797DAD">
              <w:rPr>
                <w:rFonts w:cs="Arial"/>
                <w:sz w:val="18"/>
                <w:szCs w:val="18"/>
                <w:vertAlign w:val="subscript"/>
              </w:rPr>
              <w:t>East</w:t>
            </w:r>
            <w:r w:rsidR="00797DAD" w:rsidRPr="00F83127">
              <w:rPr>
                <w:rFonts w:cs="Arial"/>
                <w:sz w:val="18"/>
                <w:szCs w:val="18"/>
              </w:rPr>
              <w:t xml:space="preserve"> </w:t>
            </w:r>
            <w:r w:rsidR="00797DAD">
              <w:rPr>
                <w:rFonts w:cs="Arial"/>
                <w:sz w:val="18"/>
                <w:szCs w:val="18"/>
              </w:rPr>
              <w:t>=</w:t>
            </w:r>
            <w:r w:rsidR="00797DAD" w:rsidRPr="00F83127">
              <w:rPr>
                <w:rFonts w:cs="Arial"/>
                <w:sz w:val="18"/>
                <w:szCs w:val="18"/>
              </w:rPr>
              <w:t xml:space="preserve"> </w:t>
            </w:r>
            <w:r w:rsidR="00797DAD">
              <w:rPr>
                <w:rFonts w:cs="Arial"/>
                <w:sz w:val="18"/>
                <w:szCs w:val="18"/>
              </w:rPr>
              <w:t>75</w:t>
            </w:r>
            <w:r w:rsidR="00797DAD" w:rsidRPr="00F83127">
              <w:rPr>
                <w:rFonts w:cs="Arial"/>
                <w:sz w:val="18"/>
                <w:szCs w:val="18"/>
              </w:rPr>
              <w:t> mm</w:t>
            </w:r>
          </w:p>
        </w:tc>
        <w:tc>
          <w:tcPr>
            <w:tcW w:w="1620" w:type="dxa"/>
            <w:vAlign w:val="center"/>
          </w:tcPr>
          <w:p w14:paraId="511D51DA" w14:textId="77777777" w:rsidR="00797DAD" w:rsidRPr="00F83127" w:rsidRDefault="00797DAD" w:rsidP="00797DAD">
            <w:pPr>
              <w:spacing w:after="0" w:line="240" w:lineRule="auto"/>
              <w:jc w:val="center"/>
              <w:rPr>
                <w:rFonts w:cs="Arial"/>
                <w:sz w:val="18"/>
                <w:szCs w:val="18"/>
              </w:rPr>
            </w:pPr>
            <w:r w:rsidRPr="00F83127">
              <w:rPr>
                <w:rFonts w:cs="Arial"/>
                <w:sz w:val="18"/>
                <w:szCs w:val="18"/>
              </w:rPr>
              <w:t>δ</w:t>
            </w:r>
            <w:r>
              <w:rPr>
                <w:rFonts w:cs="Arial"/>
                <w:sz w:val="18"/>
                <w:szCs w:val="18"/>
                <w:vertAlign w:val="subscript"/>
              </w:rPr>
              <w:t>West</w:t>
            </w:r>
            <w:r w:rsidRPr="00F83127">
              <w:rPr>
                <w:rFonts w:cs="Arial"/>
                <w:sz w:val="18"/>
                <w:szCs w:val="18"/>
              </w:rPr>
              <w:t xml:space="preserve"> </w:t>
            </w:r>
            <w:r>
              <w:rPr>
                <w:rFonts w:cs="Arial"/>
                <w:sz w:val="18"/>
                <w:szCs w:val="18"/>
              </w:rPr>
              <w:t>=</w:t>
            </w:r>
            <w:r w:rsidRPr="00F83127">
              <w:rPr>
                <w:rFonts w:cs="Arial"/>
                <w:sz w:val="18"/>
                <w:szCs w:val="18"/>
              </w:rPr>
              <w:t xml:space="preserve"> </w:t>
            </w:r>
            <w:r>
              <w:rPr>
                <w:rFonts w:cs="Arial"/>
                <w:sz w:val="18"/>
                <w:szCs w:val="18"/>
              </w:rPr>
              <w:t>30</w:t>
            </w:r>
            <w:r w:rsidRPr="00F83127">
              <w:rPr>
                <w:rFonts w:cs="Arial"/>
                <w:sz w:val="18"/>
                <w:szCs w:val="18"/>
              </w:rPr>
              <w:t> mm</w:t>
            </w:r>
          </w:p>
          <w:p w14:paraId="511D51DB" w14:textId="77777777" w:rsidR="00797DAD" w:rsidRDefault="00797DAD" w:rsidP="00797DAD">
            <w:pPr>
              <w:spacing w:after="0" w:line="240" w:lineRule="auto"/>
              <w:jc w:val="center"/>
              <w:rPr>
                <w:rFonts w:cs="Arial"/>
                <w:sz w:val="18"/>
                <w:szCs w:val="18"/>
              </w:rPr>
            </w:pPr>
            <w:r w:rsidRPr="00F83127">
              <w:rPr>
                <w:rFonts w:cs="Arial"/>
                <w:sz w:val="18"/>
                <w:szCs w:val="18"/>
              </w:rPr>
              <w:t>δ</w:t>
            </w:r>
            <w:r>
              <w:rPr>
                <w:rFonts w:cs="Arial"/>
                <w:sz w:val="18"/>
                <w:szCs w:val="18"/>
                <w:vertAlign w:val="subscript"/>
              </w:rPr>
              <w:t>SBL</w:t>
            </w:r>
            <w:r w:rsidRPr="00F83127">
              <w:rPr>
                <w:rFonts w:cs="Arial"/>
                <w:sz w:val="18"/>
                <w:szCs w:val="18"/>
              </w:rPr>
              <w:t xml:space="preserve"> </w:t>
            </w:r>
            <w:r>
              <w:rPr>
                <w:rFonts w:cs="Arial"/>
                <w:sz w:val="18"/>
                <w:szCs w:val="18"/>
              </w:rPr>
              <w:t>=</w:t>
            </w:r>
            <w:r w:rsidRPr="00F83127">
              <w:rPr>
                <w:rFonts w:cs="Arial"/>
                <w:sz w:val="18"/>
                <w:szCs w:val="18"/>
              </w:rPr>
              <w:t xml:space="preserve"> </w:t>
            </w:r>
            <w:r>
              <w:rPr>
                <w:rFonts w:cs="Arial"/>
                <w:sz w:val="18"/>
                <w:szCs w:val="18"/>
              </w:rPr>
              <w:t>20</w:t>
            </w:r>
            <w:r w:rsidRPr="00F83127">
              <w:rPr>
                <w:rFonts w:cs="Arial"/>
                <w:sz w:val="18"/>
                <w:szCs w:val="18"/>
              </w:rPr>
              <w:t> mm</w:t>
            </w:r>
          </w:p>
          <w:p w14:paraId="511D51DC" w14:textId="77777777" w:rsidR="00797DAD" w:rsidRDefault="00797DAD" w:rsidP="00797DAD">
            <w:pPr>
              <w:spacing w:after="0" w:line="240" w:lineRule="auto"/>
              <w:jc w:val="center"/>
              <w:rPr>
                <w:rFonts w:cs="Arial"/>
                <w:sz w:val="18"/>
                <w:szCs w:val="18"/>
              </w:rPr>
            </w:pPr>
            <w:r w:rsidRPr="00F83127">
              <w:rPr>
                <w:rFonts w:cs="Arial"/>
                <w:sz w:val="18"/>
                <w:szCs w:val="18"/>
              </w:rPr>
              <w:t>δ</w:t>
            </w:r>
            <w:r>
              <w:rPr>
                <w:rFonts w:cs="Arial"/>
                <w:sz w:val="18"/>
                <w:szCs w:val="18"/>
                <w:vertAlign w:val="subscript"/>
              </w:rPr>
              <w:t>Median</w:t>
            </w:r>
            <w:r w:rsidRPr="00F83127">
              <w:rPr>
                <w:rFonts w:cs="Arial"/>
                <w:sz w:val="18"/>
                <w:szCs w:val="18"/>
              </w:rPr>
              <w:t xml:space="preserve"> </w:t>
            </w:r>
            <w:r>
              <w:rPr>
                <w:rFonts w:cs="Arial"/>
                <w:sz w:val="18"/>
                <w:szCs w:val="18"/>
              </w:rPr>
              <w:t>=</w:t>
            </w:r>
            <w:r w:rsidRPr="00F83127">
              <w:rPr>
                <w:rFonts w:cs="Arial"/>
                <w:sz w:val="18"/>
                <w:szCs w:val="18"/>
              </w:rPr>
              <w:t xml:space="preserve"> </w:t>
            </w:r>
            <w:r>
              <w:rPr>
                <w:rFonts w:cs="Arial"/>
                <w:sz w:val="18"/>
                <w:szCs w:val="18"/>
              </w:rPr>
              <w:t>20</w:t>
            </w:r>
            <w:r w:rsidRPr="00F83127">
              <w:rPr>
                <w:rFonts w:cs="Arial"/>
                <w:sz w:val="18"/>
                <w:szCs w:val="18"/>
              </w:rPr>
              <w:t> mm</w:t>
            </w:r>
          </w:p>
          <w:p w14:paraId="511D51DD" w14:textId="77777777" w:rsidR="00797DAD" w:rsidRPr="00F83127" w:rsidRDefault="00797DAD" w:rsidP="00797DAD">
            <w:pPr>
              <w:spacing w:after="0" w:line="240" w:lineRule="auto"/>
              <w:jc w:val="center"/>
              <w:rPr>
                <w:rFonts w:cs="Arial"/>
                <w:sz w:val="18"/>
                <w:szCs w:val="18"/>
              </w:rPr>
            </w:pPr>
            <w:r w:rsidRPr="00F83127">
              <w:rPr>
                <w:rFonts w:cs="Arial"/>
                <w:sz w:val="18"/>
                <w:szCs w:val="18"/>
              </w:rPr>
              <w:t>δ</w:t>
            </w:r>
            <w:r>
              <w:rPr>
                <w:rFonts w:cs="Arial"/>
                <w:sz w:val="18"/>
                <w:szCs w:val="18"/>
                <w:vertAlign w:val="subscript"/>
              </w:rPr>
              <w:t>NBL</w:t>
            </w:r>
            <w:r w:rsidRPr="00F83127">
              <w:rPr>
                <w:rFonts w:cs="Arial"/>
                <w:sz w:val="18"/>
                <w:szCs w:val="18"/>
              </w:rPr>
              <w:t xml:space="preserve"> </w:t>
            </w:r>
            <w:r>
              <w:rPr>
                <w:rFonts w:cs="Arial"/>
                <w:sz w:val="18"/>
                <w:szCs w:val="18"/>
              </w:rPr>
              <w:t>=</w:t>
            </w:r>
            <w:r w:rsidRPr="00F83127">
              <w:rPr>
                <w:rFonts w:cs="Arial"/>
                <w:sz w:val="18"/>
                <w:szCs w:val="18"/>
              </w:rPr>
              <w:t xml:space="preserve"> </w:t>
            </w:r>
            <w:r>
              <w:rPr>
                <w:rFonts w:cs="Arial"/>
                <w:sz w:val="18"/>
                <w:szCs w:val="18"/>
              </w:rPr>
              <w:t>65</w:t>
            </w:r>
            <w:r w:rsidRPr="00F83127">
              <w:rPr>
                <w:rFonts w:cs="Arial"/>
                <w:sz w:val="18"/>
                <w:szCs w:val="18"/>
              </w:rPr>
              <w:t> mm</w:t>
            </w:r>
          </w:p>
          <w:p w14:paraId="511D51DE" w14:textId="77777777" w:rsidR="00797DAD" w:rsidRPr="00480A5D" w:rsidRDefault="00797DAD">
            <w:pPr>
              <w:spacing w:after="0" w:line="240" w:lineRule="auto"/>
              <w:jc w:val="center"/>
              <w:rPr>
                <w:rFonts w:cs="Arial"/>
                <w:sz w:val="18"/>
                <w:szCs w:val="18"/>
              </w:rPr>
            </w:pPr>
            <w:r w:rsidRPr="00F83127">
              <w:rPr>
                <w:rFonts w:cs="Arial"/>
                <w:sz w:val="18"/>
                <w:szCs w:val="18"/>
              </w:rPr>
              <w:t>δ</w:t>
            </w:r>
            <w:r>
              <w:rPr>
                <w:rFonts w:cs="Arial"/>
                <w:sz w:val="18"/>
                <w:szCs w:val="18"/>
                <w:vertAlign w:val="subscript"/>
              </w:rPr>
              <w:t>East</w:t>
            </w:r>
            <w:r w:rsidRPr="00F83127">
              <w:rPr>
                <w:rFonts w:cs="Arial"/>
                <w:sz w:val="18"/>
                <w:szCs w:val="18"/>
              </w:rPr>
              <w:t xml:space="preserve"> </w:t>
            </w:r>
            <w:r>
              <w:rPr>
                <w:rFonts w:cs="Arial"/>
                <w:sz w:val="18"/>
                <w:szCs w:val="18"/>
              </w:rPr>
              <w:t>=</w:t>
            </w:r>
            <w:r w:rsidRPr="00F83127">
              <w:rPr>
                <w:rFonts w:cs="Arial"/>
                <w:sz w:val="18"/>
                <w:szCs w:val="18"/>
              </w:rPr>
              <w:t xml:space="preserve"> </w:t>
            </w:r>
            <w:r>
              <w:rPr>
                <w:rFonts w:cs="Arial"/>
                <w:sz w:val="18"/>
                <w:szCs w:val="18"/>
              </w:rPr>
              <w:t>55</w:t>
            </w:r>
            <w:r w:rsidRPr="00F83127">
              <w:rPr>
                <w:rFonts w:cs="Arial"/>
                <w:sz w:val="18"/>
                <w:szCs w:val="18"/>
              </w:rPr>
              <w:t> mm</w:t>
            </w:r>
          </w:p>
        </w:tc>
        <w:tc>
          <w:tcPr>
            <w:tcW w:w="1530" w:type="dxa"/>
            <w:shd w:val="clear" w:color="auto" w:fill="auto"/>
            <w:vAlign w:val="center"/>
          </w:tcPr>
          <w:p w14:paraId="511D51DF" w14:textId="77777777" w:rsidR="00797DAD" w:rsidRPr="00480A5D" w:rsidRDefault="00797DAD" w:rsidP="00FA3A5A">
            <w:pPr>
              <w:spacing w:after="0" w:line="240" w:lineRule="auto"/>
              <w:jc w:val="center"/>
              <w:rPr>
                <w:rFonts w:cs="Arial"/>
                <w:sz w:val="18"/>
                <w:szCs w:val="18"/>
              </w:rPr>
            </w:pPr>
            <w:r>
              <w:rPr>
                <w:rFonts w:cs="Arial"/>
                <w:sz w:val="18"/>
                <w:szCs w:val="18"/>
              </w:rPr>
              <w:t xml:space="preserve">Construct preload embankment (3.5 m high) with temporary culvert and replace with permanent culvert upon </w:t>
            </w:r>
            <w:r w:rsidR="00FA3A5A">
              <w:rPr>
                <w:rFonts w:cs="Arial"/>
                <w:sz w:val="18"/>
                <w:szCs w:val="18"/>
              </w:rPr>
              <w:t xml:space="preserve">completion of </w:t>
            </w:r>
            <w:r>
              <w:rPr>
                <w:rFonts w:cs="Arial"/>
                <w:sz w:val="18"/>
                <w:szCs w:val="18"/>
              </w:rPr>
              <w:t xml:space="preserve">preload </w:t>
            </w:r>
            <w:r w:rsidR="00FA3A5A">
              <w:rPr>
                <w:rFonts w:cs="Arial"/>
                <w:sz w:val="18"/>
                <w:szCs w:val="18"/>
              </w:rPr>
              <w:t xml:space="preserve">period </w:t>
            </w:r>
            <w:r>
              <w:rPr>
                <w:rFonts w:cs="Arial"/>
                <w:sz w:val="18"/>
                <w:szCs w:val="18"/>
              </w:rPr>
              <w:t>(130 days)</w:t>
            </w:r>
          </w:p>
        </w:tc>
        <w:tc>
          <w:tcPr>
            <w:tcW w:w="1260" w:type="dxa"/>
            <w:vAlign w:val="center"/>
          </w:tcPr>
          <w:p w14:paraId="511D51E0" w14:textId="70CA1C6D" w:rsidR="00797DAD" w:rsidRPr="00480A5D" w:rsidRDefault="00797DAD" w:rsidP="009B4165">
            <w:pPr>
              <w:spacing w:after="0" w:line="240" w:lineRule="auto"/>
              <w:jc w:val="center"/>
              <w:rPr>
                <w:rFonts w:cs="Arial"/>
                <w:sz w:val="18"/>
                <w:szCs w:val="18"/>
              </w:rPr>
            </w:pPr>
            <w:r>
              <w:rPr>
                <w:rFonts w:cs="Arial"/>
                <w:sz w:val="18"/>
                <w:szCs w:val="18"/>
              </w:rPr>
              <w:t xml:space="preserve">Granular </w:t>
            </w:r>
            <w:r w:rsidR="002467A4">
              <w:rPr>
                <w:rFonts w:cs="Arial"/>
                <w:sz w:val="18"/>
                <w:szCs w:val="18"/>
              </w:rPr>
              <w:t>‘B’ Type II Bedding/</w:t>
            </w:r>
            <w:r>
              <w:rPr>
                <w:rFonts w:cs="Arial"/>
                <w:sz w:val="18"/>
                <w:szCs w:val="18"/>
              </w:rPr>
              <w:t>Fill over Clayey Silt to Clay</w:t>
            </w:r>
          </w:p>
        </w:tc>
        <w:tc>
          <w:tcPr>
            <w:tcW w:w="1236" w:type="dxa"/>
            <w:shd w:val="clear" w:color="auto" w:fill="auto"/>
            <w:vAlign w:val="center"/>
          </w:tcPr>
          <w:p w14:paraId="511D51E1" w14:textId="77777777" w:rsidR="00797DAD" w:rsidRPr="00480A5D" w:rsidRDefault="00797DAD">
            <w:pPr>
              <w:spacing w:after="0" w:line="240" w:lineRule="auto"/>
              <w:jc w:val="center"/>
              <w:rPr>
                <w:rFonts w:cs="Arial"/>
                <w:sz w:val="18"/>
                <w:szCs w:val="18"/>
              </w:rPr>
            </w:pPr>
            <w:r>
              <w:rPr>
                <w:rFonts w:cs="Arial"/>
                <w:sz w:val="18"/>
                <w:szCs w:val="18"/>
              </w:rPr>
              <w:t>50</w:t>
            </w:r>
          </w:p>
        </w:tc>
        <w:tc>
          <w:tcPr>
            <w:tcW w:w="1236" w:type="dxa"/>
            <w:tcBorders>
              <w:right w:val="single" w:sz="12" w:space="0" w:color="00755C"/>
            </w:tcBorders>
            <w:shd w:val="clear" w:color="auto" w:fill="auto"/>
            <w:vAlign w:val="center"/>
          </w:tcPr>
          <w:p w14:paraId="511D51E2" w14:textId="441B0DFD" w:rsidR="00797DAD" w:rsidRPr="00480A5D" w:rsidRDefault="00031507">
            <w:pPr>
              <w:spacing w:after="0" w:line="240" w:lineRule="auto"/>
              <w:jc w:val="center"/>
              <w:rPr>
                <w:rFonts w:cs="Arial"/>
                <w:sz w:val="18"/>
                <w:szCs w:val="18"/>
              </w:rPr>
            </w:pPr>
            <w:r>
              <w:rPr>
                <w:rFonts w:cs="Arial"/>
                <w:sz w:val="18"/>
                <w:szCs w:val="18"/>
              </w:rPr>
              <w:t>25</w:t>
            </w:r>
          </w:p>
        </w:tc>
      </w:tr>
      <w:tr w:rsidR="00797DAD" w:rsidRPr="001E5885" w14:paraId="511D51F9" w14:textId="77777777" w:rsidTr="00012915">
        <w:trPr>
          <w:cantSplit/>
          <w:jc w:val="center"/>
        </w:trPr>
        <w:tc>
          <w:tcPr>
            <w:tcW w:w="1482" w:type="dxa"/>
            <w:tcBorders>
              <w:left w:val="single" w:sz="12" w:space="0" w:color="00755C"/>
            </w:tcBorders>
            <w:vAlign w:val="center"/>
          </w:tcPr>
          <w:p w14:paraId="511D51E4" w14:textId="77777777" w:rsidR="00797DAD" w:rsidRPr="0086693E" w:rsidRDefault="00797DAD">
            <w:pPr>
              <w:pStyle w:val="LetterText"/>
              <w:spacing w:after="0" w:line="240" w:lineRule="auto"/>
              <w:jc w:val="center"/>
              <w:rPr>
                <w:rFonts w:ascii="Arial" w:hAnsi="Arial" w:cs="Arial"/>
                <w:sz w:val="18"/>
                <w:szCs w:val="18"/>
                <w:lang w:eastAsia="en-US"/>
              </w:rPr>
            </w:pPr>
            <w:r w:rsidRPr="0086693E">
              <w:rPr>
                <w:rFonts w:ascii="Arial" w:hAnsi="Arial" w:cs="Arial"/>
                <w:sz w:val="18"/>
                <w:szCs w:val="18"/>
                <w:lang w:eastAsia="en-US"/>
              </w:rPr>
              <w:t>C202</w:t>
            </w:r>
          </w:p>
          <w:p w14:paraId="511D51E5" w14:textId="27578080" w:rsidR="00797DAD" w:rsidRPr="0086693E" w:rsidRDefault="00797DAD" w:rsidP="0086693E">
            <w:pPr>
              <w:pStyle w:val="LetterText"/>
              <w:spacing w:after="0" w:line="240" w:lineRule="auto"/>
              <w:jc w:val="center"/>
              <w:rPr>
                <w:rFonts w:ascii="Arial" w:hAnsi="Arial" w:cs="Arial"/>
                <w:sz w:val="18"/>
                <w:szCs w:val="18"/>
                <w:lang w:eastAsia="en-US"/>
              </w:rPr>
            </w:pPr>
            <w:r w:rsidRPr="0086693E">
              <w:rPr>
                <w:rFonts w:ascii="Arial" w:hAnsi="Arial" w:cs="Arial"/>
                <w:sz w:val="18"/>
                <w:szCs w:val="18"/>
              </w:rPr>
              <w:t>(</w:t>
            </w:r>
            <w:r>
              <w:rPr>
                <w:rFonts w:ascii="Arial" w:hAnsi="Arial" w:cs="Arial"/>
                <w:sz w:val="18"/>
                <w:szCs w:val="18"/>
              </w:rPr>
              <w:t>C</w:t>
            </w:r>
            <w:r w:rsidRPr="0086693E">
              <w:rPr>
                <w:rFonts w:ascii="Arial" w:hAnsi="Arial" w:cs="Arial"/>
                <w:sz w:val="18"/>
                <w:szCs w:val="18"/>
              </w:rPr>
              <w:t>ast</w:t>
            </w:r>
            <w:r>
              <w:rPr>
                <w:rFonts w:ascii="Arial" w:hAnsi="Arial" w:cs="Arial"/>
                <w:sz w:val="18"/>
                <w:szCs w:val="18"/>
              </w:rPr>
              <w:t>-in-place</w:t>
            </w:r>
            <w:r w:rsidRPr="0086693E">
              <w:rPr>
                <w:rFonts w:ascii="Arial" w:hAnsi="Arial" w:cs="Arial"/>
                <w:sz w:val="18"/>
                <w:szCs w:val="18"/>
              </w:rPr>
              <w:t>)</w:t>
            </w:r>
          </w:p>
        </w:tc>
        <w:tc>
          <w:tcPr>
            <w:tcW w:w="1710" w:type="dxa"/>
            <w:tcBorders>
              <w:left w:val="single" w:sz="12" w:space="0" w:color="00755C"/>
            </w:tcBorders>
            <w:shd w:val="clear" w:color="auto" w:fill="auto"/>
            <w:vAlign w:val="center"/>
          </w:tcPr>
          <w:p w14:paraId="511D51E6" w14:textId="77777777" w:rsidR="00797DAD" w:rsidRDefault="00797DAD" w:rsidP="00B04391">
            <w:pPr>
              <w:pStyle w:val="Indent3"/>
              <w:numPr>
                <w:ilvl w:val="0"/>
                <w:numId w:val="0"/>
              </w:numPr>
              <w:spacing w:line="240" w:lineRule="auto"/>
              <w:jc w:val="center"/>
              <w:rPr>
                <w:rFonts w:ascii="Arial" w:hAnsi="Arial" w:cs="Arial"/>
                <w:sz w:val="18"/>
                <w:szCs w:val="18"/>
              </w:rPr>
            </w:pPr>
            <w:r w:rsidRPr="00877286">
              <w:rPr>
                <w:rFonts w:ascii="Arial" w:hAnsi="Arial" w:cs="Arial"/>
                <w:sz w:val="18"/>
                <w:szCs w:val="18"/>
              </w:rPr>
              <w:t>Highway</w:t>
            </w:r>
            <w:r>
              <w:rPr>
                <w:rFonts w:ascii="Arial" w:hAnsi="Arial" w:cs="Arial"/>
                <w:sz w:val="18"/>
                <w:szCs w:val="18"/>
              </w:rPr>
              <w:t> </w:t>
            </w:r>
            <w:r w:rsidRPr="00877286">
              <w:rPr>
                <w:rFonts w:ascii="Arial" w:hAnsi="Arial" w:cs="Arial"/>
                <w:sz w:val="18"/>
                <w:szCs w:val="18"/>
              </w:rPr>
              <w:t>69</w:t>
            </w:r>
          </w:p>
          <w:p w14:paraId="511D51E7" w14:textId="77777777" w:rsidR="00797DAD" w:rsidRDefault="00797DAD" w:rsidP="00B04391">
            <w:pPr>
              <w:pStyle w:val="Indent3"/>
              <w:numPr>
                <w:ilvl w:val="0"/>
                <w:numId w:val="0"/>
              </w:numPr>
              <w:spacing w:line="240" w:lineRule="auto"/>
              <w:jc w:val="center"/>
              <w:rPr>
                <w:rFonts w:ascii="Arial" w:hAnsi="Arial" w:cs="Arial"/>
                <w:sz w:val="18"/>
                <w:szCs w:val="18"/>
              </w:rPr>
            </w:pPr>
            <w:r>
              <w:rPr>
                <w:rFonts w:ascii="Arial" w:hAnsi="Arial" w:cs="Arial"/>
                <w:sz w:val="18"/>
                <w:szCs w:val="18"/>
              </w:rPr>
              <w:t>SBL and NBL</w:t>
            </w:r>
            <w:r>
              <w:rPr>
                <w:rFonts w:ascii="Arial" w:hAnsi="Arial" w:cs="Arial"/>
                <w:sz w:val="18"/>
                <w:szCs w:val="18"/>
              </w:rPr>
              <w:br/>
              <w:t>STA 11+220</w:t>
            </w:r>
          </w:p>
          <w:p w14:paraId="511D51E8" w14:textId="77777777" w:rsidR="00797DAD" w:rsidRPr="00480A5D" w:rsidRDefault="00797DAD" w:rsidP="00454024">
            <w:pPr>
              <w:pStyle w:val="LetterText"/>
              <w:spacing w:after="0" w:line="240" w:lineRule="auto"/>
              <w:jc w:val="center"/>
              <w:rPr>
                <w:rFonts w:ascii="Arial" w:hAnsi="Arial" w:cs="Arial"/>
                <w:sz w:val="18"/>
                <w:szCs w:val="18"/>
                <w:lang w:eastAsia="en-US"/>
              </w:rPr>
            </w:pPr>
            <w:r w:rsidRPr="00877286">
              <w:rPr>
                <w:rFonts w:ascii="Arial" w:hAnsi="Arial" w:cs="Arial"/>
                <w:sz w:val="18"/>
                <w:szCs w:val="18"/>
              </w:rPr>
              <w:t>(Sw</w:t>
            </w:r>
            <w:r>
              <w:rPr>
                <w:rFonts w:ascii="Arial" w:hAnsi="Arial" w:cs="Arial"/>
                <w:sz w:val="18"/>
                <w:szCs w:val="18"/>
              </w:rPr>
              <w:t>a</w:t>
            </w:r>
            <w:r w:rsidRPr="00877286">
              <w:rPr>
                <w:rFonts w:ascii="Arial" w:hAnsi="Arial" w:cs="Arial"/>
                <w:sz w:val="18"/>
                <w:szCs w:val="18"/>
              </w:rPr>
              <w:t>mp</w:t>
            </w:r>
            <w:r>
              <w:rPr>
                <w:rFonts w:ascii="Arial" w:hAnsi="Arial" w:cs="Arial"/>
                <w:sz w:val="18"/>
                <w:szCs w:val="18"/>
              </w:rPr>
              <w:t> </w:t>
            </w:r>
            <w:r w:rsidRPr="00877286">
              <w:rPr>
                <w:rFonts w:ascii="Arial" w:hAnsi="Arial" w:cs="Arial"/>
                <w:sz w:val="18"/>
                <w:szCs w:val="18"/>
              </w:rPr>
              <w:t>202)</w:t>
            </w:r>
          </w:p>
        </w:tc>
        <w:tc>
          <w:tcPr>
            <w:tcW w:w="1530" w:type="dxa"/>
            <w:shd w:val="clear" w:color="auto" w:fill="auto"/>
            <w:vAlign w:val="center"/>
          </w:tcPr>
          <w:p w14:paraId="511D51E9" w14:textId="77777777" w:rsidR="00797DAD" w:rsidRPr="00B04391" w:rsidRDefault="00797DAD" w:rsidP="00B04391">
            <w:pPr>
              <w:spacing w:after="0" w:line="240" w:lineRule="auto"/>
              <w:jc w:val="center"/>
              <w:rPr>
                <w:rFonts w:cs="Arial"/>
                <w:sz w:val="18"/>
                <w:szCs w:val="18"/>
              </w:rPr>
            </w:pPr>
            <w:r>
              <w:rPr>
                <w:rFonts w:cs="Arial"/>
                <w:sz w:val="18"/>
                <w:szCs w:val="18"/>
              </w:rPr>
              <w:t>6.5</w:t>
            </w:r>
          </w:p>
        </w:tc>
        <w:tc>
          <w:tcPr>
            <w:tcW w:w="1620" w:type="dxa"/>
            <w:shd w:val="clear" w:color="auto" w:fill="auto"/>
            <w:vAlign w:val="center"/>
          </w:tcPr>
          <w:p w14:paraId="511D51EA" w14:textId="77777777" w:rsidR="00797DAD" w:rsidRPr="00480A5D" w:rsidRDefault="00797DAD">
            <w:pPr>
              <w:spacing w:after="0" w:line="240" w:lineRule="auto"/>
              <w:jc w:val="center"/>
              <w:rPr>
                <w:rFonts w:cs="Arial"/>
                <w:sz w:val="18"/>
                <w:szCs w:val="18"/>
              </w:rPr>
            </w:pPr>
            <w:r>
              <w:rPr>
                <w:sz w:val="18"/>
                <w:szCs w:val="18"/>
              </w:rPr>
              <w:t>Partial Preloading (3.5 m high for 130 days) followed by Lightweight Fill Construction (4.5 m of EPS)</w:t>
            </w:r>
          </w:p>
        </w:tc>
        <w:tc>
          <w:tcPr>
            <w:tcW w:w="1620" w:type="dxa"/>
            <w:vAlign w:val="center"/>
          </w:tcPr>
          <w:p w14:paraId="511D51EB" w14:textId="62E982F1" w:rsidR="00797DAD" w:rsidRPr="00F83127" w:rsidRDefault="006941E6" w:rsidP="00797DAD">
            <w:pPr>
              <w:spacing w:after="0" w:line="240" w:lineRule="auto"/>
              <w:jc w:val="center"/>
              <w:rPr>
                <w:rFonts w:cs="Arial"/>
                <w:sz w:val="18"/>
                <w:szCs w:val="18"/>
              </w:rPr>
            </w:pPr>
            <w:r w:rsidRPr="00C91246">
              <w:rPr>
                <w:rFonts w:ascii="Times New Roman" w:hAnsi="Times New Roman"/>
                <w:sz w:val="18"/>
                <w:szCs w:val="18"/>
              </w:rPr>
              <w:t>δ</w:t>
            </w:r>
            <w:r w:rsidR="00797DAD">
              <w:rPr>
                <w:rFonts w:cs="Arial"/>
                <w:sz w:val="18"/>
                <w:szCs w:val="18"/>
                <w:vertAlign w:val="subscript"/>
              </w:rPr>
              <w:t>West</w:t>
            </w:r>
            <w:r w:rsidR="00797DAD" w:rsidRPr="00F83127">
              <w:rPr>
                <w:rFonts w:cs="Arial"/>
                <w:sz w:val="18"/>
                <w:szCs w:val="18"/>
              </w:rPr>
              <w:t xml:space="preserve"> </w:t>
            </w:r>
            <w:r w:rsidR="00797DAD">
              <w:rPr>
                <w:rFonts w:cs="Arial"/>
                <w:sz w:val="18"/>
                <w:szCs w:val="18"/>
              </w:rPr>
              <w:t>=</w:t>
            </w:r>
            <w:r w:rsidR="00797DAD" w:rsidRPr="00F83127">
              <w:rPr>
                <w:rFonts w:cs="Arial"/>
                <w:sz w:val="18"/>
                <w:szCs w:val="18"/>
              </w:rPr>
              <w:t xml:space="preserve"> </w:t>
            </w:r>
            <w:r w:rsidR="00797DAD">
              <w:rPr>
                <w:rFonts w:cs="Arial"/>
                <w:sz w:val="18"/>
                <w:szCs w:val="18"/>
              </w:rPr>
              <w:t>65</w:t>
            </w:r>
            <w:r w:rsidR="00797DAD" w:rsidRPr="00F83127">
              <w:rPr>
                <w:rFonts w:cs="Arial"/>
                <w:sz w:val="18"/>
                <w:szCs w:val="18"/>
              </w:rPr>
              <w:t> mm</w:t>
            </w:r>
          </w:p>
          <w:p w14:paraId="511D51EC" w14:textId="33514C97" w:rsidR="00797DAD" w:rsidRDefault="006941E6" w:rsidP="00797DAD">
            <w:pPr>
              <w:spacing w:after="0" w:line="240" w:lineRule="auto"/>
              <w:jc w:val="center"/>
              <w:rPr>
                <w:rFonts w:cs="Arial"/>
                <w:sz w:val="18"/>
                <w:szCs w:val="18"/>
              </w:rPr>
            </w:pPr>
            <w:r w:rsidRPr="00C91246">
              <w:rPr>
                <w:rFonts w:ascii="Times New Roman" w:hAnsi="Times New Roman"/>
                <w:sz w:val="18"/>
                <w:szCs w:val="18"/>
              </w:rPr>
              <w:t>δ</w:t>
            </w:r>
            <w:r w:rsidR="00797DAD">
              <w:rPr>
                <w:rFonts w:cs="Arial"/>
                <w:sz w:val="18"/>
                <w:szCs w:val="18"/>
                <w:vertAlign w:val="subscript"/>
              </w:rPr>
              <w:t>SBL</w:t>
            </w:r>
            <w:r w:rsidR="00797DAD" w:rsidRPr="00F83127">
              <w:rPr>
                <w:rFonts w:cs="Arial"/>
                <w:sz w:val="18"/>
                <w:szCs w:val="18"/>
              </w:rPr>
              <w:t xml:space="preserve"> </w:t>
            </w:r>
            <w:r w:rsidR="00797DAD">
              <w:rPr>
                <w:rFonts w:cs="Arial"/>
                <w:sz w:val="18"/>
                <w:szCs w:val="18"/>
              </w:rPr>
              <w:t>=</w:t>
            </w:r>
            <w:r w:rsidR="00797DAD" w:rsidRPr="00F83127">
              <w:rPr>
                <w:rFonts w:cs="Arial"/>
                <w:sz w:val="18"/>
                <w:szCs w:val="18"/>
              </w:rPr>
              <w:t xml:space="preserve"> </w:t>
            </w:r>
            <w:r w:rsidR="00797DAD">
              <w:rPr>
                <w:rFonts w:cs="Arial"/>
                <w:sz w:val="18"/>
                <w:szCs w:val="18"/>
              </w:rPr>
              <w:t>205</w:t>
            </w:r>
            <w:r w:rsidR="00797DAD" w:rsidRPr="00F83127">
              <w:rPr>
                <w:rFonts w:cs="Arial"/>
                <w:sz w:val="18"/>
                <w:szCs w:val="18"/>
              </w:rPr>
              <w:t> mm</w:t>
            </w:r>
          </w:p>
          <w:p w14:paraId="511D51ED" w14:textId="50F40C0E" w:rsidR="00797DAD" w:rsidRDefault="006941E6" w:rsidP="00797DAD">
            <w:pPr>
              <w:spacing w:after="0" w:line="240" w:lineRule="auto"/>
              <w:jc w:val="center"/>
              <w:rPr>
                <w:rFonts w:cs="Arial"/>
                <w:sz w:val="18"/>
                <w:szCs w:val="18"/>
              </w:rPr>
            </w:pPr>
            <w:r w:rsidRPr="00C91246">
              <w:rPr>
                <w:rFonts w:ascii="Times New Roman" w:hAnsi="Times New Roman"/>
                <w:sz w:val="18"/>
                <w:szCs w:val="18"/>
              </w:rPr>
              <w:t>δ</w:t>
            </w:r>
            <w:r w:rsidR="00797DAD">
              <w:rPr>
                <w:rFonts w:cs="Arial"/>
                <w:sz w:val="18"/>
                <w:szCs w:val="18"/>
                <w:vertAlign w:val="subscript"/>
              </w:rPr>
              <w:t>Median</w:t>
            </w:r>
            <w:r w:rsidR="00797DAD" w:rsidRPr="00F83127">
              <w:rPr>
                <w:rFonts w:cs="Arial"/>
                <w:sz w:val="18"/>
                <w:szCs w:val="18"/>
              </w:rPr>
              <w:t xml:space="preserve"> </w:t>
            </w:r>
            <w:r w:rsidR="00797DAD">
              <w:rPr>
                <w:rFonts w:cs="Arial"/>
                <w:sz w:val="18"/>
                <w:szCs w:val="18"/>
              </w:rPr>
              <w:t>=</w:t>
            </w:r>
            <w:r w:rsidR="00797DAD" w:rsidRPr="00F83127">
              <w:rPr>
                <w:rFonts w:cs="Arial"/>
                <w:sz w:val="18"/>
                <w:szCs w:val="18"/>
              </w:rPr>
              <w:t xml:space="preserve"> </w:t>
            </w:r>
            <w:r w:rsidR="00797DAD">
              <w:rPr>
                <w:rFonts w:cs="Arial"/>
                <w:sz w:val="18"/>
                <w:szCs w:val="18"/>
              </w:rPr>
              <w:t>140</w:t>
            </w:r>
            <w:r w:rsidR="00797DAD" w:rsidRPr="00F83127">
              <w:rPr>
                <w:rFonts w:cs="Arial"/>
                <w:sz w:val="18"/>
                <w:szCs w:val="18"/>
              </w:rPr>
              <w:t> mm</w:t>
            </w:r>
          </w:p>
          <w:p w14:paraId="511D51EE" w14:textId="3D7F4EB3" w:rsidR="00797DAD" w:rsidRPr="00F83127" w:rsidRDefault="006941E6" w:rsidP="00797DAD">
            <w:pPr>
              <w:spacing w:after="0" w:line="240" w:lineRule="auto"/>
              <w:jc w:val="center"/>
              <w:rPr>
                <w:rFonts w:cs="Arial"/>
                <w:sz w:val="18"/>
                <w:szCs w:val="18"/>
              </w:rPr>
            </w:pPr>
            <w:r w:rsidRPr="00C91246">
              <w:rPr>
                <w:rFonts w:ascii="Times New Roman" w:hAnsi="Times New Roman"/>
                <w:sz w:val="18"/>
                <w:szCs w:val="18"/>
              </w:rPr>
              <w:t>δ</w:t>
            </w:r>
            <w:r w:rsidR="00797DAD">
              <w:rPr>
                <w:rFonts w:cs="Arial"/>
                <w:sz w:val="18"/>
                <w:szCs w:val="18"/>
                <w:vertAlign w:val="subscript"/>
              </w:rPr>
              <w:t>NBL</w:t>
            </w:r>
            <w:r w:rsidR="00797DAD" w:rsidRPr="00F83127">
              <w:rPr>
                <w:rFonts w:cs="Arial"/>
                <w:sz w:val="18"/>
                <w:szCs w:val="18"/>
              </w:rPr>
              <w:t xml:space="preserve"> </w:t>
            </w:r>
            <w:r w:rsidR="00797DAD">
              <w:rPr>
                <w:rFonts w:cs="Arial"/>
                <w:sz w:val="18"/>
                <w:szCs w:val="18"/>
              </w:rPr>
              <w:t>=</w:t>
            </w:r>
            <w:r w:rsidR="00797DAD" w:rsidRPr="00F83127">
              <w:rPr>
                <w:rFonts w:cs="Arial"/>
                <w:sz w:val="18"/>
                <w:szCs w:val="18"/>
              </w:rPr>
              <w:t xml:space="preserve"> </w:t>
            </w:r>
            <w:r w:rsidR="00797DAD">
              <w:rPr>
                <w:rFonts w:cs="Arial"/>
                <w:sz w:val="18"/>
                <w:szCs w:val="18"/>
              </w:rPr>
              <w:t>185</w:t>
            </w:r>
            <w:r w:rsidR="00797DAD" w:rsidRPr="00F83127">
              <w:rPr>
                <w:rFonts w:cs="Arial"/>
                <w:sz w:val="18"/>
                <w:szCs w:val="18"/>
              </w:rPr>
              <w:t> mm</w:t>
            </w:r>
          </w:p>
          <w:p w14:paraId="511D51EF" w14:textId="57FB0C28" w:rsidR="00797DAD" w:rsidRPr="00480A5D" w:rsidRDefault="006941E6" w:rsidP="00797DAD">
            <w:pPr>
              <w:spacing w:after="0" w:line="240" w:lineRule="auto"/>
              <w:jc w:val="center"/>
              <w:rPr>
                <w:rFonts w:cs="Arial"/>
                <w:sz w:val="18"/>
                <w:szCs w:val="18"/>
              </w:rPr>
            </w:pPr>
            <w:r w:rsidRPr="00C91246">
              <w:rPr>
                <w:rFonts w:ascii="Times New Roman" w:hAnsi="Times New Roman"/>
                <w:sz w:val="18"/>
                <w:szCs w:val="18"/>
              </w:rPr>
              <w:t>δ</w:t>
            </w:r>
            <w:r w:rsidR="00797DAD">
              <w:rPr>
                <w:rFonts w:cs="Arial"/>
                <w:sz w:val="18"/>
                <w:szCs w:val="18"/>
                <w:vertAlign w:val="subscript"/>
              </w:rPr>
              <w:t>East</w:t>
            </w:r>
            <w:r w:rsidR="00797DAD" w:rsidRPr="00F83127">
              <w:rPr>
                <w:rFonts w:cs="Arial"/>
                <w:sz w:val="18"/>
                <w:szCs w:val="18"/>
              </w:rPr>
              <w:t xml:space="preserve"> </w:t>
            </w:r>
            <w:r w:rsidR="00797DAD">
              <w:rPr>
                <w:rFonts w:cs="Arial"/>
                <w:sz w:val="18"/>
                <w:szCs w:val="18"/>
              </w:rPr>
              <w:t>=</w:t>
            </w:r>
            <w:r w:rsidR="00797DAD" w:rsidRPr="00F83127">
              <w:rPr>
                <w:rFonts w:cs="Arial"/>
                <w:sz w:val="18"/>
                <w:szCs w:val="18"/>
              </w:rPr>
              <w:t xml:space="preserve"> </w:t>
            </w:r>
            <w:r w:rsidR="00797DAD">
              <w:rPr>
                <w:rFonts w:cs="Arial"/>
                <w:sz w:val="18"/>
                <w:szCs w:val="18"/>
              </w:rPr>
              <w:t>65</w:t>
            </w:r>
            <w:r w:rsidR="00797DAD" w:rsidRPr="00F83127">
              <w:rPr>
                <w:rFonts w:cs="Arial"/>
                <w:sz w:val="18"/>
                <w:szCs w:val="18"/>
              </w:rPr>
              <w:t> mm</w:t>
            </w:r>
          </w:p>
        </w:tc>
        <w:tc>
          <w:tcPr>
            <w:tcW w:w="1620" w:type="dxa"/>
            <w:vAlign w:val="center"/>
          </w:tcPr>
          <w:p w14:paraId="511D51F0" w14:textId="77777777" w:rsidR="00797DAD" w:rsidRPr="00F83127" w:rsidRDefault="00797DAD" w:rsidP="00797DAD">
            <w:pPr>
              <w:spacing w:after="0" w:line="240" w:lineRule="auto"/>
              <w:jc w:val="center"/>
              <w:rPr>
                <w:rFonts w:cs="Arial"/>
                <w:sz w:val="18"/>
                <w:szCs w:val="18"/>
              </w:rPr>
            </w:pPr>
            <w:r w:rsidRPr="00F83127">
              <w:rPr>
                <w:rFonts w:cs="Arial"/>
                <w:sz w:val="18"/>
                <w:szCs w:val="18"/>
              </w:rPr>
              <w:t>δ</w:t>
            </w:r>
            <w:r>
              <w:rPr>
                <w:rFonts w:cs="Arial"/>
                <w:sz w:val="18"/>
                <w:szCs w:val="18"/>
                <w:vertAlign w:val="subscript"/>
              </w:rPr>
              <w:t>West</w:t>
            </w:r>
            <w:r w:rsidRPr="00F83127">
              <w:rPr>
                <w:rFonts w:cs="Arial"/>
                <w:sz w:val="18"/>
                <w:szCs w:val="18"/>
              </w:rPr>
              <w:t xml:space="preserve"> </w:t>
            </w:r>
            <w:r>
              <w:rPr>
                <w:rFonts w:cs="Arial"/>
                <w:sz w:val="18"/>
                <w:szCs w:val="18"/>
              </w:rPr>
              <w:t>=</w:t>
            </w:r>
            <w:r w:rsidRPr="00F83127">
              <w:rPr>
                <w:rFonts w:cs="Arial"/>
                <w:sz w:val="18"/>
                <w:szCs w:val="18"/>
              </w:rPr>
              <w:t xml:space="preserve"> </w:t>
            </w:r>
            <w:r>
              <w:rPr>
                <w:rFonts w:cs="Arial"/>
                <w:sz w:val="18"/>
                <w:szCs w:val="18"/>
              </w:rPr>
              <w:t>45</w:t>
            </w:r>
            <w:r w:rsidRPr="00F83127">
              <w:rPr>
                <w:rFonts w:cs="Arial"/>
                <w:sz w:val="18"/>
                <w:szCs w:val="18"/>
              </w:rPr>
              <w:t> mm</w:t>
            </w:r>
          </w:p>
          <w:p w14:paraId="511D51F1" w14:textId="77777777" w:rsidR="00797DAD" w:rsidRDefault="00797DAD" w:rsidP="00797DAD">
            <w:pPr>
              <w:spacing w:after="0" w:line="240" w:lineRule="auto"/>
              <w:jc w:val="center"/>
              <w:rPr>
                <w:rFonts w:cs="Arial"/>
                <w:sz w:val="18"/>
                <w:szCs w:val="18"/>
              </w:rPr>
            </w:pPr>
            <w:r w:rsidRPr="00F83127">
              <w:rPr>
                <w:rFonts w:cs="Arial"/>
                <w:sz w:val="18"/>
                <w:szCs w:val="18"/>
              </w:rPr>
              <w:t>δ</w:t>
            </w:r>
            <w:r>
              <w:rPr>
                <w:rFonts w:cs="Arial"/>
                <w:sz w:val="18"/>
                <w:szCs w:val="18"/>
                <w:vertAlign w:val="subscript"/>
              </w:rPr>
              <w:t>SBL</w:t>
            </w:r>
            <w:r w:rsidRPr="00F83127">
              <w:rPr>
                <w:rFonts w:cs="Arial"/>
                <w:sz w:val="18"/>
                <w:szCs w:val="18"/>
              </w:rPr>
              <w:t xml:space="preserve"> </w:t>
            </w:r>
            <w:r>
              <w:rPr>
                <w:rFonts w:cs="Arial"/>
                <w:sz w:val="18"/>
                <w:szCs w:val="18"/>
              </w:rPr>
              <w:t>=</w:t>
            </w:r>
            <w:r w:rsidRPr="00F83127">
              <w:rPr>
                <w:rFonts w:cs="Arial"/>
                <w:sz w:val="18"/>
                <w:szCs w:val="18"/>
              </w:rPr>
              <w:t xml:space="preserve"> </w:t>
            </w:r>
            <w:r>
              <w:rPr>
                <w:rFonts w:cs="Arial"/>
                <w:sz w:val="18"/>
                <w:szCs w:val="18"/>
              </w:rPr>
              <w:t>60</w:t>
            </w:r>
            <w:r w:rsidRPr="00F83127">
              <w:rPr>
                <w:rFonts w:cs="Arial"/>
                <w:sz w:val="18"/>
                <w:szCs w:val="18"/>
              </w:rPr>
              <w:t> mm</w:t>
            </w:r>
          </w:p>
          <w:p w14:paraId="511D51F2" w14:textId="77777777" w:rsidR="00797DAD" w:rsidRDefault="00797DAD" w:rsidP="00797DAD">
            <w:pPr>
              <w:spacing w:after="0" w:line="240" w:lineRule="auto"/>
              <w:jc w:val="center"/>
              <w:rPr>
                <w:rFonts w:cs="Arial"/>
                <w:sz w:val="18"/>
                <w:szCs w:val="18"/>
              </w:rPr>
            </w:pPr>
            <w:r w:rsidRPr="00F83127">
              <w:rPr>
                <w:rFonts w:cs="Arial"/>
                <w:sz w:val="18"/>
                <w:szCs w:val="18"/>
              </w:rPr>
              <w:t>δ</w:t>
            </w:r>
            <w:r>
              <w:rPr>
                <w:rFonts w:cs="Arial"/>
                <w:sz w:val="18"/>
                <w:szCs w:val="18"/>
                <w:vertAlign w:val="subscript"/>
              </w:rPr>
              <w:t>Median</w:t>
            </w:r>
            <w:r w:rsidRPr="00F83127">
              <w:rPr>
                <w:rFonts w:cs="Arial"/>
                <w:sz w:val="18"/>
                <w:szCs w:val="18"/>
              </w:rPr>
              <w:t xml:space="preserve"> </w:t>
            </w:r>
            <w:r>
              <w:rPr>
                <w:rFonts w:cs="Arial"/>
                <w:sz w:val="18"/>
                <w:szCs w:val="18"/>
              </w:rPr>
              <w:t>=</w:t>
            </w:r>
            <w:r w:rsidRPr="00F83127">
              <w:rPr>
                <w:rFonts w:cs="Arial"/>
                <w:sz w:val="18"/>
                <w:szCs w:val="18"/>
              </w:rPr>
              <w:t xml:space="preserve"> </w:t>
            </w:r>
            <w:r>
              <w:rPr>
                <w:rFonts w:cs="Arial"/>
                <w:sz w:val="18"/>
                <w:szCs w:val="18"/>
              </w:rPr>
              <w:t>50</w:t>
            </w:r>
            <w:r w:rsidRPr="00F83127">
              <w:rPr>
                <w:rFonts w:cs="Arial"/>
                <w:sz w:val="18"/>
                <w:szCs w:val="18"/>
              </w:rPr>
              <w:t> mm</w:t>
            </w:r>
          </w:p>
          <w:p w14:paraId="511D51F3" w14:textId="77777777" w:rsidR="00797DAD" w:rsidRPr="00F83127" w:rsidRDefault="00797DAD" w:rsidP="00797DAD">
            <w:pPr>
              <w:spacing w:after="0" w:line="240" w:lineRule="auto"/>
              <w:jc w:val="center"/>
              <w:rPr>
                <w:rFonts w:cs="Arial"/>
                <w:sz w:val="18"/>
                <w:szCs w:val="18"/>
              </w:rPr>
            </w:pPr>
            <w:r w:rsidRPr="00F83127">
              <w:rPr>
                <w:rFonts w:cs="Arial"/>
                <w:sz w:val="18"/>
                <w:szCs w:val="18"/>
              </w:rPr>
              <w:t>δ</w:t>
            </w:r>
            <w:r>
              <w:rPr>
                <w:rFonts w:cs="Arial"/>
                <w:sz w:val="18"/>
                <w:szCs w:val="18"/>
                <w:vertAlign w:val="subscript"/>
              </w:rPr>
              <w:t>NBL</w:t>
            </w:r>
            <w:r w:rsidRPr="00F83127">
              <w:rPr>
                <w:rFonts w:cs="Arial"/>
                <w:sz w:val="18"/>
                <w:szCs w:val="18"/>
              </w:rPr>
              <w:t xml:space="preserve"> </w:t>
            </w:r>
            <w:r>
              <w:rPr>
                <w:rFonts w:cs="Arial"/>
                <w:sz w:val="18"/>
                <w:szCs w:val="18"/>
              </w:rPr>
              <w:t>=</w:t>
            </w:r>
            <w:r w:rsidRPr="00F83127">
              <w:rPr>
                <w:rFonts w:cs="Arial"/>
                <w:sz w:val="18"/>
                <w:szCs w:val="18"/>
              </w:rPr>
              <w:t xml:space="preserve"> </w:t>
            </w:r>
            <w:r>
              <w:rPr>
                <w:rFonts w:cs="Arial"/>
                <w:sz w:val="18"/>
                <w:szCs w:val="18"/>
              </w:rPr>
              <w:t>45</w:t>
            </w:r>
            <w:r w:rsidRPr="00F83127">
              <w:rPr>
                <w:rFonts w:cs="Arial"/>
                <w:sz w:val="18"/>
                <w:szCs w:val="18"/>
              </w:rPr>
              <w:t> mm</w:t>
            </w:r>
          </w:p>
          <w:p w14:paraId="511D51F4" w14:textId="77777777" w:rsidR="00797DAD" w:rsidRPr="00480A5D" w:rsidRDefault="00797DAD">
            <w:pPr>
              <w:spacing w:after="0" w:line="240" w:lineRule="auto"/>
              <w:jc w:val="center"/>
              <w:rPr>
                <w:rFonts w:cs="Arial"/>
                <w:sz w:val="18"/>
                <w:szCs w:val="18"/>
              </w:rPr>
            </w:pPr>
            <w:r w:rsidRPr="00F83127">
              <w:rPr>
                <w:rFonts w:cs="Arial"/>
                <w:sz w:val="18"/>
                <w:szCs w:val="18"/>
              </w:rPr>
              <w:t>δ</w:t>
            </w:r>
            <w:r>
              <w:rPr>
                <w:rFonts w:cs="Arial"/>
                <w:sz w:val="18"/>
                <w:szCs w:val="18"/>
                <w:vertAlign w:val="subscript"/>
              </w:rPr>
              <w:t>East</w:t>
            </w:r>
            <w:r w:rsidRPr="00F83127">
              <w:rPr>
                <w:rFonts w:cs="Arial"/>
                <w:sz w:val="18"/>
                <w:szCs w:val="18"/>
              </w:rPr>
              <w:t xml:space="preserve"> </w:t>
            </w:r>
            <w:r>
              <w:rPr>
                <w:rFonts w:cs="Arial"/>
                <w:sz w:val="18"/>
                <w:szCs w:val="18"/>
              </w:rPr>
              <w:t>=</w:t>
            </w:r>
            <w:r w:rsidRPr="00F83127">
              <w:rPr>
                <w:rFonts w:cs="Arial"/>
                <w:sz w:val="18"/>
                <w:szCs w:val="18"/>
              </w:rPr>
              <w:t xml:space="preserve"> </w:t>
            </w:r>
            <w:r>
              <w:rPr>
                <w:rFonts w:cs="Arial"/>
                <w:sz w:val="18"/>
                <w:szCs w:val="18"/>
              </w:rPr>
              <w:t>40</w:t>
            </w:r>
            <w:r w:rsidRPr="00F83127">
              <w:rPr>
                <w:rFonts w:cs="Arial"/>
                <w:sz w:val="18"/>
                <w:szCs w:val="18"/>
              </w:rPr>
              <w:t> mm</w:t>
            </w:r>
          </w:p>
        </w:tc>
        <w:tc>
          <w:tcPr>
            <w:tcW w:w="1530" w:type="dxa"/>
            <w:shd w:val="clear" w:color="auto" w:fill="auto"/>
            <w:vAlign w:val="center"/>
          </w:tcPr>
          <w:p w14:paraId="511D51F5" w14:textId="77777777" w:rsidR="00797DAD" w:rsidRPr="00480A5D" w:rsidRDefault="00797DAD" w:rsidP="00FA3A5A">
            <w:pPr>
              <w:spacing w:after="0" w:line="240" w:lineRule="auto"/>
              <w:jc w:val="center"/>
              <w:rPr>
                <w:rFonts w:cs="Arial"/>
                <w:sz w:val="18"/>
                <w:szCs w:val="18"/>
              </w:rPr>
            </w:pPr>
            <w:r>
              <w:rPr>
                <w:rFonts w:cs="Arial"/>
                <w:sz w:val="18"/>
                <w:szCs w:val="18"/>
              </w:rPr>
              <w:t xml:space="preserve">Construct permanent culvert upon </w:t>
            </w:r>
            <w:r w:rsidR="00FA3A5A">
              <w:rPr>
                <w:rFonts w:cs="Arial"/>
                <w:sz w:val="18"/>
                <w:szCs w:val="18"/>
              </w:rPr>
              <w:t xml:space="preserve">completion of preload period </w:t>
            </w:r>
            <w:r>
              <w:rPr>
                <w:rFonts w:cs="Arial"/>
                <w:sz w:val="18"/>
                <w:szCs w:val="18"/>
              </w:rPr>
              <w:t>(130 days)</w:t>
            </w:r>
          </w:p>
        </w:tc>
        <w:tc>
          <w:tcPr>
            <w:tcW w:w="1260" w:type="dxa"/>
            <w:vAlign w:val="center"/>
          </w:tcPr>
          <w:p w14:paraId="511D51F6" w14:textId="632FD883" w:rsidR="00797DAD" w:rsidRPr="00480A5D" w:rsidRDefault="002467A4" w:rsidP="00C25D7A">
            <w:pPr>
              <w:spacing w:after="0" w:line="240" w:lineRule="auto"/>
              <w:jc w:val="center"/>
              <w:rPr>
                <w:rFonts w:cs="Arial"/>
                <w:sz w:val="18"/>
                <w:szCs w:val="18"/>
              </w:rPr>
            </w:pPr>
            <w:r>
              <w:rPr>
                <w:rFonts w:cs="Arial"/>
                <w:sz w:val="18"/>
                <w:szCs w:val="18"/>
              </w:rPr>
              <w:t>Granular ‘B’ Type II Bedding/</w:t>
            </w:r>
            <w:r w:rsidR="00797DAD">
              <w:rPr>
                <w:rFonts w:cs="Arial"/>
                <w:sz w:val="18"/>
                <w:szCs w:val="18"/>
              </w:rPr>
              <w:t xml:space="preserve">Fill </w:t>
            </w:r>
            <w:r>
              <w:rPr>
                <w:rFonts w:cs="Arial"/>
                <w:sz w:val="18"/>
                <w:szCs w:val="18"/>
              </w:rPr>
              <w:t xml:space="preserve">over </w:t>
            </w:r>
            <w:r w:rsidR="00797DAD">
              <w:rPr>
                <w:rFonts w:cs="Arial"/>
                <w:sz w:val="18"/>
                <w:szCs w:val="18"/>
              </w:rPr>
              <w:t xml:space="preserve">Silty Sand </w:t>
            </w:r>
            <w:r>
              <w:rPr>
                <w:rFonts w:cs="Arial"/>
                <w:sz w:val="18"/>
                <w:szCs w:val="18"/>
              </w:rPr>
              <w:t xml:space="preserve">and </w:t>
            </w:r>
            <w:r w:rsidR="00797DAD">
              <w:rPr>
                <w:rFonts w:cs="Arial"/>
                <w:sz w:val="18"/>
                <w:szCs w:val="18"/>
              </w:rPr>
              <w:t>Clayey Silt to Clay</w:t>
            </w:r>
          </w:p>
        </w:tc>
        <w:tc>
          <w:tcPr>
            <w:tcW w:w="1236" w:type="dxa"/>
            <w:shd w:val="clear" w:color="auto" w:fill="auto"/>
            <w:vAlign w:val="center"/>
          </w:tcPr>
          <w:p w14:paraId="511D51F7" w14:textId="77777777" w:rsidR="00797DAD" w:rsidRPr="00480A5D" w:rsidRDefault="00797DAD">
            <w:pPr>
              <w:spacing w:after="0" w:line="240" w:lineRule="auto"/>
              <w:jc w:val="center"/>
              <w:rPr>
                <w:rFonts w:cs="Arial"/>
                <w:sz w:val="18"/>
                <w:szCs w:val="18"/>
              </w:rPr>
            </w:pPr>
            <w:r>
              <w:rPr>
                <w:rFonts w:cs="Arial"/>
                <w:sz w:val="18"/>
                <w:szCs w:val="18"/>
              </w:rPr>
              <w:t>55</w:t>
            </w:r>
          </w:p>
        </w:tc>
        <w:tc>
          <w:tcPr>
            <w:tcW w:w="1236" w:type="dxa"/>
            <w:tcBorders>
              <w:right w:val="single" w:sz="12" w:space="0" w:color="00755C"/>
            </w:tcBorders>
            <w:shd w:val="clear" w:color="auto" w:fill="auto"/>
            <w:vAlign w:val="center"/>
          </w:tcPr>
          <w:p w14:paraId="511D51F8" w14:textId="550E4048" w:rsidR="00797DAD" w:rsidRPr="00480A5D" w:rsidRDefault="008800E9">
            <w:pPr>
              <w:spacing w:after="0" w:line="240" w:lineRule="auto"/>
              <w:jc w:val="center"/>
              <w:rPr>
                <w:rFonts w:cs="Arial"/>
                <w:sz w:val="18"/>
                <w:szCs w:val="18"/>
              </w:rPr>
            </w:pPr>
            <w:r>
              <w:rPr>
                <w:rFonts w:cs="Arial"/>
                <w:sz w:val="18"/>
                <w:szCs w:val="18"/>
              </w:rPr>
              <w:t>20</w:t>
            </w:r>
          </w:p>
        </w:tc>
      </w:tr>
    </w:tbl>
    <w:tbl>
      <w:tblPr>
        <w:tblStyle w:val="GATableStyle"/>
        <w:tblW w:w="14845" w:type="dxa"/>
        <w:jc w:val="center"/>
        <w:tblInd w:w="-787" w:type="dxa"/>
        <w:tblBorders>
          <w:top w:val="none" w:sz="0" w:space="0" w:color="auto"/>
          <w:left w:val="none" w:sz="0" w:space="0" w:color="auto"/>
          <w:bottom w:val="none" w:sz="0" w:space="0" w:color="auto"/>
          <w:right w:val="none" w:sz="0" w:space="0" w:color="auto"/>
        </w:tblBorders>
        <w:shd w:val="clear" w:color="auto" w:fill="FFFFFF" w:themeFill="background1"/>
        <w:tblLayout w:type="fixed"/>
        <w:tblLook w:val="05E0" w:firstRow="1" w:lastRow="1" w:firstColumn="1" w:lastColumn="1" w:noHBand="0" w:noVBand="1"/>
      </w:tblPr>
      <w:tblGrid>
        <w:gridCol w:w="625"/>
        <w:gridCol w:w="360"/>
        <w:gridCol w:w="13860"/>
      </w:tblGrid>
      <w:tr w:rsidR="007A6847" w:rsidRPr="00F119E0" w14:paraId="511D51FD" w14:textId="77777777" w:rsidTr="00012915">
        <w:trPr>
          <w:cnfStyle w:val="100000000000" w:firstRow="1" w:lastRow="0" w:firstColumn="0" w:lastColumn="0" w:oddVBand="0" w:evenVBand="0" w:oddHBand="0" w:evenHBand="0" w:firstRowFirstColumn="0" w:firstRowLastColumn="0" w:lastRowFirstColumn="0" w:lastRowLastColumn="0"/>
          <w:trHeight w:hRule="exact" w:val="405"/>
          <w:jc w:val="center"/>
        </w:trPr>
        <w:tc>
          <w:tcPr>
            <w:tcW w:w="625" w:type="dxa"/>
            <w:shd w:val="clear" w:color="auto" w:fill="FFFFFF" w:themeFill="background1"/>
          </w:tcPr>
          <w:p w14:paraId="511D51FA" w14:textId="77777777" w:rsidR="00AC3722" w:rsidRDefault="007A6847" w:rsidP="00012915">
            <w:pPr>
              <w:spacing w:after="80" w:line="240" w:lineRule="auto"/>
              <w:ind w:left="-144" w:right="-202"/>
              <w:jc w:val="center"/>
              <w:rPr>
                <w:b w:val="0"/>
                <w:bCs w:val="0"/>
                <w:sz w:val="16"/>
                <w:szCs w:val="16"/>
              </w:rPr>
            </w:pPr>
            <w:r w:rsidRPr="00F119E0">
              <w:rPr>
                <w:b w:val="0"/>
                <w:sz w:val="16"/>
                <w:szCs w:val="16"/>
              </w:rPr>
              <w:t>Notes:</w:t>
            </w:r>
          </w:p>
        </w:tc>
        <w:tc>
          <w:tcPr>
            <w:tcW w:w="360" w:type="dxa"/>
            <w:shd w:val="clear" w:color="auto" w:fill="FFFFFF" w:themeFill="background1"/>
          </w:tcPr>
          <w:p w14:paraId="511D51FB" w14:textId="77777777" w:rsidR="00AC3722" w:rsidRPr="00012915" w:rsidRDefault="00D36D92" w:rsidP="00012915">
            <w:pPr>
              <w:spacing w:after="80" w:line="240" w:lineRule="auto"/>
              <w:ind w:left="-108" w:right="-202"/>
              <w:jc w:val="center"/>
              <w:rPr>
                <w:b w:val="0"/>
                <w:sz w:val="16"/>
                <w:szCs w:val="16"/>
              </w:rPr>
            </w:pPr>
            <w:r w:rsidRPr="00012915">
              <w:rPr>
                <w:b w:val="0"/>
                <w:sz w:val="16"/>
                <w:szCs w:val="16"/>
              </w:rPr>
              <w:t>1</w:t>
            </w:r>
          </w:p>
        </w:tc>
        <w:tc>
          <w:tcPr>
            <w:tcW w:w="13860" w:type="dxa"/>
            <w:shd w:val="clear" w:color="auto" w:fill="FFFFFF" w:themeFill="background1"/>
            <w:vAlign w:val="center"/>
          </w:tcPr>
          <w:p w14:paraId="511D51FC" w14:textId="1EC4FDA0" w:rsidR="00AC3722" w:rsidRDefault="007A6847" w:rsidP="0086693E">
            <w:pPr>
              <w:spacing w:after="80" w:line="240" w:lineRule="auto"/>
              <w:ind w:right="-108"/>
              <w:rPr>
                <w:b w:val="0"/>
                <w:bCs w:val="0"/>
                <w:sz w:val="16"/>
                <w:szCs w:val="16"/>
              </w:rPr>
            </w:pPr>
            <w:r w:rsidRPr="00F119E0">
              <w:rPr>
                <w:b w:val="0"/>
                <w:sz w:val="16"/>
                <w:szCs w:val="16"/>
              </w:rPr>
              <w:t xml:space="preserve">Total settlement refers to the sum of immediate, primary and secondary/creep of the soils/rock fill below the base of the permanent </w:t>
            </w:r>
            <w:r w:rsidRPr="0086693E">
              <w:rPr>
                <w:b w:val="0"/>
                <w:sz w:val="16"/>
                <w:szCs w:val="16"/>
              </w:rPr>
              <w:t xml:space="preserve">culvert over a </w:t>
            </w:r>
            <w:r w:rsidR="0086693E" w:rsidRPr="0086693E">
              <w:rPr>
                <w:b w:val="0"/>
                <w:sz w:val="16"/>
                <w:szCs w:val="16"/>
              </w:rPr>
              <w:t>20</w:t>
            </w:r>
            <w:r w:rsidRPr="0086693E">
              <w:rPr>
                <w:b w:val="0"/>
                <w:sz w:val="16"/>
                <w:szCs w:val="16"/>
              </w:rPr>
              <w:noBreakHyphen/>
              <w:t>year period</w:t>
            </w:r>
            <w:r w:rsidRPr="00F119E0">
              <w:rPr>
                <w:b w:val="0"/>
                <w:sz w:val="16"/>
                <w:szCs w:val="16"/>
              </w:rPr>
              <w:t xml:space="preserve"> following </w:t>
            </w:r>
            <w:r w:rsidR="00E0255F">
              <w:rPr>
                <w:b w:val="0"/>
                <w:sz w:val="16"/>
                <w:szCs w:val="16"/>
              </w:rPr>
              <w:t xml:space="preserve">the completion of </w:t>
            </w:r>
            <w:r w:rsidR="0039193E">
              <w:rPr>
                <w:b w:val="0"/>
                <w:sz w:val="16"/>
                <w:szCs w:val="16"/>
              </w:rPr>
              <w:t>c</w:t>
            </w:r>
            <w:r w:rsidR="00E0255F">
              <w:rPr>
                <w:b w:val="0"/>
                <w:sz w:val="16"/>
                <w:szCs w:val="16"/>
              </w:rPr>
              <w:t>onstruction.</w:t>
            </w:r>
          </w:p>
        </w:tc>
      </w:tr>
      <w:tr w:rsidR="007A6847" w:rsidRPr="00F119E0" w14:paraId="511D5201" w14:textId="77777777" w:rsidTr="00012915">
        <w:trPr>
          <w:cnfStyle w:val="000000100000" w:firstRow="0" w:lastRow="0" w:firstColumn="0" w:lastColumn="0" w:oddVBand="0" w:evenVBand="0" w:oddHBand="1" w:evenHBand="0" w:firstRowFirstColumn="0" w:firstRowLastColumn="0" w:lastRowFirstColumn="0" w:lastRowLastColumn="0"/>
          <w:trHeight w:hRule="exact" w:val="216"/>
          <w:jc w:val="center"/>
        </w:trPr>
        <w:tc>
          <w:tcPr>
            <w:tcW w:w="625" w:type="dxa"/>
            <w:shd w:val="clear" w:color="auto" w:fill="FFFFFF" w:themeFill="background1"/>
            <w:vAlign w:val="center"/>
          </w:tcPr>
          <w:p w14:paraId="511D51FE" w14:textId="77777777" w:rsidR="00AC3722" w:rsidRDefault="00AC3722" w:rsidP="00012915">
            <w:pPr>
              <w:spacing w:after="80" w:line="240" w:lineRule="auto"/>
              <w:ind w:left="-108" w:right="-202"/>
              <w:jc w:val="center"/>
              <w:rPr>
                <w:sz w:val="16"/>
                <w:szCs w:val="16"/>
              </w:rPr>
            </w:pPr>
          </w:p>
        </w:tc>
        <w:tc>
          <w:tcPr>
            <w:tcW w:w="360" w:type="dxa"/>
            <w:shd w:val="clear" w:color="auto" w:fill="FFFFFF" w:themeFill="background1"/>
          </w:tcPr>
          <w:p w14:paraId="511D51FF" w14:textId="77777777" w:rsidR="00AC3722" w:rsidRPr="00012915" w:rsidRDefault="00D36D92" w:rsidP="00012915">
            <w:pPr>
              <w:spacing w:after="80" w:line="240" w:lineRule="auto"/>
              <w:ind w:left="-108" w:right="-202"/>
              <w:jc w:val="center"/>
              <w:rPr>
                <w:sz w:val="16"/>
                <w:szCs w:val="16"/>
              </w:rPr>
            </w:pPr>
            <w:r w:rsidRPr="00012915">
              <w:rPr>
                <w:sz w:val="16"/>
                <w:szCs w:val="16"/>
              </w:rPr>
              <w:t>2</w:t>
            </w:r>
          </w:p>
        </w:tc>
        <w:tc>
          <w:tcPr>
            <w:tcW w:w="13860" w:type="dxa"/>
            <w:shd w:val="clear" w:color="auto" w:fill="FFFFFF" w:themeFill="background1"/>
            <w:vAlign w:val="center"/>
          </w:tcPr>
          <w:p w14:paraId="511D5200" w14:textId="431149B2" w:rsidR="00AC3722" w:rsidRDefault="007A6847">
            <w:pPr>
              <w:spacing w:after="80" w:line="240" w:lineRule="auto"/>
              <w:ind w:right="-108"/>
              <w:rPr>
                <w:sz w:val="16"/>
                <w:szCs w:val="16"/>
              </w:rPr>
            </w:pPr>
            <w:r w:rsidRPr="00F119E0">
              <w:rPr>
                <w:sz w:val="16"/>
                <w:szCs w:val="16"/>
              </w:rPr>
              <w:t xml:space="preserve">All organic </w:t>
            </w:r>
            <w:r w:rsidR="00AA0DF9">
              <w:rPr>
                <w:sz w:val="16"/>
                <w:szCs w:val="16"/>
              </w:rPr>
              <w:t>soils (i.e. topsoil, peat/root mat, organic silty sand and organic silt)</w:t>
            </w:r>
            <w:r w:rsidRPr="00F119E0">
              <w:rPr>
                <w:sz w:val="16"/>
                <w:szCs w:val="16"/>
              </w:rPr>
              <w:t xml:space="preserve"> to be removed prior to culvert construction.</w:t>
            </w:r>
          </w:p>
        </w:tc>
      </w:tr>
      <w:tr w:rsidR="007A6847" w:rsidRPr="00F119E0" w14:paraId="511D5205" w14:textId="77777777" w:rsidTr="00012915">
        <w:trPr>
          <w:cnfStyle w:val="000000010000" w:firstRow="0" w:lastRow="0" w:firstColumn="0" w:lastColumn="0" w:oddVBand="0" w:evenVBand="0" w:oddHBand="0" w:evenHBand="1" w:firstRowFirstColumn="0" w:firstRowLastColumn="0" w:lastRowFirstColumn="0" w:lastRowLastColumn="0"/>
          <w:trHeight w:hRule="exact" w:val="216"/>
          <w:jc w:val="center"/>
        </w:trPr>
        <w:tc>
          <w:tcPr>
            <w:tcW w:w="625" w:type="dxa"/>
            <w:shd w:val="clear" w:color="auto" w:fill="FFFFFF" w:themeFill="background1"/>
            <w:vAlign w:val="center"/>
          </w:tcPr>
          <w:p w14:paraId="511D5202" w14:textId="77777777" w:rsidR="00AC3722" w:rsidRDefault="00AC3722">
            <w:pPr>
              <w:spacing w:after="80" w:line="240" w:lineRule="auto"/>
              <w:ind w:left="-144" w:right="-202"/>
              <w:jc w:val="center"/>
              <w:rPr>
                <w:sz w:val="16"/>
                <w:szCs w:val="16"/>
              </w:rPr>
            </w:pPr>
          </w:p>
        </w:tc>
        <w:tc>
          <w:tcPr>
            <w:tcW w:w="360" w:type="dxa"/>
            <w:shd w:val="clear" w:color="auto" w:fill="FFFFFF" w:themeFill="background1"/>
          </w:tcPr>
          <w:p w14:paraId="511D5203" w14:textId="77777777" w:rsidR="00AC3722" w:rsidRPr="00012915" w:rsidRDefault="00D36D92" w:rsidP="00012915">
            <w:pPr>
              <w:spacing w:after="80" w:line="240" w:lineRule="auto"/>
              <w:ind w:left="-108" w:right="-202"/>
              <w:jc w:val="center"/>
              <w:rPr>
                <w:sz w:val="16"/>
                <w:szCs w:val="16"/>
              </w:rPr>
            </w:pPr>
            <w:r w:rsidRPr="00012915">
              <w:rPr>
                <w:sz w:val="16"/>
                <w:szCs w:val="16"/>
              </w:rPr>
              <w:t>3</w:t>
            </w:r>
          </w:p>
        </w:tc>
        <w:tc>
          <w:tcPr>
            <w:tcW w:w="13860" w:type="dxa"/>
            <w:shd w:val="clear" w:color="auto" w:fill="FFFFFF" w:themeFill="background1"/>
            <w:vAlign w:val="center"/>
          </w:tcPr>
          <w:p w14:paraId="511D5204" w14:textId="77777777" w:rsidR="00AC3722" w:rsidRDefault="007A6847">
            <w:pPr>
              <w:spacing w:after="80" w:line="240" w:lineRule="auto"/>
              <w:ind w:right="-108"/>
              <w:rPr>
                <w:sz w:val="16"/>
                <w:szCs w:val="16"/>
              </w:rPr>
            </w:pPr>
            <w:r w:rsidRPr="00F119E0">
              <w:rPr>
                <w:sz w:val="16"/>
                <w:szCs w:val="16"/>
              </w:rPr>
              <w:t>Bedding for the culverts should be at least 300 mm thick and consist of Special Provision 110S13 Granular ‘A’ material, plus 75 mm levelling course (uncompacted Granular ‘A’).</w:t>
            </w:r>
          </w:p>
        </w:tc>
      </w:tr>
    </w:tbl>
    <w:p w14:paraId="68AC1CBA" w14:textId="2905718D" w:rsidR="002467A4" w:rsidRDefault="002467A4" w:rsidP="00AB66AD">
      <w:pPr>
        <w:spacing w:after="0" w:line="240" w:lineRule="auto"/>
        <w:jc w:val="left"/>
        <w:rPr>
          <w:sz w:val="16"/>
          <w:szCs w:val="16"/>
        </w:rPr>
      </w:pPr>
    </w:p>
    <w:tbl>
      <w:tblPr>
        <w:tblStyle w:val="TableGrid"/>
        <w:tblW w:w="14850" w:type="dxa"/>
        <w:tblInd w:w="-990" w:type="dxa"/>
        <w:tblBorders>
          <w:top w:val="none" w:sz="0" w:space="0" w:color="auto"/>
          <w:left w:val="none" w:sz="0" w:space="0" w:color="auto"/>
          <w:bottom w:val="none" w:sz="0" w:space="0" w:color="auto"/>
          <w:right w:val="none" w:sz="0" w:space="0" w:color="auto"/>
          <w:insideV w:val="none" w:sz="0" w:space="0" w:color="auto"/>
        </w:tblBorders>
        <w:tblCellMar>
          <w:left w:w="0" w:type="dxa"/>
          <w:right w:w="115" w:type="dxa"/>
        </w:tblCellMar>
        <w:tblLook w:val="04A0" w:firstRow="1" w:lastRow="0" w:firstColumn="1" w:lastColumn="0" w:noHBand="0" w:noVBand="1"/>
      </w:tblPr>
      <w:tblGrid>
        <w:gridCol w:w="6485"/>
        <w:gridCol w:w="3960"/>
        <w:gridCol w:w="4405"/>
      </w:tblGrid>
      <w:tr w:rsidR="002467A4" w14:paraId="5F4D0888" w14:textId="77777777" w:rsidTr="00773F6F">
        <w:tc>
          <w:tcPr>
            <w:tcW w:w="6485" w:type="dxa"/>
            <w:vAlign w:val="center"/>
          </w:tcPr>
          <w:p w14:paraId="05E406C0" w14:textId="78CF8EA8" w:rsidR="002467A4" w:rsidRPr="000C3EAA" w:rsidRDefault="002467A4" w:rsidP="00C25D7A">
            <w:pPr>
              <w:pStyle w:val="ReportText"/>
              <w:spacing w:after="0" w:line="240" w:lineRule="auto"/>
              <w:jc w:val="left"/>
              <w:rPr>
                <w:rFonts w:ascii="Arial" w:hAnsi="Arial" w:cs="Arial"/>
                <w:b/>
                <w:sz w:val="16"/>
                <w:szCs w:val="16"/>
              </w:rPr>
            </w:pPr>
            <w:r w:rsidRPr="000C3EAA">
              <w:rPr>
                <w:rFonts w:ascii="Arial" w:hAnsi="Arial" w:cs="Arial"/>
                <w:b/>
                <w:sz w:val="16"/>
                <w:szCs w:val="16"/>
              </w:rPr>
              <w:t>Prepared By</w:t>
            </w:r>
            <w:r w:rsidRPr="000C3EAA">
              <w:rPr>
                <w:rFonts w:ascii="Arial" w:hAnsi="Arial" w:cs="Arial"/>
                <w:b/>
                <w:sz w:val="18"/>
                <w:szCs w:val="18"/>
              </w:rPr>
              <w:t>:</w:t>
            </w:r>
            <w:r>
              <w:rPr>
                <w:rFonts w:ascii="Arial" w:hAnsi="Arial" w:cs="Arial"/>
                <w:sz w:val="18"/>
                <w:szCs w:val="18"/>
              </w:rPr>
              <w:t xml:space="preserve"> </w:t>
            </w:r>
            <w:r w:rsidRPr="00DF2101">
              <w:rPr>
                <w:rFonts w:ascii="Arial" w:hAnsi="Arial" w:cs="Arial"/>
                <w:sz w:val="16"/>
                <w:szCs w:val="16"/>
              </w:rPr>
              <w:t>T</w:t>
            </w:r>
            <w:r>
              <w:rPr>
                <w:rFonts w:ascii="Arial" w:hAnsi="Arial" w:cs="Arial"/>
                <w:sz w:val="16"/>
                <w:szCs w:val="16"/>
              </w:rPr>
              <w:t>Z</w:t>
            </w:r>
          </w:p>
        </w:tc>
        <w:tc>
          <w:tcPr>
            <w:tcW w:w="3960" w:type="dxa"/>
            <w:vAlign w:val="center"/>
          </w:tcPr>
          <w:p w14:paraId="17E39E3D" w14:textId="77777777" w:rsidR="002467A4" w:rsidRPr="000C3EAA" w:rsidRDefault="002467A4" w:rsidP="00F264B0">
            <w:pPr>
              <w:pStyle w:val="ReportText"/>
              <w:spacing w:after="0" w:line="240" w:lineRule="auto"/>
              <w:jc w:val="left"/>
              <w:rPr>
                <w:rFonts w:ascii="Arial" w:hAnsi="Arial" w:cs="Arial"/>
                <w:b/>
                <w:sz w:val="16"/>
                <w:szCs w:val="16"/>
              </w:rPr>
            </w:pPr>
            <w:r>
              <w:rPr>
                <w:rFonts w:ascii="Arial" w:hAnsi="Arial" w:cs="Arial"/>
                <w:b/>
                <w:sz w:val="16"/>
                <w:szCs w:val="16"/>
              </w:rPr>
              <w:t xml:space="preserve">Checked By: </w:t>
            </w:r>
            <w:r w:rsidRPr="005C495E">
              <w:rPr>
                <w:rFonts w:ascii="Arial" w:hAnsi="Arial" w:cs="Arial"/>
                <w:sz w:val="16"/>
                <w:szCs w:val="16"/>
              </w:rPr>
              <w:t>CN/JPD</w:t>
            </w:r>
          </w:p>
        </w:tc>
        <w:tc>
          <w:tcPr>
            <w:tcW w:w="4405" w:type="dxa"/>
            <w:vAlign w:val="center"/>
          </w:tcPr>
          <w:p w14:paraId="123A3D44" w14:textId="77777777" w:rsidR="002467A4" w:rsidRPr="000C3EAA" w:rsidRDefault="002467A4" w:rsidP="00F264B0">
            <w:pPr>
              <w:pStyle w:val="ReportText"/>
              <w:spacing w:after="0" w:line="240" w:lineRule="auto"/>
              <w:jc w:val="right"/>
              <w:rPr>
                <w:rFonts w:ascii="Arial" w:hAnsi="Arial" w:cs="Arial"/>
                <w:b/>
                <w:sz w:val="16"/>
                <w:szCs w:val="16"/>
              </w:rPr>
            </w:pPr>
            <w:r w:rsidRPr="000C3EAA">
              <w:rPr>
                <w:rFonts w:ascii="Arial" w:hAnsi="Arial" w:cs="Arial"/>
                <w:b/>
                <w:sz w:val="16"/>
                <w:szCs w:val="16"/>
              </w:rPr>
              <w:t xml:space="preserve">Reviewed By: </w:t>
            </w:r>
            <w:r w:rsidRPr="000C3EAA">
              <w:rPr>
                <w:rFonts w:ascii="Arial" w:hAnsi="Arial" w:cs="Arial"/>
                <w:sz w:val="16"/>
                <w:szCs w:val="16"/>
              </w:rPr>
              <w:t>JMAC</w:t>
            </w:r>
          </w:p>
        </w:tc>
      </w:tr>
    </w:tbl>
    <w:p w14:paraId="2AB412B5" w14:textId="77777777" w:rsidR="002467A4" w:rsidRDefault="002467A4" w:rsidP="00AB66AD">
      <w:pPr>
        <w:spacing w:after="0" w:line="240" w:lineRule="auto"/>
        <w:jc w:val="left"/>
        <w:rPr>
          <w:sz w:val="16"/>
          <w:szCs w:val="16"/>
        </w:rPr>
      </w:pPr>
    </w:p>
    <w:p w14:paraId="3305A316" w14:textId="3165CA0F" w:rsidR="002467A4" w:rsidRDefault="002467A4" w:rsidP="00AB66AD">
      <w:pPr>
        <w:spacing w:after="0" w:line="240" w:lineRule="auto"/>
        <w:jc w:val="left"/>
        <w:rPr>
          <w:sz w:val="16"/>
          <w:szCs w:val="16"/>
        </w:rPr>
        <w:sectPr w:rsidR="002467A4" w:rsidSect="0066414B">
          <w:headerReference w:type="default" r:id="rId30"/>
          <w:footerReference w:type="default" r:id="rId31"/>
          <w:pgSz w:w="15840" w:h="12240" w:orient="landscape" w:code="1"/>
          <w:pgMar w:top="2016" w:right="1440" w:bottom="1138" w:left="1440" w:header="850" w:footer="403" w:gutter="0"/>
          <w:pgNumType w:start="1"/>
          <w:cols w:space="708"/>
          <w:formProt w:val="0"/>
          <w:docGrid w:linePitch="360"/>
        </w:sectPr>
      </w:pPr>
    </w:p>
    <w:tbl>
      <w:tblPr>
        <w:tblStyle w:val="TableGrid"/>
        <w:tblW w:w="15344" w:type="dxa"/>
        <w:jc w:val="center"/>
        <w:tblInd w:w="3232" w:type="dxa"/>
        <w:tblBorders>
          <w:top w:val="single" w:sz="12" w:space="0" w:color="00755C"/>
          <w:left w:val="single" w:sz="12" w:space="0" w:color="00755C"/>
          <w:bottom w:val="single" w:sz="12" w:space="0" w:color="00755C"/>
          <w:right w:val="single" w:sz="12" w:space="0" w:color="00755C"/>
          <w:insideH w:val="single" w:sz="12" w:space="0" w:color="00755C"/>
          <w:insideV w:val="single" w:sz="12" w:space="0" w:color="00755C"/>
        </w:tblBorders>
        <w:tblLayout w:type="fixed"/>
        <w:tblLook w:val="05E0" w:firstRow="1" w:lastRow="1" w:firstColumn="1" w:lastColumn="1" w:noHBand="0" w:noVBand="1"/>
      </w:tblPr>
      <w:tblGrid>
        <w:gridCol w:w="1266"/>
        <w:gridCol w:w="1388"/>
        <w:gridCol w:w="1508"/>
        <w:gridCol w:w="1530"/>
        <w:gridCol w:w="1170"/>
        <w:gridCol w:w="1181"/>
        <w:gridCol w:w="1181"/>
        <w:gridCol w:w="990"/>
        <w:gridCol w:w="1620"/>
        <w:gridCol w:w="1170"/>
        <w:gridCol w:w="900"/>
        <w:gridCol w:w="1440"/>
      </w:tblGrid>
      <w:tr w:rsidR="0014262B" w:rsidRPr="009F2758" w14:paraId="511D5214" w14:textId="77777777" w:rsidTr="0014262B">
        <w:trPr>
          <w:cantSplit/>
          <w:trHeight w:val="474"/>
          <w:tblHeader/>
          <w:jc w:val="center"/>
        </w:trPr>
        <w:tc>
          <w:tcPr>
            <w:tcW w:w="1266" w:type="dxa"/>
            <w:vMerge w:val="restart"/>
            <w:shd w:val="clear" w:color="auto" w:fill="auto"/>
            <w:vAlign w:val="center"/>
          </w:tcPr>
          <w:p w14:paraId="511D520C" w14:textId="77777777" w:rsidR="0014262B" w:rsidRPr="00B04391" w:rsidRDefault="0014262B" w:rsidP="00B04391">
            <w:pPr>
              <w:pStyle w:val="TableHeaderRow"/>
              <w:spacing w:before="0" w:after="0"/>
              <w:jc w:val="center"/>
              <w:rPr>
                <w:rFonts w:cs="Arial"/>
                <w:sz w:val="18"/>
                <w:szCs w:val="18"/>
              </w:rPr>
            </w:pPr>
            <w:r>
              <w:rPr>
                <w:rFonts w:cs="Arial"/>
                <w:i/>
                <w:sz w:val="18"/>
                <w:szCs w:val="18"/>
                <w:lang w:val="en-US"/>
              </w:rPr>
              <w:lastRenderedPageBreak/>
              <w:t>Culvert Designation</w:t>
            </w:r>
            <w:r>
              <w:rPr>
                <w:rFonts w:cs="Arial"/>
                <w:i/>
                <w:sz w:val="18"/>
                <w:szCs w:val="18"/>
                <w:lang w:val="en-US"/>
              </w:rPr>
              <w:br/>
              <w:t>(Culvert Type)</w:t>
            </w:r>
          </w:p>
        </w:tc>
        <w:tc>
          <w:tcPr>
            <w:tcW w:w="1388" w:type="dxa"/>
            <w:vMerge w:val="restart"/>
            <w:vAlign w:val="center"/>
          </w:tcPr>
          <w:p w14:paraId="511D520D" w14:textId="77777777" w:rsidR="0014262B" w:rsidRPr="00480A5D" w:rsidRDefault="0014262B">
            <w:pPr>
              <w:spacing w:after="0" w:line="240" w:lineRule="auto"/>
              <w:jc w:val="center"/>
              <w:rPr>
                <w:rFonts w:cs="Arial"/>
                <w:b/>
                <w:i/>
                <w:sz w:val="18"/>
                <w:szCs w:val="18"/>
              </w:rPr>
            </w:pPr>
            <w:r w:rsidRPr="00B04391">
              <w:rPr>
                <w:rFonts w:cs="Arial"/>
                <w:b/>
                <w:i/>
                <w:sz w:val="18"/>
                <w:szCs w:val="18"/>
              </w:rPr>
              <w:t>Culvert Location</w:t>
            </w:r>
          </w:p>
          <w:p w14:paraId="511D520E" w14:textId="77777777" w:rsidR="0014262B" w:rsidRPr="00B04391" w:rsidRDefault="0014262B" w:rsidP="00B04391">
            <w:pPr>
              <w:pStyle w:val="TableHeaderRow"/>
              <w:spacing w:before="0" w:after="0"/>
              <w:jc w:val="center"/>
              <w:rPr>
                <w:rFonts w:cs="Arial"/>
                <w:sz w:val="18"/>
                <w:szCs w:val="18"/>
              </w:rPr>
            </w:pPr>
            <w:r>
              <w:rPr>
                <w:rFonts w:cs="Arial"/>
                <w:i/>
                <w:sz w:val="18"/>
                <w:szCs w:val="18"/>
              </w:rPr>
              <w:t>(Associated Swamp)</w:t>
            </w:r>
          </w:p>
        </w:tc>
        <w:tc>
          <w:tcPr>
            <w:tcW w:w="1508" w:type="dxa"/>
            <w:vMerge w:val="restart"/>
            <w:vAlign w:val="center"/>
          </w:tcPr>
          <w:p w14:paraId="511D520F" w14:textId="77777777" w:rsidR="0014262B" w:rsidRPr="00B04391" w:rsidRDefault="0014262B" w:rsidP="0014262B">
            <w:pPr>
              <w:pStyle w:val="TableHeaderRow"/>
              <w:spacing w:before="0" w:after="0"/>
              <w:jc w:val="center"/>
              <w:rPr>
                <w:rFonts w:cs="Arial"/>
                <w:sz w:val="18"/>
                <w:szCs w:val="18"/>
              </w:rPr>
            </w:pPr>
            <w:r>
              <w:rPr>
                <w:rFonts w:cs="Arial"/>
                <w:i/>
                <w:sz w:val="18"/>
                <w:szCs w:val="18"/>
              </w:rPr>
              <w:t xml:space="preserve">Preferred Mitigation Option for Culvert Construction </w:t>
            </w:r>
            <w:r>
              <w:rPr>
                <w:rFonts w:cs="Arial"/>
                <w:i/>
                <w:sz w:val="18"/>
                <w:szCs w:val="18"/>
                <w:vertAlign w:val="superscript"/>
              </w:rPr>
              <w:t>1</w:t>
            </w:r>
          </w:p>
        </w:tc>
        <w:tc>
          <w:tcPr>
            <w:tcW w:w="1530" w:type="dxa"/>
            <w:vMerge w:val="restart"/>
            <w:vAlign w:val="center"/>
          </w:tcPr>
          <w:p w14:paraId="511D5210" w14:textId="77777777" w:rsidR="0014262B" w:rsidRPr="00B04391" w:rsidRDefault="0014262B" w:rsidP="0014262B">
            <w:pPr>
              <w:pStyle w:val="TableHeaderRow"/>
              <w:spacing w:before="0" w:after="0"/>
              <w:jc w:val="center"/>
              <w:rPr>
                <w:rFonts w:cs="Arial"/>
                <w:sz w:val="18"/>
                <w:szCs w:val="18"/>
              </w:rPr>
            </w:pPr>
            <w:r>
              <w:rPr>
                <w:rFonts w:cs="Arial"/>
                <w:i/>
                <w:sz w:val="18"/>
                <w:szCs w:val="18"/>
              </w:rPr>
              <w:t xml:space="preserve">Estimated Total Settlement for Permanent Culvert (mm) </w:t>
            </w:r>
            <w:r>
              <w:rPr>
                <w:rFonts w:cs="Arial"/>
                <w:i/>
                <w:sz w:val="18"/>
                <w:szCs w:val="18"/>
                <w:vertAlign w:val="superscript"/>
              </w:rPr>
              <w:t>2</w:t>
            </w:r>
          </w:p>
        </w:tc>
        <w:tc>
          <w:tcPr>
            <w:tcW w:w="1170" w:type="dxa"/>
            <w:vMerge w:val="restart"/>
            <w:shd w:val="clear" w:color="auto" w:fill="auto"/>
            <w:vAlign w:val="center"/>
          </w:tcPr>
          <w:p w14:paraId="511D5211" w14:textId="77777777" w:rsidR="0014262B" w:rsidRPr="00B04391" w:rsidRDefault="0014262B" w:rsidP="00B04391">
            <w:pPr>
              <w:pStyle w:val="TableHeaderRow"/>
              <w:spacing w:before="0" w:after="0"/>
              <w:jc w:val="center"/>
              <w:rPr>
                <w:rFonts w:cs="Arial"/>
                <w:sz w:val="18"/>
                <w:szCs w:val="18"/>
              </w:rPr>
            </w:pPr>
            <w:r>
              <w:rPr>
                <w:rFonts w:cs="Arial"/>
                <w:i/>
                <w:sz w:val="18"/>
                <w:szCs w:val="18"/>
              </w:rPr>
              <w:t xml:space="preserve">Founding Soil </w:t>
            </w:r>
            <w:r>
              <w:rPr>
                <w:rFonts w:cs="Arial"/>
                <w:i/>
                <w:sz w:val="18"/>
                <w:szCs w:val="18"/>
                <w:vertAlign w:val="superscript"/>
              </w:rPr>
              <w:t>3</w:t>
            </w:r>
          </w:p>
        </w:tc>
        <w:tc>
          <w:tcPr>
            <w:tcW w:w="2362" w:type="dxa"/>
            <w:gridSpan w:val="2"/>
            <w:shd w:val="clear" w:color="auto" w:fill="auto"/>
            <w:vAlign w:val="center"/>
          </w:tcPr>
          <w:p w14:paraId="511D5212" w14:textId="66D0C386" w:rsidR="0014262B" w:rsidRPr="0039193E" w:rsidRDefault="0014262B" w:rsidP="00B04391">
            <w:pPr>
              <w:pStyle w:val="TableHeaderRow"/>
              <w:spacing w:before="0" w:after="0"/>
              <w:jc w:val="center"/>
              <w:rPr>
                <w:rFonts w:cs="Arial"/>
                <w:sz w:val="18"/>
                <w:szCs w:val="18"/>
              </w:rPr>
            </w:pPr>
            <w:r w:rsidRPr="00D36D92">
              <w:rPr>
                <w:rFonts w:cs="Arial"/>
                <w:i/>
                <w:sz w:val="18"/>
                <w:szCs w:val="18"/>
              </w:rPr>
              <w:t>Geotechnical Resistance</w:t>
            </w:r>
            <w:r>
              <w:rPr>
                <w:rFonts w:cs="Arial"/>
                <w:i/>
                <w:sz w:val="18"/>
                <w:szCs w:val="18"/>
              </w:rPr>
              <w:t xml:space="preserve"> / Reaction</w:t>
            </w:r>
          </w:p>
        </w:tc>
        <w:tc>
          <w:tcPr>
            <w:tcW w:w="6120" w:type="dxa"/>
            <w:gridSpan w:val="5"/>
            <w:shd w:val="clear" w:color="auto" w:fill="auto"/>
            <w:vAlign w:val="center"/>
          </w:tcPr>
          <w:p w14:paraId="511D5213" w14:textId="005A7417" w:rsidR="0014262B" w:rsidRPr="0039193E" w:rsidRDefault="007A71CB" w:rsidP="00B04391">
            <w:pPr>
              <w:pStyle w:val="TableHeaderRow"/>
              <w:spacing w:before="0" w:after="0"/>
              <w:jc w:val="center"/>
              <w:rPr>
                <w:rFonts w:cs="Arial"/>
                <w:sz w:val="18"/>
                <w:szCs w:val="18"/>
              </w:rPr>
            </w:pPr>
            <w:r>
              <w:rPr>
                <w:rFonts w:cs="Arial"/>
                <w:i/>
                <w:sz w:val="18"/>
                <w:szCs w:val="18"/>
              </w:rPr>
              <w:t xml:space="preserve">Permanent </w:t>
            </w:r>
            <w:r w:rsidR="0014262B" w:rsidRPr="00D36D92">
              <w:rPr>
                <w:rFonts w:cs="Arial"/>
                <w:i/>
                <w:sz w:val="18"/>
                <w:szCs w:val="18"/>
              </w:rPr>
              <w:t>Culvert Strain</w:t>
            </w:r>
            <w:r w:rsidR="0014262B" w:rsidRPr="0039193E">
              <w:rPr>
                <w:rFonts w:cs="Arial"/>
                <w:sz w:val="18"/>
                <w:szCs w:val="18"/>
              </w:rPr>
              <w:t xml:space="preserve"> </w:t>
            </w:r>
          </w:p>
        </w:tc>
      </w:tr>
      <w:tr w:rsidR="0014262B" w:rsidRPr="009F2758" w14:paraId="511D5226" w14:textId="77777777" w:rsidTr="0014262B">
        <w:trPr>
          <w:cantSplit/>
          <w:trHeight w:val="616"/>
          <w:tblHeader/>
          <w:jc w:val="center"/>
        </w:trPr>
        <w:tc>
          <w:tcPr>
            <w:tcW w:w="1266" w:type="dxa"/>
            <w:vMerge/>
            <w:shd w:val="clear" w:color="auto" w:fill="auto"/>
            <w:vAlign w:val="center"/>
          </w:tcPr>
          <w:p w14:paraId="511D5215" w14:textId="77777777" w:rsidR="0014262B" w:rsidRDefault="0014262B" w:rsidP="00B04391">
            <w:pPr>
              <w:pStyle w:val="TableHeaderRow"/>
              <w:spacing w:before="0" w:after="0"/>
              <w:jc w:val="center"/>
              <w:rPr>
                <w:rFonts w:cs="Arial"/>
                <w:i/>
                <w:sz w:val="18"/>
                <w:szCs w:val="18"/>
                <w:lang w:val="en-US"/>
              </w:rPr>
            </w:pPr>
          </w:p>
        </w:tc>
        <w:tc>
          <w:tcPr>
            <w:tcW w:w="1388" w:type="dxa"/>
            <w:vMerge/>
            <w:vAlign w:val="center"/>
          </w:tcPr>
          <w:p w14:paraId="511D5216" w14:textId="77777777" w:rsidR="0014262B" w:rsidRPr="00480A5D" w:rsidRDefault="0014262B">
            <w:pPr>
              <w:spacing w:after="0" w:line="240" w:lineRule="auto"/>
              <w:jc w:val="center"/>
              <w:rPr>
                <w:rFonts w:cs="Arial"/>
                <w:b/>
                <w:i/>
                <w:sz w:val="18"/>
                <w:szCs w:val="18"/>
              </w:rPr>
            </w:pPr>
          </w:p>
        </w:tc>
        <w:tc>
          <w:tcPr>
            <w:tcW w:w="1508" w:type="dxa"/>
            <w:vMerge/>
            <w:vAlign w:val="center"/>
          </w:tcPr>
          <w:p w14:paraId="511D5217" w14:textId="77777777" w:rsidR="0014262B" w:rsidRPr="00480A5D" w:rsidRDefault="0014262B">
            <w:pPr>
              <w:spacing w:after="0" w:line="240" w:lineRule="auto"/>
              <w:jc w:val="center"/>
              <w:rPr>
                <w:rFonts w:cs="Arial"/>
                <w:b/>
                <w:i/>
                <w:sz w:val="18"/>
                <w:szCs w:val="18"/>
              </w:rPr>
            </w:pPr>
          </w:p>
        </w:tc>
        <w:tc>
          <w:tcPr>
            <w:tcW w:w="1530" w:type="dxa"/>
            <w:vMerge/>
            <w:vAlign w:val="center"/>
          </w:tcPr>
          <w:p w14:paraId="511D5218" w14:textId="77777777" w:rsidR="0014262B" w:rsidRDefault="0014262B" w:rsidP="00B04391">
            <w:pPr>
              <w:pStyle w:val="TableHeaderRow"/>
              <w:spacing w:before="0" w:after="0"/>
              <w:jc w:val="center"/>
              <w:rPr>
                <w:rFonts w:cs="Arial"/>
                <w:i/>
                <w:sz w:val="18"/>
                <w:szCs w:val="18"/>
              </w:rPr>
            </w:pPr>
          </w:p>
        </w:tc>
        <w:tc>
          <w:tcPr>
            <w:tcW w:w="1170" w:type="dxa"/>
            <w:vMerge/>
            <w:shd w:val="clear" w:color="auto" w:fill="auto"/>
            <w:vAlign w:val="center"/>
          </w:tcPr>
          <w:p w14:paraId="511D5219" w14:textId="77777777" w:rsidR="0014262B" w:rsidRDefault="0014262B" w:rsidP="00B04391">
            <w:pPr>
              <w:pStyle w:val="TableHeaderRow"/>
              <w:spacing w:before="0" w:after="0"/>
              <w:jc w:val="center"/>
              <w:rPr>
                <w:rFonts w:cs="Arial"/>
                <w:i/>
                <w:sz w:val="18"/>
                <w:szCs w:val="18"/>
              </w:rPr>
            </w:pPr>
          </w:p>
        </w:tc>
        <w:tc>
          <w:tcPr>
            <w:tcW w:w="1181" w:type="dxa"/>
            <w:shd w:val="clear" w:color="auto" w:fill="auto"/>
            <w:vAlign w:val="center"/>
          </w:tcPr>
          <w:p w14:paraId="511D521A" w14:textId="77777777" w:rsidR="0014262B" w:rsidRDefault="0014262B" w:rsidP="00B04391">
            <w:pPr>
              <w:pStyle w:val="TableHeaderRow"/>
              <w:spacing w:before="0" w:after="0"/>
              <w:jc w:val="center"/>
              <w:rPr>
                <w:rFonts w:cs="Arial"/>
                <w:sz w:val="18"/>
                <w:szCs w:val="18"/>
              </w:rPr>
            </w:pPr>
            <w:r>
              <w:rPr>
                <w:rFonts w:cs="Arial"/>
                <w:sz w:val="18"/>
                <w:szCs w:val="18"/>
              </w:rPr>
              <w:t>Factored ULS</w:t>
            </w:r>
          </w:p>
          <w:p w14:paraId="511D521B" w14:textId="77777777" w:rsidR="0014262B" w:rsidRPr="00B04391" w:rsidRDefault="0014262B" w:rsidP="00B04391">
            <w:pPr>
              <w:pStyle w:val="TableHeaderRow"/>
              <w:spacing w:before="0" w:after="0"/>
              <w:jc w:val="center"/>
              <w:rPr>
                <w:rFonts w:cs="Arial"/>
                <w:sz w:val="18"/>
                <w:szCs w:val="18"/>
              </w:rPr>
            </w:pPr>
            <w:r>
              <w:rPr>
                <w:rFonts w:cs="Arial"/>
                <w:sz w:val="18"/>
                <w:szCs w:val="18"/>
              </w:rPr>
              <w:t>(kPa)</w:t>
            </w:r>
          </w:p>
        </w:tc>
        <w:tc>
          <w:tcPr>
            <w:tcW w:w="1181" w:type="dxa"/>
            <w:shd w:val="clear" w:color="auto" w:fill="auto"/>
            <w:vAlign w:val="center"/>
          </w:tcPr>
          <w:p w14:paraId="511D521C" w14:textId="71E9E6B6" w:rsidR="0014262B" w:rsidRPr="00480A5D" w:rsidRDefault="0014262B">
            <w:pPr>
              <w:spacing w:after="0" w:line="240" w:lineRule="auto"/>
              <w:jc w:val="center"/>
              <w:rPr>
                <w:rFonts w:cs="Arial"/>
                <w:b/>
                <w:i/>
                <w:sz w:val="18"/>
                <w:szCs w:val="18"/>
              </w:rPr>
            </w:pPr>
            <w:r w:rsidRPr="00B04391">
              <w:rPr>
                <w:rFonts w:cs="Arial"/>
                <w:b/>
                <w:i/>
                <w:sz w:val="18"/>
                <w:szCs w:val="18"/>
              </w:rPr>
              <w:t>SLS</w:t>
            </w:r>
            <w:r>
              <w:rPr>
                <w:rFonts w:cs="Arial"/>
                <w:b/>
                <w:i/>
                <w:sz w:val="18"/>
                <w:szCs w:val="18"/>
              </w:rPr>
              <w:t xml:space="preserve"> for 25 mm of Settlement </w:t>
            </w:r>
          </w:p>
          <w:p w14:paraId="511D521D" w14:textId="77777777" w:rsidR="0014262B" w:rsidRPr="00B04391" w:rsidRDefault="0014262B" w:rsidP="00B04391">
            <w:pPr>
              <w:pStyle w:val="TableHeaderRow"/>
              <w:spacing w:before="0" w:after="0"/>
              <w:jc w:val="center"/>
              <w:rPr>
                <w:rFonts w:cs="Arial"/>
                <w:sz w:val="18"/>
                <w:szCs w:val="18"/>
              </w:rPr>
            </w:pPr>
            <w:r>
              <w:rPr>
                <w:rFonts w:cs="Arial"/>
                <w:i/>
                <w:sz w:val="18"/>
                <w:szCs w:val="18"/>
              </w:rPr>
              <w:t>(kPa)</w:t>
            </w:r>
          </w:p>
        </w:tc>
        <w:tc>
          <w:tcPr>
            <w:tcW w:w="990" w:type="dxa"/>
            <w:shd w:val="clear" w:color="auto" w:fill="auto"/>
            <w:vAlign w:val="center"/>
          </w:tcPr>
          <w:p w14:paraId="511D521E" w14:textId="77777777" w:rsidR="0014262B" w:rsidRDefault="0014262B">
            <w:pPr>
              <w:spacing w:after="0" w:line="240" w:lineRule="auto"/>
              <w:ind w:left="-90" w:right="-63"/>
              <w:jc w:val="center"/>
              <w:rPr>
                <w:rFonts w:cs="Arial"/>
                <w:b/>
                <w:bCs/>
                <w:i/>
                <w:sz w:val="18"/>
                <w:szCs w:val="18"/>
              </w:rPr>
            </w:pPr>
            <w:r w:rsidRPr="00B04391">
              <w:rPr>
                <w:rFonts w:cs="Arial"/>
                <w:b/>
                <w:i/>
                <w:sz w:val="18"/>
                <w:szCs w:val="18"/>
              </w:rPr>
              <w:t>Estimated Vertical Strain</w:t>
            </w:r>
          </w:p>
          <w:p w14:paraId="511D521F" w14:textId="77777777" w:rsidR="0014262B" w:rsidRPr="00B04391" w:rsidRDefault="0014262B" w:rsidP="00B04391">
            <w:pPr>
              <w:pStyle w:val="TableHeaderRow"/>
              <w:spacing w:before="0" w:after="0"/>
              <w:jc w:val="center"/>
              <w:rPr>
                <w:rFonts w:cs="Arial"/>
                <w:sz w:val="18"/>
                <w:szCs w:val="18"/>
              </w:rPr>
            </w:pPr>
            <w:r>
              <w:rPr>
                <w:rFonts w:cs="Arial"/>
                <w:i/>
                <w:sz w:val="18"/>
                <w:szCs w:val="18"/>
              </w:rPr>
              <w:t>(%)</w:t>
            </w:r>
          </w:p>
        </w:tc>
        <w:tc>
          <w:tcPr>
            <w:tcW w:w="1620" w:type="dxa"/>
            <w:shd w:val="clear" w:color="auto" w:fill="auto"/>
            <w:vAlign w:val="center"/>
          </w:tcPr>
          <w:p w14:paraId="511D5220" w14:textId="77777777" w:rsidR="0014262B" w:rsidRPr="00B04391" w:rsidRDefault="0014262B" w:rsidP="00B04391">
            <w:pPr>
              <w:pStyle w:val="TableHeaderRow"/>
              <w:spacing w:before="0" w:after="0"/>
              <w:jc w:val="center"/>
              <w:rPr>
                <w:rFonts w:cs="Arial"/>
                <w:sz w:val="18"/>
                <w:szCs w:val="18"/>
              </w:rPr>
            </w:pPr>
            <w:r>
              <w:rPr>
                <w:rFonts w:cs="Arial"/>
                <w:i/>
                <w:sz w:val="18"/>
                <w:szCs w:val="18"/>
              </w:rPr>
              <w:t>Estimated Ratio of Horizontal Strain to Vertical Strain</w:t>
            </w:r>
          </w:p>
        </w:tc>
        <w:tc>
          <w:tcPr>
            <w:tcW w:w="1170" w:type="dxa"/>
            <w:shd w:val="clear" w:color="auto" w:fill="auto"/>
            <w:vAlign w:val="center"/>
          </w:tcPr>
          <w:p w14:paraId="511D5221" w14:textId="77777777" w:rsidR="0014262B" w:rsidRPr="00480A5D" w:rsidRDefault="0014262B">
            <w:pPr>
              <w:spacing w:after="0" w:line="240" w:lineRule="auto"/>
              <w:jc w:val="center"/>
              <w:rPr>
                <w:rFonts w:cs="Arial"/>
                <w:b/>
                <w:i/>
                <w:sz w:val="18"/>
                <w:szCs w:val="18"/>
              </w:rPr>
            </w:pPr>
            <w:r w:rsidRPr="00B04391">
              <w:rPr>
                <w:rFonts w:cs="Arial"/>
                <w:b/>
                <w:i/>
                <w:sz w:val="18"/>
                <w:szCs w:val="18"/>
              </w:rPr>
              <w:t>Estimated Horizontal Strain</w:t>
            </w:r>
          </w:p>
          <w:p w14:paraId="511D5222" w14:textId="77777777" w:rsidR="0014262B" w:rsidRPr="00B04391" w:rsidRDefault="0014262B" w:rsidP="00B04391">
            <w:pPr>
              <w:pStyle w:val="TableHeaderRow"/>
              <w:spacing w:before="0" w:after="0"/>
              <w:jc w:val="center"/>
              <w:rPr>
                <w:rFonts w:cs="Arial"/>
                <w:sz w:val="18"/>
                <w:szCs w:val="18"/>
              </w:rPr>
            </w:pPr>
            <w:r>
              <w:rPr>
                <w:rFonts w:cs="Arial"/>
                <w:i/>
                <w:sz w:val="18"/>
                <w:szCs w:val="18"/>
              </w:rPr>
              <w:t>(%)</w:t>
            </w:r>
          </w:p>
        </w:tc>
        <w:tc>
          <w:tcPr>
            <w:tcW w:w="900" w:type="dxa"/>
            <w:shd w:val="clear" w:color="auto" w:fill="auto"/>
            <w:vAlign w:val="center"/>
          </w:tcPr>
          <w:p w14:paraId="511D5223" w14:textId="77777777" w:rsidR="0014262B" w:rsidRPr="00B04391" w:rsidRDefault="0014262B" w:rsidP="00B04391">
            <w:pPr>
              <w:pStyle w:val="TableHeaderRow"/>
              <w:spacing w:before="0" w:after="0"/>
              <w:jc w:val="center"/>
              <w:rPr>
                <w:rFonts w:cs="Arial"/>
                <w:sz w:val="18"/>
                <w:szCs w:val="18"/>
              </w:rPr>
            </w:pPr>
            <w:r>
              <w:rPr>
                <w:rFonts w:cs="Arial"/>
                <w:i/>
                <w:sz w:val="18"/>
                <w:szCs w:val="18"/>
                <w:lang w:val="en-US"/>
              </w:rPr>
              <w:t>Culvert Length (m)</w:t>
            </w:r>
          </w:p>
        </w:tc>
        <w:tc>
          <w:tcPr>
            <w:tcW w:w="1440" w:type="dxa"/>
            <w:shd w:val="clear" w:color="auto" w:fill="auto"/>
            <w:vAlign w:val="center"/>
          </w:tcPr>
          <w:p w14:paraId="511D5224" w14:textId="77777777" w:rsidR="0014262B" w:rsidRPr="00B04391" w:rsidRDefault="0014262B" w:rsidP="00B04391">
            <w:pPr>
              <w:pStyle w:val="FileDesignation"/>
              <w:spacing w:after="0"/>
              <w:jc w:val="center"/>
              <w:rPr>
                <w:rFonts w:cs="Arial"/>
                <w:b/>
                <w:i/>
                <w:sz w:val="18"/>
                <w:szCs w:val="18"/>
              </w:rPr>
            </w:pPr>
            <w:r w:rsidRPr="00B04391">
              <w:rPr>
                <w:rFonts w:cs="Arial"/>
                <w:b/>
                <w:i/>
                <w:sz w:val="18"/>
                <w:szCs w:val="18"/>
              </w:rPr>
              <w:t>Estimated Maximum Joint Opening</w:t>
            </w:r>
          </w:p>
          <w:p w14:paraId="511D5225" w14:textId="77777777" w:rsidR="0014262B" w:rsidRPr="00B04391" w:rsidRDefault="0014262B" w:rsidP="00B04391">
            <w:pPr>
              <w:pStyle w:val="TableHeaderRow"/>
              <w:spacing w:before="0" w:after="0"/>
              <w:jc w:val="center"/>
              <w:rPr>
                <w:rFonts w:cs="Arial"/>
                <w:sz w:val="18"/>
                <w:szCs w:val="18"/>
              </w:rPr>
            </w:pPr>
            <w:r>
              <w:rPr>
                <w:rFonts w:cs="Arial"/>
                <w:i/>
                <w:sz w:val="18"/>
                <w:szCs w:val="18"/>
                <w:lang w:val="en-US"/>
              </w:rPr>
              <w:t>(mm)</w:t>
            </w:r>
          </w:p>
        </w:tc>
      </w:tr>
      <w:tr w:rsidR="00F83127" w:rsidRPr="00991325" w14:paraId="511D523A" w14:textId="77777777" w:rsidTr="0014262B">
        <w:trPr>
          <w:cantSplit/>
          <w:trHeight w:val="1689"/>
          <w:jc w:val="center"/>
        </w:trPr>
        <w:tc>
          <w:tcPr>
            <w:tcW w:w="1266" w:type="dxa"/>
            <w:shd w:val="clear" w:color="auto" w:fill="auto"/>
            <w:vAlign w:val="center"/>
          </w:tcPr>
          <w:p w14:paraId="511D5227" w14:textId="77777777" w:rsidR="00F83127" w:rsidRPr="0086693E" w:rsidRDefault="00F83127" w:rsidP="00B04391">
            <w:pPr>
              <w:spacing w:after="0" w:line="240" w:lineRule="auto"/>
              <w:jc w:val="center"/>
              <w:rPr>
                <w:rFonts w:cs="Arial"/>
                <w:sz w:val="18"/>
                <w:szCs w:val="18"/>
              </w:rPr>
            </w:pPr>
            <w:r w:rsidRPr="0086693E">
              <w:rPr>
                <w:rFonts w:cs="Arial"/>
                <w:sz w:val="18"/>
                <w:szCs w:val="18"/>
              </w:rPr>
              <w:t>C201</w:t>
            </w:r>
          </w:p>
          <w:p w14:paraId="511D5228" w14:textId="3544B7B3" w:rsidR="00F83127" w:rsidRPr="0086693E" w:rsidRDefault="00F83127" w:rsidP="0086693E">
            <w:pPr>
              <w:spacing w:after="0" w:line="240" w:lineRule="auto"/>
              <w:jc w:val="center"/>
              <w:rPr>
                <w:rFonts w:cs="Arial"/>
                <w:sz w:val="18"/>
                <w:szCs w:val="18"/>
              </w:rPr>
            </w:pPr>
            <w:r w:rsidRPr="0086693E">
              <w:rPr>
                <w:rFonts w:cs="Arial"/>
                <w:sz w:val="18"/>
                <w:szCs w:val="18"/>
              </w:rPr>
              <w:t>(</w:t>
            </w:r>
            <w:r>
              <w:rPr>
                <w:rFonts w:cs="Arial"/>
                <w:sz w:val="18"/>
                <w:szCs w:val="18"/>
              </w:rPr>
              <w:t>Pre</w:t>
            </w:r>
            <w:r>
              <w:rPr>
                <w:rFonts w:cs="Arial"/>
                <w:sz w:val="18"/>
                <w:szCs w:val="18"/>
              </w:rPr>
              <w:noBreakHyphen/>
              <w:t>c</w:t>
            </w:r>
            <w:r w:rsidRPr="0086693E">
              <w:rPr>
                <w:rFonts w:cs="Arial"/>
                <w:sz w:val="18"/>
                <w:szCs w:val="18"/>
              </w:rPr>
              <w:t>ast)</w:t>
            </w:r>
          </w:p>
        </w:tc>
        <w:tc>
          <w:tcPr>
            <w:tcW w:w="1388" w:type="dxa"/>
            <w:vAlign w:val="center"/>
          </w:tcPr>
          <w:p w14:paraId="511D5229" w14:textId="77777777" w:rsidR="00F83127" w:rsidRDefault="00F83127" w:rsidP="00B04391">
            <w:pPr>
              <w:pStyle w:val="Indent3"/>
              <w:numPr>
                <w:ilvl w:val="0"/>
                <w:numId w:val="0"/>
              </w:numPr>
              <w:spacing w:line="240" w:lineRule="auto"/>
              <w:jc w:val="center"/>
              <w:rPr>
                <w:rFonts w:ascii="Arial" w:hAnsi="Arial" w:cs="Arial"/>
                <w:sz w:val="18"/>
                <w:szCs w:val="18"/>
              </w:rPr>
            </w:pPr>
            <w:r w:rsidRPr="00691685">
              <w:rPr>
                <w:rFonts w:ascii="Arial" w:hAnsi="Arial" w:cs="Arial"/>
                <w:sz w:val="18"/>
                <w:szCs w:val="18"/>
              </w:rPr>
              <w:t>Highway</w:t>
            </w:r>
            <w:r>
              <w:rPr>
                <w:rFonts w:ascii="Arial" w:hAnsi="Arial" w:cs="Arial"/>
                <w:sz w:val="18"/>
                <w:szCs w:val="18"/>
              </w:rPr>
              <w:t> </w:t>
            </w:r>
            <w:r w:rsidRPr="00691685">
              <w:rPr>
                <w:rFonts w:ascii="Arial" w:hAnsi="Arial" w:cs="Arial"/>
                <w:sz w:val="18"/>
                <w:szCs w:val="18"/>
              </w:rPr>
              <w:t>69</w:t>
            </w:r>
          </w:p>
          <w:p w14:paraId="511D522A" w14:textId="284810F1" w:rsidR="00F83127" w:rsidRDefault="00F83127" w:rsidP="00B04391">
            <w:pPr>
              <w:pStyle w:val="Indent3"/>
              <w:numPr>
                <w:ilvl w:val="0"/>
                <w:numId w:val="0"/>
              </w:numPr>
              <w:spacing w:line="240" w:lineRule="auto"/>
              <w:jc w:val="center"/>
              <w:rPr>
                <w:rFonts w:ascii="Arial" w:hAnsi="Arial" w:cs="Arial"/>
                <w:sz w:val="18"/>
                <w:szCs w:val="18"/>
              </w:rPr>
            </w:pPr>
            <w:r w:rsidRPr="00691685">
              <w:rPr>
                <w:rFonts w:ascii="Arial" w:hAnsi="Arial" w:cs="Arial"/>
                <w:sz w:val="18"/>
                <w:szCs w:val="18"/>
              </w:rPr>
              <w:t>SBL and NBL</w:t>
            </w:r>
            <w:r w:rsidRPr="00691685">
              <w:rPr>
                <w:rFonts w:ascii="Arial" w:hAnsi="Arial" w:cs="Arial"/>
                <w:sz w:val="18"/>
                <w:szCs w:val="18"/>
              </w:rPr>
              <w:br/>
              <w:t>STA 11+</w:t>
            </w:r>
            <w:r w:rsidR="00C12573" w:rsidRPr="00691685">
              <w:rPr>
                <w:rFonts w:ascii="Arial" w:hAnsi="Arial" w:cs="Arial"/>
                <w:sz w:val="18"/>
                <w:szCs w:val="18"/>
              </w:rPr>
              <w:t>20</w:t>
            </w:r>
            <w:r w:rsidR="00C12573">
              <w:rPr>
                <w:rFonts w:ascii="Arial" w:hAnsi="Arial" w:cs="Arial"/>
                <w:sz w:val="18"/>
                <w:szCs w:val="18"/>
              </w:rPr>
              <w:t>7</w:t>
            </w:r>
          </w:p>
          <w:p w14:paraId="511D522B" w14:textId="77777777" w:rsidR="00F83127" w:rsidRPr="00B04391" w:rsidRDefault="00F83127" w:rsidP="0086693E">
            <w:pPr>
              <w:spacing w:after="0" w:line="240" w:lineRule="auto"/>
              <w:jc w:val="center"/>
              <w:rPr>
                <w:rFonts w:cs="Arial"/>
                <w:sz w:val="18"/>
                <w:szCs w:val="18"/>
              </w:rPr>
            </w:pPr>
            <w:r w:rsidRPr="00691685">
              <w:rPr>
                <w:rFonts w:cs="Arial"/>
                <w:sz w:val="18"/>
                <w:szCs w:val="18"/>
              </w:rPr>
              <w:t>(Sw</w:t>
            </w:r>
            <w:r>
              <w:rPr>
                <w:rFonts w:cs="Arial"/>
                <w:sz w:val="18"/>
                <w:szCs w:val="18"/>
              </w:rPr>
              <w:t>a</w:t>
            </w:r>
            <w:r w:rsidRPr="00691685">
              <w:rPr>
                <w:rFonts w:cs="Arial"/>
                <w:sz w:val="18"/>
                <w:szCs w:val="18"/>
              </w:rPr>
              <w:t>mp</w:t>
            </w:r>
            <w:r>
              <w:rPr>
                <w:rFonts w:cs="Arial"/>
                <w:sz w:val="18"/>
                <w:szCs w:val="18"/>
              </w:rPr>
              <w:t> </w:t>
            </w:r>
            <w:r w:rsidRPr="00691685">
              <w:rPr>
                <w:rFonts w:cs="Arial"/>
                <w:sz w:val="18"/>
                <w:szCs w:val="18"/>
              </w:rPr>
              <w:t>202)</w:t>
            </w:r>
          </w:p>
        </w:tc>
        <w:tc>
          <w:tcPr>
            <w:tcW w:w="1508" w:type="dxa"/>
            <w:vAlign w:val="center"/>
          </w:tcPr>
          <w:p w14:paraId="511D522C" w14:textId="30D2B717" w:rsidR="00F83127" w:rsidRPr="00F83127" w:rsidRDefault="0071595F" w:rsidP="00FA3A5A">
            <w:pPr>
              <w:spacing w:after="0" w:line="240" w:lineRule="auto"/>
              <w:jc w:val="center"/>
              <w:rPr>
                <w:rFonts w:cs="Arial"/>
                <w:sz w:val="18"/>
                <w:szCs w:val="18"/>
              </w:rPr>
            </w:pPr>
            <w:r>
              <w:rPr>
                <w:rFonts w:cs="Arial"/>
                <w:sz w:val="18"/>
                <w:szCs w:val="18"/>
              </w:rPr>
              <w:t>Construct preload embankment (3</w:t>
            </w:r>
            <w:r w:rsidR="006941E6">
              <w:rPr>
                <w:rFonts w:cs="Arial"/>
                <w:sz w:val="18"/>
                <w:szCs w:val="18"/>
              </w:rPr>
              <w:t>.5</w:t>
            </w:r>
            <w:r>
              <w:rPr>
                <w:rFonts w:cs="Arial"/>
                <w:sz w:val="18"/>
                <w:szCs w:val="18"/>
              </w:rPr>
              <w:t xml:space="preserve"> m high) with temporary culvert and replace with </w:t>
            </w:r>
            <w:r w:rsidR="00034446">
              <w:rPr>
                <w:rFonts w:cs="Arial"/>
                <w:sz w:val="18"/>
                <w:szCs w:val="18"/>
              </w:rPr>
              <w:t xml:space="preserve">permanent culvert upon </w:t>
            </w:r>
            <w:r w:rsidR="00FA3A5A">
              <w:rPr>
                <w:rFonts w:cs="Arial"/>
                <w:sz w:val="18"/>
                <w:szCs w:val="18"/>
              </w:rPr>
              <w:t xml:space="preserve">completion of preload period </w:t>
            </w:r>
            <w:r w:rsidR="00034446">
              <w:rPr>
                <w:rFonts w:cs="Arial"/>
                <w:sz w:val="18"/>
                <w:szCs w:val="18"/>
              </w:rPr>
              <w:t>(130 days)</w:t>
            </w:r>
          </w:p>
        </w:tc>
        <w:tc>
          <w:tcPr>
            <w:tcW w:w="1530" w:type="dxa"/>
            <w:vAlign w:val="center"/>
          </w:tcPr>
          <w:p w14:paraId="511D522D" w14:textId="77777777" w:rsidR="00F83127" w:rsidRPr="00F83127" w:rsidRDefault="00F83127" w:rsidP="00F83127">
            <w:pPr>
              <w:spacing w:after="0" w:line="240" w:lineRule="auto"/>
              <w:jc w:val="center"/>
              <w:rPr>
                <w:rFonts w:cs="Arial"/>
                <w:sz w:val="18"/>
                <w:szCs w:val="18"/>
              </w:rPr>
            </w:pPr>
            <w:r w:rsidRPr="00F83127">
              <w:rPr>
                <w:rFonts w:cs="Arial"/>
                <w:sz w:val="18"/>
                <w:szCs w:val="18"/>
              </w:rPr>
              <w:t>δ</w:t>
            </w:r>
            <w:r>
              <w:rPr>
                <w:rFonts w:cs="Arial"/>
                <w:sz w:val="18"/>
                <w:szCs w:val="18"/>
                <w:vertAlign w:val="subscript"/>
              </w:rPr>
              <w:t>West</w:t>
            </w:r>
            <w:r w:rsidRPr="00F83127">
              <w:rPr>
                <w:rFonts w:cs="Arial"/>
                <w:sz w:val="18"/>
                <w:szCs w:val="18"/>
              </w:rPr>
              <w:t xml:space="preserve"> </w:t>
            </w:r>
            <w:r>
              <w:rPr>
                <w:rFonts w:cs="Arial"/>
                <w:sz w:val="18"/>
                <w:szCs w:val="18"/>
              </w:rPr>
              <w:t>=</w:t>
            </w:r>
            <w:r w:rsidRPr="00F83127">
              <w:rPr>
                <w:rFonts w:cs="Arial"/>
                <w:sz w:val="18"/>
                <w:szCs w:val="18"/>
              </w:rPr>
              <w:t xml:space="preserve"> </w:t>
            </w:r>
            <w:r>
              <w:rPr>
                <w:rFonts w:cs="Arial"/>
                <w:sz w:val="18"/>
                <w:szCs w:val="18"/>
              </w:rPr>
              <w:t>30</w:t>
            </w:r>
            <w:r w:rsidRPr="00F83127">
              <w:rPr>
                <w:rFonts w:cs="Arial"/>
                <w:sz w:val="18"/>
                <w:szCs w:val="18"/>
              </w:rPr>
              <w:t> mm</w:t>
            </w:r>
          </w:p>
          <w:p w14:paraId="511D522E" w14:textId="77777777" w:rsidR="00F83127" w:rsidRDefault="00F83127" w:rsidP="00F83127">
            <w:pPr>
              <w:spacing w:after="0" w:line="240" w:lineRule="auto"/>
              <w:jc w:val="center"/>
              <w:rPr>
                <w:rFonts w:cs="Arial"/>
                <w:sz w:val="18"/>
                <w:szCs w:val="18"/>
              </w:rPr>
            </w:pPr>
            <w:r w:rsidRPr="00F83127">
              <w:rPr>
                <w:rFonts w:cs="Arial"/>
                <w:sz w:val="18"/>
                <w:szCs w:val="18"/>
              </w:rPr>
              <w:t>δ</w:t>
            </w:r>
            <w:r>
              <w:rPr>
                <w:rFonts w:cs="Arial"/>
                <w:sz w:val="18"/>
                <w:szCs w:val="18"/>
                <w:vertAlign w:val="subscript"/>
              </w:rPr>
              <w:t>SBL</w:t>
            </w:r>
            <w:r w:rsidRPr="00F83127">
              <w:rPr>
                <w:rFonts w:cs="Arial"/>
                <w:sz w:val="18"/>
                <w:szCs w:val="18"/>
              </w:rPr>
              <w:t xml:space="preserve"> </w:t>
            </w:r>
            <w:r>
              <w:rPr>
                <w:rFonts w:cs="Arial"/>
                <w:sz w:val="18"/>
                <w:szCs w:val="18"/>
              </w:rPr>
              <w:t>=</w:t>
            </w:r>
            <w:r w:rsidRPr="00F83127">
              <w:rPr>
                <w:rFonts w:cs="Arial"/>
                <w:sz w:val="18"/>
                <w:szCs w:val="18"/>
              </w:rPr>
              <w:t xml:space="preserve"> </w:t>
            </w:r>
            <w:r>
              <w:rPr>
                <w:rFonts w:cs="Arial"/>
                <w:sz w:val="18"/>
                <w:szCs w:val="18"/>
              </w:rPr>
              <w:t>20</w:t>
            </w:r>
            <w:r w:rsidRPr="00F83127">
              <w:rPr>
                <w:rFonts w:cs="Arial"/>
                <w:sz w:val="18"/>
                <w:szCs w:val="18"/>
              </w:rPr>
              <w:t> mm</w:t>
            </w:r>
          </w:p>
          <w:p w14:paraId="511D522F" w14:textId="77777777" w:rsidR="00F83127" w:rsidRDefault="00F83127" w:rsidP="00F83127">
            <w:pPr>
              <w:spacing w:after="0" w:line="240" w:lineRule="auto"/>
              <w:jc w:val="center"/>
              <w:rPr>
                <w:rFonts w:cs="Arial"/>
                <w:sz w:val="18"/>
                <w:szCs w:val="18"/>
              </w:rPr>
            </w:pPr>
            <w:r w:rsidRPr="00F83127">
              <w:rPr>
                <w:rFonts w:cs="Arial"/>
                <w:sz w:val="18"/>
                <w:szCs w:val="18"/>
              </w:rPr>
              <w:t>δ</w:t>
            </w:r>
            <w:r>
              <w:rPr>
                <w:rFonts w:cs="Arial"/>
                <w:sz w:val="18"/>
                <w:szCs w:val="18"/>
                <w:vertAlign w:val="subscript"/>
              </w:rPr>
              <w:t>Median</w:t>
            </w:r>
            <w:r w:rsidRPr="00F83127">
              <w:rPr>
                <w:rFonts w:cs="Arial"/>
                <w:sz w:val="18"/>
                <w:szCs w:val="18"/>
              </w:rPr>
              <w:t xml:space="preserve"> </w:t>
            </w:r>
            <w:r>
              <w:rPr>
                <w:rFonts w:cs="Arial"/>
                <w:sz w:val="18"/>
                <w:szCs w:val="18"/>
              </w:rPr>
              <w:t>=</w:t>
            </w:r>
            <w:r w:rsidRPr="00F83127">
              <w:rPr>
                <w:rFonts w:cs="Arial"/>
                <w:sz w:val="18"/>
                <w:szCs w:val="18"/>
              </w:rPr>
              <w:t xml:space="preserve"> </w:t>
            </w:r>
            <w:r>
              <w:rPr>
                <w:rFonts w:cs="Arial"/>
                <w:sz w:val="18"/>
                <w:szCs w:val="18"/>
              </w:rPr>
              <w:t>20</w:t>
            </w:r>
            <w:r w:rsidRPr="00F83127">
              <w:rPr>
                <w:rFonts w:cs="Arial"/>
                <w:sz w:val="18"/>
                <w:szCs w:val="18"/>
              </w:rPr>
              <w:t> mm</w:t>
            </w:r>
          </w:p>
          <w:p w14:paraId="511D5230" w14:textId="77777777" w:rsidR="00F83127" w:rsidRPr="00F83127" w:rsidRDefault="00F83127" w:rsidP="00F83127">
            <w:pPr>
              <w:spacing w:after="0" w:line="240" w:lineRule="auto"/>
              <w:jc w:val="center"/>
              <w:rPr>
                <w:rFonts w:cs="Arial"/>
                <w:sz w:val="18"/>
                <w:szCs w:val="18"/>
              </w:rPr>
            </w:pPr>
            <w:r w:rsidRPr="00F83127">
              <w:rPr>
                <w:rFonts w:cs="Arial"/>
                <w:sz w:val="18"/>
                <w:szCs w:val="18"/>
              </w:rPr>
              <w:t>δ</w:t>
            </w:r>
            <w:r>
              <w:rPr>
                <w:rFonts w:cs="Arial"/>
                <w:sz w:val="18"/>
                <w:szCs w:val="18"/>
                <w:vertAlign w:val="subscript"/>
              </w:rPr>
              <w:t>NBL</w:t>
            </w:r>
            <w:r w:rsidRPr="00F83127">
              <w:rPr>
                <w:rFonts w:cs="Arial"/>
                <w:sz w:val="18"/>
                <w:szCs w:val="18"/>
              </w:rPr>
              <w:t xml:space="preserve"> </w:t>
            </w:r>
            <w:r>
              <w:rPr>
                <w:rFonts w:cs="Arial"/>
                <w:sz w:val="18"/>
                <w:szCs w:val="18"/>
              </w:rPr>
              <w:t>=</w:t>
            </w:r>
            <w:r w:rsidRPr="00F83127">
              <w:rPr>
                <w:rFonts w:cs="Arial"/>
                <w:sz w:val="18"/>
                <w:szCs w:val="18"/>
              </w:rPr>
              <w:t xml:space="preserve"> </w:t>
            </w:r>
            <w:r>
              <w:rPr>
                <w:rFonts w:cs="Arial"/>
                <w:sz w:val="18"/>
                <w:szCs w:val="18"/>
              </w:rPr>
              <w:t>65</w:t>
            </w:r>
            <w:r w:rsidRPr="00F83127">
              <w:rPr>
                <w:rFonts w:cs="Arial"/>
                <w:sz w:val="18"/>
                <w:szCs w:val="18"/>
              </w:rPr>
              <w:t> mm</w:t>
            </w:r>
          </w:p>
          <w:p w14:paraId="511D5231" w14:textId="77777777" w:rsidR="00F83127" w:rsidRPr="00F83127" w:rsidRDefault="00F83127" w:rsidP="00F83127">
            <w:pPr>
              <w:spacing w:after="0" w:line="240" w:lineRule="auto"/>
              <w:jc w:val="center"/>
              <w:rPr>
                <w:rFonts w:cs="Arial"/>
                <w:sz w:val="18"/>
                <w:szCs w:val="18"/>
              </w:rPr>
            </w:pPr>
            <w:r w:rsidRPr="00F83127">
              <w:rPr>
                <w:rFonts w:cs="Arial"/>
                <w:sz w:val="18"/>
                <w:szCs w:val="18"/>
              </w:rPr>
              <w:t>δ</w:t>
            </w:r>
            <w:r>
              <w:rPr>
                <w:rFonts w:cs="Arial"/>
                <w:sz w:val="18"/>
                <w:szCs w:val="18"/>
                <w:vertAlign w:val="subscript"/>
              </w:rPr>
              <w:t>East</w:t>
            </w:r>
            <w:r w:rsidRPr="00F83127">
              <w:rPr>
                <w:rFonts w:cs="Arial"/>
                <w:sz w:val="18"/>
                <w:szCs w:val="18"/>
              </w:rPr>
              <w:t xml:space="preserve"> </w:t>
            </w:r>
            <w:r>
              <w:rPr>
                <w:rFonts w:cs="Arial"/>
                <w:sz w:val="18"/>
                <w:szCs w:val="18"/>
              </w:rPr>
              <w:t>=</w:t>
            </w:r>
            <w:r w:rsidRPr="00F83127">
              <w:rPr>
                <w:rFonts w:cs="Arial"/>
                <w:sz w:val="18"/>
                <w:szCs w:val="18"/>
              </w:rPr>
              <w:t xml:space="preserve"> </w:t>
            </w:r>
            <w:r>
              <w:rPr>
                <w:rFonts w:cs="Arial"/>
                <w:sz w:val="18"/>
                <w:szCs w:val="18"/>
              </w:rPr>
              <w:t>55</w:t>
            </w:r>
            <w:r w:rsidRPr="00F83127">
              <w:rPr>
                <w:rFonts w:cs="Arial"/>
                <w:sz w:val="18"/>
                <w:szCs w:val="18"/>
              </w:rPr>
              <w:t> mm</w:t>
            </w:r>
          </w:p>
        </w:tc>
        <w:tc>
          <w:tcPr>
            <w:tcW w:w="1170" w:type="dxa"/>
            <w:shd w:val="clear" w:color="auto" w:fill="auto"/>
            <w:vAlign w:val="center"/>
          </w:tcPr>
          <w:p w14:paraId="511D5232" w14:textId="26D6BFA5" w:rsidR="00F83127" w:rsidRPr="00012915" w:rsidRDefault="00E0680E" w:rsidP="00B04391">
            <w:pPr>
              <w:spacing w:after="0" w:line="240" w:lineRule="auto"/>
              <w:jc w:val="center"/>
              <w:rPr>
                <w:rFonts w:cs="Arial"/>
                <w:sz w:val="18"/>
                <w:szCs w:val="18"/>
                <w:highlight w:val="yellow"/>
              </w:rPr>
            </w:pPr>
            <w:r>
              <w:rPr>
                <w:rFonts w:cs="Arial"/>
                <w:sz w:val="18"/>
                <w:szCs w:val="18"/>
              </w:rPr>
              <w:t>Granular ‘B’ Type II Bedding/</w:t>
            </w:r>
            <w:r w:rsidR="00F83127">
              <w:rPr>
                <w:rFonts w:cs="Arial"/>
                <w:sz w:val="18"/>
                <w:szCs w:val="18"/>
              </w:rPr>
              <w:t>Fill over Clayey Silt to Clay</w:t>
            </w:r>
          </w:p>
        </w:tc>
        <w:tc>
          <w:tcPr>
            <w:tcW w:w="1181" w:type="dxa"/>
            <w:shd w:val="clear" w:color="auto" w:fill="auto"/>
            <w:vAlign w:val="center"/>
          </w:tcPr>
          <w:p w14:paraId="511D5233" w14:textId="77777777" w:rsidR="00F83127" w:rsidRPr="0014262B" w:rsidRDefault="00F83127" w:rsidP="00B04391">
            <w:pPr>
              <w:spacing w:after="0" w:line="240" w:lineRule="auto"/>
              <w:jc w:val="center"/>
              <w:rPr>
                <w:rFonts w:cs="Arial"/>
                <w:sz w:val="18"/>
                <w:szCs w:val="18"/>
              </w:rPr>
            </w:pPr>
            <w:r>
              <w:rPr>
                <w:rFonts w:cs="Arial"/>
                <w:sz w:val="18"/>
                <w:szCs w:val="18"/>
              </w:rPr>
              <w:t>50</w:t>
            </w:r>
          </w:p>
        </w:tc>
        <w:tc>
          <w:tcPr>
            <w:tcW w:w="1181" w:type="dxa"/>
            <w:shd w:val="clear" w:color="auto" w:fill="auto"/>
            <w:vAlign w:val="center"/>
          </w:tcPr>
          <w:p w14:paraId="511D5234" w14:textId="5A9032D9" w:rsidR="00F83127" w:rsidRPr="0014262B" w:rsidRDefault="00031507" w:rsidP="00B04391">
            <w:pPr>
              <w:spacing w:after="0" w:line="240" w:lineRule="auto"/>
              <w:jc w:val="center"/>
              <w:rPr>
                <w:rFonts w:cs="Arial"/>
                <w:sz w:val="18"/>
                <w:szCs w:val="18"/>
              </w:rPr>
            </w:pPr>
            <w:r>
              <w:rPr>
                <w:rFonts w:cs="Arial"/>
                <w:sz w:val="18"/>
                <w:szCs w:val="18"/>
              </w:rPr>
              <w:t>25</w:t>
            </w:r>
          </w:p>
        </w:tc>
        <w:tc>
          <w:tcPr>
            <w:tcW w:w="990" w:type="dxa"/>
            <w:shd w:val="clear" w:color="auto" w:fill="auto"/>
            <w:vAlign w:val="center"/>
          </w:tcPr>
          <w:p w14:paraId="511D5235" w14:textId="77777777" w:rsidR="00F83127" w:rsidRPr="00F83127" w:rsidRDefault="00F83127" w:rsidP="00F83127">
            <w:pPr>
              <w:spacing w:after="0" w:line="240" w:lineRule="auto"/>
              <w:jc w:val="center"/>
              <w:rPr>
                <w:rFonts w:cs="Arial"/>
                <w:sz w:val="18"/>
                <w:szCs w:val="18"/>
              </w:rPr>
            </w:pPr>
            <w:r>
              <w:rPr>
                <w:rFonts w:cs="Arial"/>
                <w:sz w:val="18"/>
                <w:szCs w:val="18"/>
              </w:rPr>
              <w:t>0.25</w:t>
            </w:r>
          </w:p>
        </w:tc>
        <w:tc>
          <w:tcPr>
            <w:tcW w:w="1620" w:type="dxa"/>
            <w:shd w:val="clear" w:color="auto" w:fill="auto"/>
            <w:vAlign w:val="center"/>
          </w:tcPr>
          <w:p w14:paraId="511D5236" w14:textId="77777777" w:rsidR="00F83127" w:rsidRPr="00F83127" w:rsidRDefault="00F83127" w:rsidP="00B04391">
            <w:pPr>
              <w:spacing w:after="0" w:line="240" w:lineRule="auto"/>
              <w:jc w:val="center"/>
              <w:rPr>
                <w:rFonts w:cs="Arial"/>
                <w:sz w:val="18"/>
                <w:szCs w:val="18"/>
              </w:rPr>
            </w:pPr>
            <w:r>
              <w:rPr>
                <w:rFonts w:cs="Arial"/>
                <w:sz w:val="18"/>
                <w:szCs w:val="18"/>
              </w:rPr>
              <w:t>0.45</w:t>
            </w:r>
          </w:p>
        </w:tc>
        <w:tc>
          <w:tcPr>
            <w:tcW w:w="1170" w:type="dxa"/>
            <w:shd w:val="clear" w:color="auto" w:fill="auto"/>
            <w:vAlign w:val="center"/>
          </w:tcPr>
          <w:p w14:paraId="511D5237" w14:textId="77777777" w:rsidR="00F83127" w:rsidRPr="00F83127" w:rsidRDefault="00F83127" w:rsidP="00B04391">
            <w:pPr>
              <w:tabs>
                <w:tab w:val="left" w:pos="576"/>
              </w:tabs>
              <w:spacing w:after="0" w:line="240" w:lineRule="auto"/>
              <w:jc w:val="center"/>
              <w:rPr>
                <w:rFonts w:cs="Arial"/>
                <w:sz w:val="18"/>
                <w:szCs w:val="18"/>
              </w:rPr>
            </w:pPr>
            <w:r>
              <w:rPr>
                <w:rFonts w:cs="Arial"/>
                <w:sz w:val="18"/>
                <w:szCs w:val="18"/>
              </w:rPr>
              <w:t>0.10</w:t>
            </w:r>
          </w:p>
        </w:tc>
        <w:tc>
          <w:tcPr>
            <w:tcW w:w="900" w:type="dxa"/>
            <w:shd w:val="clear" w:color="auto" w:fill="auto"/>
            <w:vAlign w:val="center"/>
          </w:tcPr>
          <w:p w14:paraId="511D5238" w14:textId="77777777" w:rsidR="00F83127" w:rsidRPr="00F83127" w:rsidRDefault="00F12020" w:rsidP="00B04391">
            <w:pPr>
              <w:tabs>
                <w:tab w:val="left" w:pos="630"/>
              </w:tabs>
              <w:spacing w:after="0" w:line="240" w:lineRule="auto"/>
              <w:jc w:val="center"/>
              <w:rPr>
                <w:rFonts w:cs="Arial"/>
                <w:sz w:val="18"/>
                <w:szCs w:val="18"/>
              </w:rPr>
            </w:pPr>
            <w:r>
              <w:rPr>
                <w:rFonts w:cs="Arial"/>
                <w:sz w:val="18"/>
                <w:szCs w:val="18"/>
              </w:rPr>
              <w:t>87</w:t>
            </w:r>
          </w:p>
        </w:tc>
        <w:tc>
          <w:tcPr>
            <w:tcW w:w="1440" w:type="dxa"/>
            <w:shd w:val="clear" w:color="auto" w:fill="auto"/>
            <w:vAlign w:val="center"/>
          </w:tcPr>
          <w:p w14:paraId="511D5239" w14:textId="77777777" w:rsidR="00F83127" w:rsidRPr="00F83127" w:rsidRDefault="00ED7EB1" w:rsidP="00B04391">
            <w:pPr>
              <w:spacing w:after="0" w:line="240" w:lineRule="auto"/>
              <w:jc w:val="center"/>
              <w:rPr>
                <w:rFonts w:cs="Arial"/>
                <w:sz w:val="18"/>
                <w:szCs w:val="18"/>
              </w:rPr>
            </w:pPr>
            <w:r>
              <w:rPr>
                <w:rFonts w:cs="Arial"/>
                <w:sz w:val="18"/>
                <w:szCs w:val="18"/>
              </w:rPr>
              <w:t>85</w:t>
            </w:r>
          </w:p>
        </w:tc>
      </w:tr>
      <w:tr w:rsidR="00F83127" w:rsidRPr="00991325" w14:paraId="511D524E" w14:textId="77777777" w:rsidTr="0014262B">
        <w:trPr>
          <w:cantSplit/>
          <w:trHeight w:val="1788"/>
          <w:jc w:val="center"/>
        </w:trPr>
        <w:tc>
          <w:tcPr>
            <w:tcW w:w="1266" w:type="dxa"/>
            <w:shd w:val="clear" w:color="auto" w:fill="auto"/>
            <w:vAlign w:val="center"/>
          </w:tcPr>
          <w:p w14:paraId="511D523B" w14:textId="77777777" w:rsidR="00F83127" w:rsidRPr="0086693E" w:rsidRDefault="00F83127" w:rsidP="00B04391">
            <w:pPr>
              <w:spacing w:after="0" w:line="240" w:lineRule="auto"/>
              <w:jc w:val="center"/>
              <w:rPr>
                <w:rFonts w:cs="Arial"/>
                <w:sz w:val="18"/>
                <w:szCs w:val="18"/>
              </w:rPr>
            </w:pPr>
            <w:r w:rsidRPr="0086693E">
              <w:rPr>
                <w:rFonts w:cs="Arial"/>
                <w:sz w:val="18"/>
                <w:szCs w:val="18"/>
              </w:rPr>
              <w:t>C202</w:t>
            </w:r>
          </w:p>
          <w:p w14:paraId="511D523C" w14:textId="517D94F7" w:rsidR="00F83127" w:rsidRPr="0086693E" w:rsidRDefault="00F83127" w:rsidP="0039193E">
            <w:pPr>
              <w:spacing w:after="0" w:line="240" w:lineRule="auto"/>
              <w:jc w:val="center"/>
              <w:rPr>
                <w:rFonts w:cs="Arial"/>
                <w:sz w:val="18"/>
                <w:szCs w:val="18"/>
              </w:rPr>
            </w:pPr>
            <w:r w:rsidRPr="0086693E">
              <w:rPr>
                <w:rFonts w:cs="Arial"/>
                <w:sz w:val="18"/>
                <w:szCs w:val="18"/>
              </w:rPr>
              <w:t>(Cast-in-place)</w:t>
            </w:r>
          </w:p>
        </w:tc>
        <w:tc>
          <w:tcPr>
            <w:tcW w:w="1388" w:type="dxa"/>
            <w:vAlign w:val="center"/>
          </w:tcPr>
          <w:p w14:paraId="511D523D" w14:textId="77777777" w:rsidR="00F83127" w:rsidRDefault="00F83127" w:rsidP="00B04391">
            <w:pPr>
              <w:pStyle w:val="Indent3"/>
              <w:numPr>
                <w:ilvl w:val="0"/>
                <w:numId w:val="0"/>
              </w:numPr>
              <w:spacing w:line="240" w:lineRule="auto"/>
              <w:jc w:val="center"/>
              <w:rPr>
                <w:rFonts w:ascii="Arial" w:hAnsi="Arial" w:cs="Arial"/>
                <w:sz w:val="18"/>
                <w:szCs w:val="18"/>
              </w:rPr>
            </w:pPr>
            <w:r w:rsidRPr="00691685">
              <w:rPr>
                <w:rFonts w:ascii="Arial" w:hAnsi="Arial" w:cs="Arial"/>
                <w:sz w:val="18"/>
                <w:szCs w:val="18"/>
              </w:rPr>
              <w:t>Highway</w:t>
            </w:r>
            <w:r>
              <w:rPr>
                <w:rFonts w:ascii="Arial" w:hAnsi="Arial" w:cs="Arial"/>
                <w:sz w:val="18"/>
                <w:szCs w:val="18"/>
              </w:rPr>
              <w:t> </w:t>
            </w:r>
            <w:r w:rsidRPr="00691685">
              <w:rPr>
                <w:rFonts w:ascii="Arial" w:hAnsi="Arial" w:cs="Arial"/>
                <w:sz w:val="18"/>
                <w:szCs w:val="18"/>
              </w:rPr>
              <w:t>69</w:t>
            </w:r>
          </w:p>
          <w:p w14:paraId="511D523E" w14:textId="77777777" w:rsidR="00F83127" w:rsidRDefault="00F83127" w:rsidP="00B04391">
            <w:pPr>
              <w:pStyle w:val="Indent3"/>
              <w:numPr>
                <w:ilvl w:val="0"/>
                <w:numId w:val="0"/>
              </w:numPr>
              <w:spacing w:line="240" w:lineRule="auto"/>
              <w:jc w:val="center"/>
              <w:rPr>
                <w:rFonts w:ascii="Arial" w:hAnsi="Arial" w:cs="Arial"/>
                <w:sz w:val="18"/>
                <w:szCs w:val="18"/>
              </w:rPr>
            </w:pPr>
            <w:r w:rsidRPr="00691685">
              <w:rPr>
                <w:rFonts w:ascii="Arial" w:hAnsi="Arial" w:cs="Arial"/>
                <w:sz w:val="18"/>
                <w:szCs w:val="18"/>
              </w:rPr>
              <w:t>SBL and NBL</w:t>
            </w:r>
            <w:r w:rsidRPr="00691685">
              <w:rPr>
                <w:rFonts w:ascii="Arial" w:hAnsi="Arial" w:cs="Arial"/>
                <w:sz w:val="18"/>
                <w:szCs w:val="18"/>
              </w:rPr>
              <w:br/>
              <w:t>STA 11+220</w:t>
            </w:r>
          </w:p>
          <w:p w14:paraId="511D523F" w14:textId="77777777" w:rsidR="00F83127" w:rsidRPr="00B04391" w:rsidRDefault="00F83127" w:rsidP="0086693E">
            <w:pPr>
              <w:spacing w:after="0" w:line="240" w:lineRule="auto"/>
              <w:jc w:val="center"/>
              <w:rPr>
                <w:rFonts w:cs="Arial"/>
                <w:sz w:val="18"/>
                <w:szCs w:val="18"/>
              </w:rPr>
            </w:pPr>
            <w:r w:rsidRPr="00691685">
              <w:rPr>
                <w:rFonts w:cs="Arial"/>
                <w:sz w:val="18"/>
                <w:szCs w:val="18"/>
              </w:rPr>
              <w:t>(Sw</w:t>
            </w:r>
            <w:r>
              <w:rPr>
                <w:rFonts w:cs="Arial"/>
                <w:sz w:val="18"/>
                <w:szCs w:val="18"/>
              </w:rPr>
              <w:t>a</w:t>
            </w:r>
            <w:r w:rsidRPr="00691685">
              <w:rPr>
                <w:rFonts w:cs="Arial"/>
                <w:sz w:val="18"/>
                <w:szCs w:val="18"/>
              </w:rPr>
              <w:t>mp</w:t>
            </w:r>
            <w:r>
              <w:rPr>
                <w:rFonts w:cs="Arial"/>
                <w:sz w:val="18"/>
                <w:szCs w:val="18"/>
              </w:rPr>
              <w:t> </w:t>
            </w:r>
            <w:r w:rsidRPr="00691685">
              <w:rPr>
                <w:rFonts w:cs="Arial"/>
                <w:sz w:val="18"/>
                <w:szCs w:val="18"/>
              </w:rPr>
              <w:t>202)</w:t>
            </w:r>
          </w:p>
        </w:tc>
        <w:tc>
          <w:tcPr>
            <w:tcW w:w="1508" w:type="dxa"/>
            <w:vAlign w:val="center"/>
          </w:tcPr>
          <w:p w14:paraId="511D5240" w14:textId="7A60001C" w:rsidR="00F83127" w:rsidRPr="00F83127" w:rsidRDefault="00034446" w:rsidP="00FA3A5A">
            <w:pPr>
              <w:spacing w:after="0" w:line="240" w:lineRule="auto"/>
              <w:jc w:val="center"/>
              <w:rPr>
                <w:rFonts w:cs="Arial"/>
                <w:sz w:val="18"/>
                <w:szCs w:val="18"/>
              </w:rPr>
            </w:pPr>
            <w:r>
              <w:rPr>
                <w:rFonts w:cs="Arial"/>
                <w:sz w:val="18"/>
                <w:szCs w:val="18"/>
              </w:rPr>
              <w:t>Construct</w:t>
            </w:r>
            <w:r w:rsidR="0071595F">
              <w:rPr>
                <w:rFonts w:cs="Arial"/>
                <w:sz w:val="18"/>
                <w:szCs w:val="18"/>
              </w:rPr>
              <w:t xml:space="preserve"> </w:t>
            </w:r>
            <w:r w:rsidR="007A71CB">
              <w:rPr>
                <w:rFonts w:cs="Arial"/>
                <w:sz w:val="18"/>
                <w:szCs w:val="18"/>
              </w:rPr>
              <w:t xml:space="preserve">preload embankment (3.5 m high) and construct a </w:t>
            </w:r>
            <w:r>
              <w:rPr>
                <w:rFonts w:cs="Arial"/>
                <w:sz w:val="18"/>
                <w:szCs w:val="18"/>
              </w:rPr>
              <w:t xml:space="preserve">permanent culvert upon </w:t>
            </w:r>
            <w:r w:rsidR="00FA3A5A">
              <w:rPr>
                <w:rFonts w:cs="Arial"/>
                <w:sz w:val="18"/>
                <w:szCs w:val="18"/>
              </w:rPr>
              <w:t>completion of</w:t>
            </w:r>
            <w:r w:rsidR="007A71CB">
              <w:rPr>
                <w:rFonts w:cs="Arial"/>
                <w:sz w:val="18"/>
                <w:szCs w:val="18"/>
              </w:rPr>
              <w:t xml:space="preserve"> </w:t>
            </w:r>
            <w:r w:rsidR="00FA3A5A">
              <w:rPr>
                <w:rFonts w:cs="Arial"/>
                <w:sz w:val="18"/>
                <w:szCs w:val="18"/>
              </w:rPr>
              <w:t xml:space="preserve"> preload period </w:t>
            </w:r>
            <w:r>
              <w:rPr>
                <w:rFonts w:cs="Arial"/>
                <w:sz w:val="18"/>
                <w:szCs w:val="18"/>
              </w:rPr>
              <w:t>(130 days)</w:t>
            </w:r>
          </w:p>
        </w:tc>
        <w:tc>
          <w:tcPr>
            <w:tcW w:w="1530" w:type="dxa"/>
            <w:vAlign w:val="center"/>
          </w:tcPr>
          <w:p w14:paraId="511D5241" w14:textId="77777777" w:rsidR="00F83127" w:rsidRPr="00F83127" w:rsidRDefault="00F83127" w:rsidP="00F83127">
            <w:pPr>
              <w:spacing w:after="0" w:line="240" w:lineRule="auto"/>
              <w:jc w:val="center"/>
              <w:rPr>
                <w:rFonts w:cs="Arial"/>
                <w:sz w:val="18"/>
                <w:szCs w:val="18"/>
              </w:rPr>
            </w:pPr>
            <w:r w:rsidRPr="00F83127">
              <w:rPr>
                <w:rFonts w:cs="Arial"/>
                <w:sz w:val="18"/>
                <w:szCs w:val="18"/>
              </w:rPr>
              <w:t>δ</w:t>
            </w:r>
            <w:r>
              <w:rPr>
                <w:rFonts w:cs="Arial"/>
                <w:sz w:val="18"/>
                <w:szCs w:val="18"/>
                <w:vertAlign w:val="subscript"/>
              </w:rPr>
              <w:t>West</w:t>
            </w:r>
            <w:r w:rsidRPr="00F83127">
              <w:rPr>
                <w:rFonts w:cs="Arial"/>
                <w:sz w:val="18"/>
                <w:szCs w:val="18"/>
              </w:rPr>
              <w:t xml:space="preserve"> </w:t>
            </w:r>
            <w:r>
              <w:rPr>
                <w:rFonts w:cs="Arial"/>
                <w:sz w:val="18"/>
                <w:szCs w:val="18"/>
              </w:rPr>
              <w:t>=</w:t>
            </w:r>
            <w:r w:rsidRPr="00F83127">
              <w:rPr>
                <w:rFonts w:cs="Arial"/>
                <w:sz w:val="18"/>
                <w:szCs w:val="18"/>
              </w:rPr>
              <w:t xml:space="preserve"> </w:t>
            </w:r>
            <w:r>
              <w:rPr>
                <w:rFonts w:cs="Arial"/>
                <w:sz w:val="18"/>
                <w:szCs w:val="18"/>
              </w:rPr>
              <w:t>45</w:t>
            </w:r>
            <w:r w:rsidRPr="00F83127">
              <w:rPr>
                <w:rFonts w:cs="Arial"/>
                <w:sz w:val="18"/>
                <w:szCs w:val="18"/>
              </w:rPr>
              <w:t> mm</w:t>
            </w:r>
          </w:p>
          <w:p w14:paraId="511D5242" w14:textId="77777777" w:rsidR="00F83127" w:rsidRDefault="00F83127" w:rsidP="00F83127">
            <w:pPr>
              <w:spacing w:after="0" w:line="240" w:lineRule="auto"/>
              <w:jc w:val="center"/>
              <w:rPr>
                <w:rFonts w:cs="Arial"/>
                <w:sz w:val="18"/>
                <w:szCs w:val="18"/>
              </w:rPr>
            </w:pPr>
            <w:r w:rsidRPr="00F83127">
              <w:rPr>
                <w:rFonts w:cs="Arial"/>
                <w:sz w:val="18"/>
                <w:szCs w:val="18"/>
              </w:rPr>
              <w:t>δ</w:t>
            </w:r>
            <w:r>
              <w:rPr>
                <w:rFonts w:cs="Arial"/>
                <w:sz w:val="18"/>
                <w:szCs w:val="18"/>
                <w:vertAlign w:val="subscript"/>
              </w:rPr>
              <w:t>SBL</w:t>
            </w:r>
            <w:r w:rsidRPr="00F83127">
              <w:rPr>
                <w:rFonts w:cs="Arial"/>
                <w:sz w:val="18"/>
                <w:szCs w:val="18"/>
              </w:rPr>
              <w:t xml:space="preserve"> </w:t>
            </w:r>
            <w:r>
              <w:rPr>
                <w:rFonts w:cs="Arial"/>
                <w:sz w:val="18"/>
                <w:szCs w:val="18"/>
              </w:rPr>
              <w:t>=</w:t>
            </w:r>
            <w:r w:rsidRPr="00F83127">
              <w:rPr>
                <w:rFonts w:cs="Arial"/>
                <w:sz w:val="18"/>
                <w:szCs w:val="18"/>
              </w:rPr>
              <w:t xml:space="preserve"> </w:t>
            </w:r>
            <w:r>
              <w:rPr>
                <w:rFonts w:cs="Arial"/>
                <w:sz w:val="18"/>
                <w:szCs w:val="18"/>
              </w:rPr>
              <w:t>60</w:t>
            </w:r>
            <w:r w:rsidRPr="00F83127">
              <w:rPr>
                <w:rFonts w:cs="Arial"/>
                <w:sz w:val="18"/>
                <w:szCs w:val="18"/>
              </w:rPr>
              <w:t> mm</w:t>
            </w:r>
          </w:p>
          <w:p w14:paraId="511D5243" w14:textId="77777777" w:rsidR="00F83127" w:rsidRDefault="00F83127" w:rsidP="00F83127">
            <w:pPr>
              <w:spacing w:after="0" w:line="240" w:lineRule="auto"/>
              <w:jc w:val="center"/>
              <w:rPr>
                <w:rFonts w:cs="Arial"/>
                <w:sz w:val="18"/>
                <w:szCs w:val="18"/>
              </w:rPr>
            </w:pPr>
            <w:r w:rsidRPr="00F83127">
              <w:rPr>
                <w:rFonts w:cs="Arial"/>
                <w:sz w:val="18"/>
                <w:szCs w:val="18"/>
              </w:rPr>
              <w:t>δ</w:t>
            </w:r>
            <w:r>
              <w:rPr>
                <w:rFonts w:cs="Arial"/>
                <w:sz w:val="18"/>
                <w:szCs w:val="18"/>
                <w:vertAlign w:val="subscript"/>
              </w:rPr>
              <w:t>Median</w:t>
            </w:r>
            <w:r w:rsidRPr="00F83127">
              <w:rPr>
                <w:rFonts w:cs="Arial"/>
                <w:sz w:val="18"/>
                <w:szCs w:val="18"/>
              </w:rPr>
              <w:t xml:space="preserve"> </w:t>
            </w:r>
            <w:r>
              <w:rPr>
                <w:rFonts w:cs="Arial"/>
                <w:sz w:val="18"/>
                <w:szCs w:val="18"/>
              </w:rPr>
              <w:t>=</w:t>
            </w:r>
            <w:r w:rsidRPr="00F83127">
              <w:rPr>
                <w:rFonts w:cs="Arial"/>
                <w:sz w:val="18"/>
                <w:szCs w:val="18"/>
              </w:rPr>
              <w:t xml:space="preserve"> </w:t>
            </w:r>
            <w:r>
              <w:rPr>
                <w:rFonts w:cs="Arial"/>
                <w:sz w:val="18"/>
                <w:szCs w:val="18"/>
              </w:rPr>
              <w:t>50</w:t>
            </w:r>
            <w:r w:rsidRPr="00F83127">
              <w:rPr>
                <w:rFonts w:cs="Arial"/>
                <w:sz w:val="18"/>
                <w:szCs w:val="18"/>
              </w:rPr>
              <w:t> mm</w:t>
            </w:r>
          </w:p>
          <w:p w14:paraId="511D5244" w14:textId="77777777" w:rsidR="00F83127" w:rsidRPr="00F83127" w:rsidRDefault="00F83127" w:rsidP="00F83127">
            <w:pPr>
              <w:spacing w:after="0" w:line="240" w:lineRule="auto"/>
              <w:jc w:val="center"/>
              <w:rPr>
                <w:rFonts w:cs="Arial"/>
                <w:sz w:val="18"/>
                <w:szCs w:val="18"/>
              </w:rPr>
            </w:pPr>
            <w:r w:rsidRPr="00F83127">
              <w:rPr>
                <w:rFonts w:cs="Arial"/>
                <w:sz w:val="18"/>
                <w:szCs w:val="18"/>
              </w:rPr>
              <w:t>δ</w:t>
            </w:r>
            <w:r>
              <w:rPr>
                <w:rFonts w:cs="Arial"/>
                <w:sz w:val="18"/>
                <w:szCs w:val="18"/>
                <w:vertAlign w:val="subscript"/>
              </w:rPr>
              <w:t>NBL</w:t>
            </w:r>
            <w:r w:rsidRPr="00F83127">
              <w:rPr>
                <w:rFonts w:cs="Arial"/>
                <w:sz w:val="18"/>
                <w:szCs w:val="18"/>
              </w:rPr>
              <w:t xml:space="preserve"> </w:t>
            </w:r>
            <w:r>
              <w:rPr>
                <w:rFonts w:cs="Arial"/>
                <w:sz w:val="18"/>
                <w:szCs w:val="18"/>
              </w:rPr>
              <w:t>=</w:t>
            </w:r>
            <w:r w:rsidRPr="00F83127">
              <w:rPr>
                <w:rFonts w:cs="Arial"/>
                <w:sz w:val="18"/>
                <w:szCs w:val="18"/>
              </w:rPr>
              <w:t xml:space="preserve"> </w:t>
            </w:r>
            <w:r>
              <w:rPr>
                <w:rFonts w:cs="Arial"/>
                <w:sz w:val="18"/>
                <w:szCs w:val="18"/>
              </w:rPr>
              <w:t>45</w:t>
            </w:r>
            <w:r w:rsidRPr="00F83127">
              <w:rPr>
                <w:rFonts w:cs="Arial"/>
                <w:sz w:val="18"/>
                <w:szCs w:val="18"/>
              </w:rPr>
              <w:t> mm</w:t>
            </w:r>
          </w:p>
          <w:p w14:paraId="511D5245" w14:textId="77777777" w:rsidR="00F83127" w:rsidRPr="00F83127" w:rsidRDefault="00F83127" w:rsidP="00F83127">
            <w:pPr>
              <w:spacing w:after="0" w:line="240" w:lineRule="auto"/>
              <w:jc w:val="center"/>
              <w:rPr>
                <w:rFonts w:cs="Arial"/>
                <w:sz w:val="18"/>
                <w:szCs w:val="18"/>
              </w:rPr>
            </w:pPr>
            <w:r w:rsidRPr="00F83127">
              <w:rPr>
                <w:rFonts w:cs="Arial"/>
                <w:sz w:val="18"/>
                <w:szCs w:val="18"/>
              </w:rPr>
              <w:t>δ</w:t>
            </w:r>
            <w:r>
              <w:rPr>
                <w:rFonts w:cs="Arial"/>
                <w:sz w:val="18"/>
                <w:szCs w:val="18"/>
                <w:vertAlign w:val="subscript"/>
              </w:rPr>
              <w:t>East</w:t>
            </w:r>
            <w:r w:rsidRPr="00F83127">
              <w:rPr>
                <w:rFonts w:cs="Arial"/>
                <w:sz w:val="18"/>
                <w:szCs w:val="18"/>
              </w:rPr>
              <w:t xml:space="preserve"> </w:t>
            </w:r>
            <w:r>
              <w:rPr>
                <w:rFonts w:cs="Arial"/>
                <w:sz w:val="18"/>
                <w:szCs w:val="18"/>
              </w:rPr>
              <w:t>=</w:t>
            </w:r>
            <w:r w:rsidRPr="00F83127">
              <w:rPr>
                <w:rFonts w:cs="Arial"/>
                <w:sz w:val="18"/>
                <w:szCs w:val="18"/>
              </w:rPr>
              <w:t xml:space="preserve"> </w:t>
            </w:r>
            <w:r>
              <w:rPr>
                <w:rFonts w:cs="Arial"/>
                <w:sz w:val="18"/>
                <w:szCs w:val="18"/>
              </w:rPr>
              <w:t>40</w:t>
            </w:r>
            <w:r w:rsidRPr="00F83127">
              <w:rPr>
                <w:rFonts w:cs="Arial"/>
                <w:sz w:val="18"/>
                <w:szCs w:val="18"/>
              </w:rPr>
              <w:t> mm</w:t>
            </w:r>
          </w:p>
        </w:tc>
        <w:tc>
          <w:tcPr>
            <w:tcW w:w="1170" w:type="dxa"/>
            <w:shd w:val="clear" w:color="auto" w:fill="auto"/>
            <w:vAlign w:val="center"/>
          </w:tcPr>
          <w:p w14:paraId="511D5246" w14:textId="1248961D" w:rsidR="00F83127" w:rsidRPr="00012915" w:rsidRDefault="00E0680E" w:rsidP="000601EA">
            <w:pPr>
              <w:spacing w:after="0" w:line="240" w:lineRule="auto"/>
              <w:jc w:val="center"/>
              <w:rPr>
                <w:rFonts w:cs="Arial"/>
                <w:sz w:val="18"/>
                <w:szCs w:val="18"/>
                <w:highlight w:val="yellow"/>
              </w:rPr>
            </w:pPr>
            <w:r>
              <w:rPr>
                <w:rFonts w:cs="Arial"/>
                <w:sz w:val="18"/>
                <w:szCs w:val="18"/>
              </w:rPr>
              <w:t>Granular ‘B’ Type II Bedding/Fill over Silty Sand and Clayey Silt to Clay</w:t>
            </w:r>
          </w:p>
        </w:tc>
        <w:tc>
          <w:tcPr>
            <w:tcW w:w="1181" w:type="dxa"/>
            <w:shd w:val="clear" w:color="auto" w:fill="auto"/>
            <w:vAlign w:val="center"/>
          </w:tcPr>
          <w:p w14:paraId="511D5247" w14:textId="77777777" w:rsidR="00F83127" w:rsidRPr="0014262B" w:rsidRDefault="00F83127" w:rsidP="00B04391">
            <w:pPr>
              <w:spacing w:after="0" w:line="240" w:lineRule="auto"/>
              <w:jc w:val="center"/>
              <w:rPr>
                <w:rFonts w:cs="Arial"/>
                <w:sz w:val="18"/>
                <w:szCs w:val="18"/>
              </w:rPr>
            </w:pPr>
            <w:r>
              <w:rPr>
                <w:rFonts w:cs="Arial"/>
                <w:sz w:val="18"/>
                <w:szCs w:val="18"/>
              </w:rPr>
              <w:t>55</w:t>
            </w:r>
          </w:p>
        </w:tc>
        <w:tc>
          <w:tcPr>
            <w:tcW w:w="1181" w:type="dxa"/>
            <w:shd w:val="clear" w:color="auto" w:fill="auto"/>
            <w:vAlign w:val="center"/>
          </w:tcPr>
          <w:p w14:paraId="511D5248" w14:textId="59C89DE6" w:rsidR="00F83127" w:rsidRPr="0014262B" w:rsidRDefault="008800E9" w:rsidP="00B04391">
            <w:pPr>
              <w:spacing w:after="0" w:line="240" w:lineRule="auto"/>
              <w:jc w:val="center"/>
              <w:rPr>
                <w:rFonts w:cs="Arial"/>
                <w:sz w:val="18"/>
                <w:szCs w:val="18"/>
              </w:rPr>
            </w:pPr>
            <w:r>
              <w:rPr>
                <w:rFonts w:cs="Arial"/>
                <w:sz w:val="18"/>
                <w:szCs w:val="18"/>
              </w:rPr>
              <w:t>20</w:t>
            </w:r>
          </w:p>
        </w:tc>
        <w:tc>
          <w:tcPr>
            <w:tcW w:w="990" w:type="dxa"/>
            <w:shd w:val="clear" w:color="auto" w:fill="auto"/>
            <w:vAlign w:val="center"/>
          </w:tcPr>
          <w:p w14:paraId="511D5249" w14:textId="77777777" w:rsidR="00F83127" w:rsidRPr="00F83127" w:rsidRDefault="00F83127" w:rsidP="00B04391">
            <w:pPr>
              <w:spacing w:after="0" w:line="240" w:lineRule="auto"/>
              <w:jc w:val="center"/>
              <w:rPr>
                <w:rFonts w:cs="Arial"/>
                <w:sz w:val="18"/>
                <w:szCs w:val="18"/>
              </w:rPr>
            </w:pPr>
            <w:r>
              <w:rPr>
                <w:rFonts w:cs="Arial"/>
                <w:sz w:val="18"/>
                <w:szCs w:val="18"/>
              </w:rPr>
              <w:t>0.25</w:t>
            </w:r>
          </w:p>
        </w:tc>
        <w:tc>
          <w:tcPr>
            <w:tcW w:w="1620" w:type="dxa"/>
            <w:shd w:val="clear" w:color="auto" w:fill="auto"/>
            <w:vAlign w:val="center"/>
          </w:tcPr>
          <w:p w14:paraId="511D524A" w14:textId="77777777" w:rsidR="00F83127" w:rsidRPr="00F83127" w:rsidRDefault="00F83127" w:rsidP="00B04391">
            <w:pPr>
              <w:spacing w:after="0" w:line="240" w:lineRule="auto"/>
              <w:jc w:val="center"/>
              <w:rPr>
                <w:rFonts w:cs="Arial"/>
                <w:sz w:val="18"/>
                <w:szCs w:val="18"/>
              </w:rPr>
            </w:pPr>
            <w:r>
              <w:rPr>
                <w:rFonts w:cs="Arial"/>
                <w:sz w:val="18"/>
                <w:szCs w:val="18"/>
              </w:rPr>
              <w:t>0.40</w:t>
            </w:r>
          </w:p>
        </w:tc>
        <w:tc>
          <w:tcPr>
            <w:tcW w:w="1170" w:type="dxa"/>
            <w:shd w:val="clear" w:color="auto" w:fill="auto"/>
            <w:vAlign w:val="center"/>
          </w:tcPr>
          <w:p w14:paraId="511D524B" w14:textId="77777777" w:rsidR="00F83127" w:rsidRPr="00F83127" w:rsidRDefault="00F83127" w:rsidP="00B04391">
            <w:pPr>
              <w:tabs>
                <w:tab w:val="left" w:pos="576"/>
              </w:tabs>
              <w:spacing w:after="0" w:line="240" w:lineRule="auto"/>
              <w:jc w:val="center"/>
              <w:rPr>
                <w:rFonts w:cs="Arial"/>
                <w:sz w:val="18"/>
                <w:szCs w:val="18"/>
              </w:rPr>
            </w:pPr>
            <w:r>
              <w:rPr>
                <w:rFonts w:cs="Arial"/>
                <w:sz w:val="18"/>
                <w:szCs w:val="18"/>
              </w:rPr>
              <w:t>0.10</w:t>
            </w:r>
          </w:p>
        </w:tc>
        <w:tc>
          <w:tcPr>
            <w:tcW w:w="900" w:type="dxa"/>
            <w:shd w:val="clear" w:color="auto" w:fill="auto"/>
            <w:vAlign w:val="center"/>
          </w:tcPr>
          <w:p w14:paraId="511D524C" w14:textId="77777777" w:rsidR="00F83127" w:rsidRPr="00F83127" w:rsidRDefault="00F12020" w:rsidP="00B04391">
            <w:pPr>
              <w:tabs>
                <w:tab w:val="left" w:pos="601"/>
              </w:tabs>
              <w:spacing w:after="0" w:line="240" w:lineRule="auto"/>
              <w:jc w:val="center"/>
              <w:rPr>
                <w:rFonts w:cs="Arial"/>
                <w:sz w:val="18"/>
                <w:szCs w:val="18"/>
              </w:rPr>
            </w:pPr>
            <w:r>
              <w:rPr>
                <w:rFonts w:cs="Arial"/>
                <w:sz w:val="18"/>
                <w:szCs w:val="18"/>
              </w:rPr>
              <w:t>81</w:t>
            </w:r>
          </w:p>
        </w:tc>
        <w:tc>
          <w:tcPr>
            <w:tcW w:w="1440" w:type="dxa"/>
            <w:shd w:val="clear" w:color="auto" w:fill="auto"/>
            <w:vAlign w:val="center"/>
          </w:tcPr>
          <w:p w14:paraId="511D524D" w14:textId="10875F4B" w:rsidR="00F83127" w:rsidRPr="00F83127" w:rsidRDefault="00ED7EB1" w:rsidP="00B04391">
            <w:pPr>
              <w:spacing w:after="0" w:line="240" w:lineRule="auto"/>
              <w:jc w:val="center"/>
              <w:rPr>
                <w:rFonts w:cs="Arial"/>
                <w:sz w:val="18"/>
                <w:szCs w:val="18"/>
              </w:rPr>
            </w:pPr>
            <w:r>
              <w:rPr>
                <w:rFonts w:cs="Arial"/>
                <w:sz w:val="18"/>
                <w:szCs w:val="18"/>
              </w:rPr>
              <w:t>80</w:t>
            </w:r>
            <w:r w:rsidR="008977CC">
              <w:rPr>
                <w:rFonts w:cs="Arial"/>
                <w:sz w:val="18"/>
                <w:szCs w:val="18"/>
              </w:rPr>
              <w:t>*</w:t>
            </w:r>
          </w:p>
        </w:tc>
      </w:tr>
    </w:tbl>
    <w:tbl>
      <w:tblPr>
        <w:tblStyle w:val="GATableStyle"/>
        <w:tblW w:w="15354" w:type="dxa"/>
        <w:tblInd w:w="-1089" w:type="dxa"/>
        <w:tblBorders>
          <w:top w:val="none" w:sz="0" w:space="0" w:color="auto"/>
          <w:left w:val="none" w:sz="0" w:space="0" w:color="auto"/>
          <w:bottom w:val="none" w:sz="0" w:space="0" w:color="auto"/>
          <w:right w:val="none" w:sz="0" w:space="0" w:color="auto"/>
        </w:tblBorders>
        <w:shd w:val="clear" w:color="auto" w:fill="FFFFFF" w:themeFill="background1"/>
        <w:tblLayout w:type="fixed"/>
        <w:tblLook w:val="05E0" w:firstRow="1" w:lastRow="1" w:firstColumn="1" w:lastColumn="1" w:noHBand="0" w:noVBand="1"/>
      </w:tblPr>
      <w:tblGrid>
        <w:gridCol w:w="657"/>
        <w:gridCol w:w="360"/>
        <w:gridCol w:w="14337"/>
      </w:tblGrid>
      <w:tr w:rsidR="008977CC" w:rsidRPr="0014262B" w14:paraId="7BF608E7" w14:textId="77777777" w:rsidTr="0039193E">
        <w:trPr>
          <w:cnfStyle w:val="100000000000" w:firstRow="1" w:lastRow="0" w:firstColumn="0" w:lastColumn="0" w:oddVBand="0" w:evenVBand="0" w:oddHBand="0" w:evenHBand="0" w:firstRowFirstColumn="0" w:firstRowLastColumn="0" w:lastRowFirstColumn="0" w:lastRowLastColumn="0"/>
          <w:trHeight w:hRule="exact" w:val="216"/>
        </w:trPr>
        <w:tc>
          <w:tcPr>
            <w:tcW w:w="657" w:type="dxa"/>
            <w:shd w:val="clear" w:color="auto" w:fill="FFFFFF" w:themeFill="background1"/>
            <w:vAlign w:val="center"/>
          </w:tcPr>
          <w:p w14:paraId="7A40F2EA" w14:textId="3C7F6D9F" w:rsidR="008977CC" w:rsidRPr="0014262B" w:rsidRDefault="008977CC" w:rsidP="0014262B">
            <w:pPr>
              <w:spacing w:after="80" w:line="240" w:lineRule="auto"/>
              <w:ind w:right="-198"/>
              <w:jc w:val="center"/>
              <w:rPr>
                <w:b w:val="0"/>
                <w:sz w:val="16"/>
                <w:szCs w:val="16"/>
              </w:rPr>
            </w:pPr>
            <w:r w:rsidRPr="0014262B">
              <w:rPr>
                <w:b w:val="0"/>
                <w:sz w:val="16"/>
                <w:szCs w:val="16"/>
              </w:rPr>
              <w:t>Notes</w:t>
            </w:r>
            <w:r>
              <w:rPr>
                <w:b w:val="0"/>
                <w:sz w:val="16"/>
                <w:szCs w:val="16"/>
              </w:rPr>
              <w:t>:</w:t>
            </w:r>
          </w:p>
        </w:tc>
        <w:tc>
          <w:tcPr>
            <w:tcW w:w="360" w:type="dxa"/>
            <w:shd w:val="clear" w:color="auto" w:fill="FFFFFF" w:themeFill="background1"/>
            <w:vAlign w:val="center"/>
          </w:tcPr>
          <w:p w14:paraId="28B3EBB4" w14:textId="66F39153" w:rsidR="008977CC" w:rsidRDefault="008977CC" w:rsidP="0066414B">
            <w:pPr>
              <w:spacing w:after="80" w:line="240" w:lineRule="auto"/>
              <w:ind w:right="-202"/>
              <w:jc w:val="center"/>
              <w:rPr>
                <w:b w:val="0"/>
                <w:sz w:val="18"/>
                <w:szCs w:val="18"/>
              </w:rPr>
            </w:pPr>
            <w:r>
              <w:rPr>
                <w:b w:val="0"/>
                <w:sz w:val="18"/>
                <w:szCs w:val="18"/>
              </w:rPr>
              <w:t>*</w:t>
            </w:r>
          </w:p>
        </w:tc>
        <w:tc>
          <w:tcPr>
            <w:tcW w:w="14337" w:type="dxa"/>
            <w:shd w:val="clear" w:color="auto" w:fill="FFFFFF" w:themeFill="background1"/>
            <w:vAlign w:val="center"/>
          </w:tcPr>
          <w:p w14:paraId="19661310" w14:textId="79A89A2C" w:rsidR="008977CC" w:rsidRPr="0014262B" w:rsidRDefault="008977CC">
            <w:pPr>
              <w:spacing w:after="80" w:line="240" w:lineRule="auto"/>
              <w:rPr>
                <w:b w:val="0"/>
                <w:sz w:val="16"/>
                <w:szCs w:val="16"/>
              </w:rPr>
            </w:pPr>
            <w:r>
              <w:rPr>
                <w:b w:val="0"/>
                <w:sz w:val="16"/>
                <w:szCs w:val="16"/>
              </w:rPr>
              <w:t>If applicable</w:t>
            </w:r>
          </w:p>
        </w:tc>
      </w:tr>
      <w:tr w:rsidR="008977CC" w:rsidRPr="0014262B" w14:paraId="511D5252" w14:textId="77777777" w:rsidTr="00FD5C90">
        <w:trPr>
          <w:cnfStyle w:val="000000100000" w:firstRow="0" w:lastRow="0" w:firstColumn="0" w:lastColumn="0" w:oddVBand="0" w:evenVBand="0" w:oddHBand="1" w:evenHBand="0" w:firstRowFirstColumn="0" w:firstRowLastColumn="0" w:lastRowFirstColumn="0" w:lastRowLastColumn="0"/>
          <w:trHeight w:hRule="exact" w:val="414"/>
        </w:trPr>
        <w:tc>
          <w:tcPr>
            <w:tcW w:w="657" w:type="dxa"/>
            <w:shd w:val="clear" w:color="auto" w:fill="FFFFFF" w:themeFill="background1"/>
            <w:vAlign w:val="center"/>
          </w:tcPr>
          <w:p w14:paraId="511D524F" w14:textId="6072B2E1" w:rsidR="008977CC" w:rsidRPr="0014262B" w:rsidRDefault="008977CC" w:rsidP="0014262B">
            <w:pPr>
              <w:spacing w:after="80" w:line="240" w:lineRule="auto"/>
              <w:ind w:right="-198"/>
              <w:jc w:val="center"/>
              <w:rPr>
                <w:b/>
                <w:sz w:val="16"/>
                <w:szCs w:val="16"/>
              </w:rPr>
            </w:pPr>
          </w:p>
        </w:tc>
        <w:tc>
          <w:tcPr>
            <w:tcW w:w="360" w:type="dxa"/>
            <w:shd w:val="clear" w:color="auto" w:fill="FFFFFF" w:themeFill="background1"/>
            <w:vAlign w:val="center"/>
          </w:tcPr>
          <w:p w14:paraId="511D5250" w14:textId="77777777" w:rsidR="008977CC" w:rsidRPr="008977CC" w:rsidRDefault="008977CC" w:rsidP="0066414B">
            <w:pPr>
              <w:spacing w:after="80" w:line="240" w:lineRule="auto"/>
              <w:ind w:right="-202"/>
              <w:jc w:val="center"/>
              <w:rPr>
                <w:sz w:val="18"/>
                <w:szCs w:val="18"/>
              </w:rPr>
            </w:pPr>
            <w:r w:rsidRPr="008977CC">
              <w:rPr>
                <w:sz w:val="18"/>
                <w:szCs w:val="18"/>
              </w:rPr>
              <w:t>1</w:t>
            </w:r>
          </w:p>
        </w:tc>
        <w:tc>
          <w:tcPr>
            <w:tcW w:w="14337" w:type="dxa"/>
            <w:shd w:val="clear" w:color="auto" w:fill="FFFFFF" w:themeFill="background1"/>
            <w:vAlign w:val="center"/>
          </w:tcPr>
          <w:p w14:paraId="511D5251" w14:textId="553E0144" w:rsidR="008977CC" w:rsidRPr="008977CC" w:rsidRDefault="008977CC">
            <w:pPr>
              <w:spacing w:after="80" w:line="240" w:lineRule="auto"/>
              <w:rPr>
                <w:sz w:val="16"/>
                <w:szCs w:val="16"/>
              </w:rPr>
            </w:pPr>
            <w:r w:rsidRPr="008977CC">
              <w:rPr>
                <w:sz w:val="16"/>
                <w:szCs w:val="16"/>
              </w:rPr>
              <w:t>All organic soils (i.e. topsoil, peat/root mat, organic silty sand and organic silt) to be removed prior to culvert construction.</w:t>
            </w:r>
            <w:r w:rsidR="00FD5C90">
              <w:rPr>
                <w:sz w:val="16"/>
                <w:szCs w:val="16"/>
              </w:rPr>
              <w:t xml:space="preserve"> For estimated settlements during preload period, refer to Sections 6.6.1 and 6.6.2.</w:t>
            </w:r>
          </w:p>
        </w:tc>
      </w:tr>
      <w:tr w:rsidR="008977CC" w:rsidRPr="0014262B" w14:paraId="511D5256" w14:textId="77777777" w:rsidTr="007F0DAD">
        <w:trPr>
          <w:cnfStyle w:val="000000010000" w:firstRow="0" w:lastRow="0" w:firstColumn="0" w:lastColumn="0" w:oddVBand="0" w:evenVBand="0" w:oddHBand="0" w:evenHBand="1" w:firstRowFirstColumn="0" w:firstRowLastColumn="0" w:lastRowFirstColumn="0" w:lastRowLastColumn="0"/>
          <w:trHeight w:hRule="exact" w:val="414"/>
        </w:trPr>
        <w:tc>
          <w:tcPr>
            <w:tcW w:w="657" w:type="dxa"/>
            <w:shd w:val="clear" w:color="auto" w:fill="FFFFFF" w:themeFill="background1"/>
            <w:vAlign w:val="center"/>
          </w:tcPr>
          <w:p w14:paraId="511D5253" w14:textId="77777777" w:rsidR="008977CC" w:rsidRPr="0014262B" w:rsidRDefault="008977CC" w:rsidP="0014262B">
            <w:pPr>
              <w:spacing w:after="80" w:line="240" w:lineRule="auto"/>
              <w:ind w:right="-202"/>
              <w:jc w:val="center"/>
              <w:rPr>
                <w:sz w:val="16"/>
                <w:szCs w:val="16"/>
              </w:rPr>
            </w:pPr>
          </w:p>
        </w:tc>
        <w:tc>
          <w:tcPr>
            <w:tcW w:w="360" w:type="dxa"/>
            <w:shd w:val="clear" w:color="auto" w:fill="FFFFFF" w:themeFill="background1"/>
          </w:tcPr>
          <w:p w14:paraId="511D5254" w14:textId="77777777" w:rsidR="008977CC" w:rsidRPr="0014262B" w:rsidRDefault="008977CC" w:rsidP="00B42340">
            <w:pPr>
              <w:spacing w:after="80" w:line="240" w:lineRule="auto"/>
              <w:ind w:right="-202"/>
              <w:jc w:val="center"/>
              <w:rPr>
                <w:bCs/>
                <w:sz w:val="18"/>
                <w:szCs w:val="18"/>
              </w:rPr>
            </w:pPr>
            <w:r>
              <w:rPr>
                <w:sz w:val="18"/>
                <w:szCs w:val="18"/>
              </w:rPr>
              <w:t>2</w:t>
            </w:r>
          </w:p>
        </w:tc>
        <w:tc>
          <w:tcPr>
            <w:tcW w:w="14337" w:type="dxa"/>
            <w:shd w:val="clear" w:color="auto" w:fill="FFFFFF" w:themeFill="background1"/>
            <w:vAlign w:val="center"/>
          </w:tcPr>
          <w:p w14:paraId="511D5255" w14:textId="6BDC8486" w:rsidR="008977CC" w:rsidRPr="0014262B" w:rsidRDefault="008977CC" w:rsidP="00797DAD">
            <w:pPr>
              <w:spacing w:after="80" w:line="240" w:lineRule="auto"/>
              <w:rPr>
                <w:bCs/>
                <w:sz w:val="16"/>
                <w:szCs w:val="16"/>
              </w:rPr>
            </w:pPr>
            <w:r w:rsidRPr="0014262B">
              <w:rPr>
                <w:sz w:val="16"/>
                <w:szCs w:val="16"/>
              </w:rPr>
              <w:t>Total settlement refers to the sum of immediate, primary and secondary/creep of the soils</w:t>
            </w:r>
            <w:r>
              <w:rPr>
                <w:sz w:val="16"/>
                <w:szCs w:val="16"/>
              </w:rPr>
              <w:t xml:space="preserve"> as well as granular</w:t>
            </w:r>
            <w:r w:rsidRPr="0014262B">
              <w:rPr>
                <w:sz w:val="16"/>
                <w:szCs w:val="16"/>
              </w:rPr>
              <w:t xml:space="preserve"> fill below the base of the permanent culvert over a 20</w:t>
            </w:r>
            <w:r w:rsidRPr="0014262B">
              <w:rPr>
                <w:sz w:val="16"/>
                <w:szCs w:val="16"/>
              </w:rPr>
              <w:noBreakHyphen/>
              <w:t>year period following completion of construction.</w:t>
            </w:r>
          </w:p>
        </w:tc>
      </w:tr>
      <w:tr w:rsidR="008977CC" w:rsidRPr="00F119E0" w14:paraId="511D525A" w14:textId="77777777" w:rsidTr="0039193E">
        <w:trPr>
          <w:cnfStyle w:val="000000100000" w:firstRow="0" w:lastRow="0" w:firstColumn="0" w:lastColumn="0" w:oddVBand="0" w:evenVBand="0" w:oddHBand="1" w:evenHBand="0" w:firstRowFirstColumn="0" w:firstRowLastColumn="0" w:lastRowFirstColumn="0" w:lastRowLastColumn="0"/>
          <w:trHeight w:hRule="exact" w:val="216"/>
        </w:trPr>
        <w:tc>
          <w:tcPr>
            <w:tcW w:w="657" w:type="dxa"/>
            <w:shd w:val="clear" w:color="auto" w:fill="FFFFFF" w:themeFill="background1"/>
            <w:vAlign w:val="center"/>
          </w:tcPr>
          <w:p w14:paraId="511D5257" w14:textId="77777777" w:rsidR="008977CC" w:rsidRPr="00F119E0" w:rsidRDefault="008977CC" w:rsidP="0066414B">
            <w:pPr>
              <w:spacing w:after="80" w:line="240" w:lineRule="auto"/>
              <w:ind w:right="-202"/>
              <w:jc w:val="center"/>
              <w:rPr>
                <w:sz w:val="16"/>
                <w:szCs w:val="16"/>
              </w:rPr>
            </w:pPr>
          </w:p>
        </w:tc>
        <w:tc>
          <w:tcPr>
            <w:tcW w:w="360" w:type="dxa"/>
            <w:shd w:val="clear" w:color="auto" w:fill="FFFFFF" w:themeFill="background1"/>
            <w:vAlign w:val="center"/>
          </w:tcPr>
          <w:p w14:paraId="511D5258" w14:textId="77777777" w:rsidR="008977CC" w:rsidRPr="0039193E" w:rsidRDefault="008977CC" w:rsidP="0066414B">
            <w:pPr>
              <w:spacing w:after="80" w:line="240" w:lineRule="auto"/>
              <w:ind w:right="-202"/>
              <w:jc w:val="center"/>
              <w:rPr>
                <w:sz w:val="18"/>
                <w:szCs w:val="18"/>
              </w:rPr>
            </w:pPr>
            <w:r w:rsidRPr="00D36D92">
              <w:rPr>
                <w:sz w:val="18"/>
                <w:szCs w:val="18"/>
              </w:rPr>
              <w:t>3</w:t>
            </w:r>
          </w:p>
        </w:tc>
        <w:tc>
          <w:tcPr>
            <w:tcW w:w="14337" w:type="dxa"/>
            <w:shd w:val="clear" w:color="auto" w:fill="FFFFFF" w:themeFill="background1"/>
            <w:vAlign w:val="center"/>
          </w:tcPr>
          <w:p w14:paraId="511D5259" w14:textId="77777777" w:rsidR="008977CC" w:rsidRDefault="008977CC">
            <w:pPr>
              <w:spacing w:after="80" w:line="240" w:lineRule="auto"/>
              <w:rPr>
                <w:sz w:val="16"/>
                <w:szCs w:val="16"/>
              </w:rPr>
            </w:pPr>
            <w:r>
              <w:rPr>
                <w:sz w:val="16"/>
                <w:szCs w:val="16"/>
              </w:rPr>
              <w:t>Bedding for the culverts should be at least 300 mm thick and consist of Special Provision 110S13 Granular ‘A’ material, plus 75 mm levelling course (uncompacted Granular ‘A’).</w:t>
            </w:r>
          </w:p>
        </w:tc>
      </w:tr>
    </w:tbl>
    <w:p w14:paraId="511D525B" w14:textId="77777777" w:rsidR="00795CCB" w:rsidRDefault="00795CCB" w:rsidP="00AB66AD">
      <w:pPr>
        <w:spacing w:after="0" w:line="240" w:lineRule="auto"/>
        <w:jc w:val="left"/>
        <w:rPr>
          <w:rFonts w:cs="Arial"/>
          <w:sz w:val="16"/>
          <w:szCs w:val="16"/>
        </w:rPr>
      </w:pPr>
    </w:p>
    <w:tbl>
      <w:tblPr>
        <w:tblStyle w:val="TableGrid"/>
        <w:tblW w:w="15210" w:type="dxa"/>
        <w:tblInd w:w="-1170" w:type="dxa"/>
        <w:tblBorders>
          <w:top w:val="none" w:sz="0" w:space="0" w:color="auto"/>
          <w:left w:val="none" w:sz="0" w:space="0" w:color="auto"/>
          <w:bottom w:val="none" w:sz="0" w:space="0" w:color="auto"/>
          <w:right w:val="none" w:sz="0" w:space="0" w:color="auto"/>
          <w:insideV w:val="none" w:sz="0" w:space="0" w:color="auto"/>
        </w:tblBorders>
        <w:tblCellMar>
          <w:left w:w="0" w:type="dxa"/>
          <w:right w:w="115" w:type="dxa"/>
        </w:tblCellMar>
        <w:tblLook w:val="04A0" w:firstRow="1" w:lastRow="0" w:firstColumn="1" w:lastColumn="0" w:noHBand="0" w:noVBand="1"/>
      </w:tblPr>
      <w:tblGrid>
        <w:gridCol w:w="6485"/>
        <w:gridCol w:w="3960"/>
        <w:gridCol w:w="4765"/>
      </w:tblGrid>
      <w:tr w:rsidR="00E0680E" w14:paraId="53F613FE" w14:textId="77777777" w:rsidTr="00773F6F">
        <w:tc>
          <w:tcPr>
            <w:tcW w:w="6485" w:type="dxa"/>
            <w:vAlign w:val="center"/>
          </w:tcPr>
          <w:p w14:paraId="516CA2C3" w14:textId="35F59991" w:rsidR="00E0680E" w:rsidRPr="000C3EAA" w:rsidRDefault="00E0680E" w:rsidP="00F264B0">
            <w:pPr>
              <w:pStyle w:val="ReportText"/>
              <w:spacing w:after="0" w:line="240" w:lineRule="auto"/>
              <w:jc w:val="left"/>
              <w:rPr>
                <w:rFonts w:ascii="Arial" w:hAnsi="Arial" w:cs="Arial"/>
                <w:b/>
                <w:sz w:val="16"/>
                <w:szCs w:val="16"/>
              </w:rPr>
            </w:pPr>
            <w:r w:rsidRPr="000C3EAA">
              <w:rPr>
                <w:rFonts w:ascii="Arial" w:hAnsi="Arial" w:cs="Arial"/>
                <w:b/>
                <w:sz w:val="16"/>
                <w:szCs w:val="16"/>
              </w:rPr>
              <w:t>Prepared By</w:t>
            </w:r>
            <w:r w:rsidRPr="000C3EAA">
              <w:rPr>
                <w:rFonts w:ascii="Arial" w:hAnsi="Arial" w:cs="Arial"/>
                <w:b/>
                <w:sz w:val="18"/>
                <w:szCs w:val="18"/>
              </w:rPr>
              <w:t>:</w:t>
            </w:r>
            <w:r>
              <w:rPr>
                <w:rFonts w:ascii="Arial" w:hAnsi="Arial" w:cs="Arial"/>
                <w:sz w:val="18"/>
                <w:szCs w:val="18"/>
              </w:rPr>
              <w:t xml:space="preserve"> </w:t>
            </w:r>
            <w:r w:rsidRPr="00DF2101">
              <w:rPr>
                <w:rFonts w:ascii="Arial" w:hAnsi="Arial" w:cs="Arial"/>
                <w:sz w:val="16"/>
                <w:szCs w:val="16"/>
              </w:rPr>
              <w:t>T</w:t>
            </w:r>
            <w:r>
              <w:rPr>
                <w:rFonts w:ascii="Arial" w:hAnsi="Arial" w:cs="Arial"/>
                <w:sz w:val="16"/>
                <w:szCs w:val="16"/>
              </w:rPr>
              <w:t>Z</w:t>
            </w:r>
          </w:p>
        </w:tc>
        <w:tc>
          <w:tcPr>
            <w:tcW w:w="3960" w:type="dxa"/>
            <w:vAlign w:val="center"/>
          </w:tcPr>
          <w:p w14:paraId="4FACEF13" w14:textId="77777777" w:rsidR="00E0680E" w:rsidRPr="000C3EAA" w:rsidRDefault="00E0680E" w:rsidP="00F264B0">
            <w:pPr>
              <w:pStyle w:val="ReportText"/>
              <w:spacing w:after="0" w:line="240" w:lineRule="auto"/>
              <w:jc w:val="left"/>
              <w:rPr>
                <w:rFonts w:ascii="Arial" w:hAnsi="Arial" w:cs="Arial"/>
                <w:b/>
                <w:sz w:val="16"/>
                <w:szCs w:val="16"/>
              </w:rPr>
            </w:pPr>
            <w:r>
              <w:rPr>
                <w:rFonts w:ascii="Arial" w:hAnsi="Arial" w:cs="Arial"/>
                <w:b/>
                <w:sz w:val="16"/>
                <w:szCs w:val="16"/>
              </w:rPr>
              <w:t xml:space="preserve">Checked By: </w:t>
            </w:r>
            <w:r w:rsidRPr="005C495E">
              <w:rPr>
                <w:rFonts w:ascii="Arial" w:hAnsi="Arial" w:cs="Arial"/>
                <w:sz w:val="16"/>
                <w:szCs w:val="16"/>
              </w:rPr>
              <w:t>CN/JPD</w:t>
            </w:r>
          </w:p>
        </w:tc>
        <w:tc>
          <w:tcPr>
            <w:tcW w:w="4765" w:type="dxa"/>
            <w:vAlign w:val="center"/>
          </w:tcPr>
          <w:p w14:paraId="385C9CBF" w14:textId="77777777" w:rsidR="00E0680E" w:rsidRPr="000C3EAA" w:rsidRDefault="00E0680E" w:rsidP="00F264B0">
            <w:pPr>
              <w:pStyle w:val="ReportText"/>
              <w:spacing w:after="0" w:line="240" w:lineRule="auto"/>
              <w:jc w:val="right"/>
              <w:rPr>
                <w:rFonts w:ascii="Arial" w:hAnsi="Arial" w:cs="Arial"/>
                <w:b/>
                <w:sz w:val="16"/>
                <w:szCs w:val="16"/>
              </w:rPr>
            </w:pPr>
            <w:r w:rsidRPr="000C3EAA">
              <w:rPr>
                <w:rFonts w:ascii="Arial" w:hAnsi="Arial" w:cs="Arial"/>
                <w:b/>
                <w:sz w:val="16"/>
                <w:szCs w:val="16"/>
              </w:rPr>
              <w:t xml:space="preserve">Reviewed By: </w:t>
            </w:r>
            <w:r w:rsidRPr="000C3EAA">
              <w:rPr>
                <w:rFonts w:ascii="Arial" w:hAnsi="Arial" w:cs="Arial"/>
                <w:sz w:val="16"/>
                <w:szCs w:val="16"/>
              </w:rPr>
              <w:t>JMAC</w:t>
            </w:r>
          </w:p>
        </w:tc>
      </w:tr>
    </w:tbl>
    <w:p w14:paraId="3ADF236E" w14:textId="5A66782F" w:rsidR="00E0680E" w:rsidRDefault="00E0680E" w:rsidP="00AB66AD">
      <w:pPr>
        <w:spacing w:after="0" w:line="240" w:lineRule="auto"/>
        <w:jc w:val="left"/>
        <w:rPr>
          <w:rFonts w:cs="Arial"/>
          <w:sz w:val="16"/>
          <w:szCs w:val="16"/>
        </w:rPr>
      </w:pPr>
    </w:p>
    <w:p w14:paraId="511D5260" w14:textId="77777777" w:rsidR="00AB66AD" w:rsidRDefault="00AB66AD" w:rsidP="00AB66AD">
      <w:pPr>
        <w:pStyle w:val="ReportText"/>
        <w:spacing w:after="0" w:line="240" w:lineRule="auto"/>
        <w:ind w:left="720" w:hanging="720"/>
        <w:jc w:val="left"/>
        <w:rPr>
          <w:rFonts w:ascii="Arial" w:hAnsi="Arial" w:cs="Arial"/>
          <w:sz w:val="18"/>
          <w:szCs w:val="18"/>
        </w:rPr>
        <w:sectPr w:rsidR="00AB66AD" w:rsidSect="0066414B">
          <w:headerReference w:type="default" r:id="rId32"/>
          <w:footerReference w:type="default" r:id="rId33"/>
          <w:pgSz w:w="15840" w:h="12240" w:orient="landscape" w:code="1"/>
          <w:pgMar w:top="2016" w:right="1440" w:bottom="1138" w:left="1440" w:header="850" w:footer="403" w:gutter="0"/>
          <w:pgNumType w:start="1"/>
          <w:cols w:space="708"/>
          <w:formProt w:val="0"/>
          <w:docGrid w:linePitch="360"/>
        </w:sectPr>
      </w:pPr>
    </w:p>
    <w:p w14:paraId="511D5261" w14:textId="77777777" w:rsidR="00AB66AD" w:rsidRDefault="00AB66AD" w:rsidP="000600F6">
      <w:pPr>
        <w:pStyle w:val="Heading7"/>
        <w:numPr>
          <w:ilvl w:val="0"/>
          <w:numId w:val="9"/>
        </w:numPr>
        <w:tabs>
          <w:tab w:val="clear" w:pos="720"/>
        </w:tabs>
        <w:ind w:left="0" w:firstLine="0"/>
      </w:pPr>
      <w:bookmarkStart w:id="1947" w:name="_Toc257104309"/>
      <w:bookmarkStart w:id="1948" w:name="_Toc257104362"/>
      <w:bookmarkStart w:id="1949" w:name="_Toc257104417"/>
      <w:bookmarkStart w:id="1950" w:name="_Toc277672409"/>
      <w:bookmarkStart w:id="1951" w:name="_Toc277672503"/>
      <w:bookmarkStart w:id="1952" w:name="_Toc278892841"/>
      <w:bookmarkStart w:id="1953" w:name="_Toc278893151"/>
      <w:bookmarkEnd w:id="1947"/>
      <w:bookmarkEnd w:id="1948"/>
      <w:bookmarkEnd w:id="1949"/>
      <w:bookmarkEnd w:id="1950"/>
      <w:bookmarkEnd w:id="1951"/>
      <w:bookmarkEnd w:id="1952"/>
      <w:bookmarkEnd w:id="1953"/>
    </w:p>
    <w:p w14:paraId="511D5262" w14:textId="553360C5" w:rsidR="007A6847" w:rsidRPr="000600F6" w:rsidRDefault="00B04391" w:rsidP="000600F6">
      <w:pPr>
        <w:rPr>
          <w:b/>
          <w:iCs/>
          <w:color w:val="00755C"/>
          <w:sz w:val="32"/>
          <w:szCs w:val="32"/>
        </w:rPr>
      </w:pPr>
      <w:r w:rsidRPr="000600F6">
        <w:rPr>
          <w:b/>
          <w:iCs/>
          <w:color w:val="00755C"/>
          <w:sz w:val="32"/>
          <w:szCs w:val="32"/>
        </w:rPr>
        <w:t>Highway 69 SBL and NBL – STA 11+</w:t>
      </w:r>
      <w:r w:rsidR="00C12573" w:rsidRPr="000600F6">
        <w:rPr>
          <w:b/>
          <w:iCs/>
          <w:color w:val="00755C"/>
          <w:sz w:val="32"/>
          <w:szCs w:val="32"/>
        </w:rPr>
        <w:t xml:space="preserve">207 </w:t>
      </w:r>
      <w:r w:rsidRPr="000600F6">
        <w:rPr>
          <w:b/>
          <w:iCs/>
          <w:color w:val="00755C"/>
          <w:sz w:val="32"/>
          <w:szCs w:val="32"/>
        </w:rPr>
        <w:t>(Culvert 201)</w:t>
      </w:r>
    </w:p>
    <w:p w14:paraId="511D5263" w14:textId="3188DF34" w:rsidR="00AB66AD" w:rsidRDefault="000600F6" w:rsidP="00AB66AD">
      <w:pPr>
        <w:pStyle w:val="Heading7"/>
      </w:pPr>
      <w:bookmarkStart w:id="1954" w:name="_Toc257104364"/>
      <w:bookmarkStart w:id="1955" w:name="_Toc257104419"/>
      <w:bookmarkStart w:id="1956" w:name="_Toc277672411"/>
      <w:bookmarkStart w:id="1957" w:name="_Toc277672505"/>
      <w:bookmarkStart w:id="1958" w:name="_Toc278892843"/>
      <w:bookmarkStart w:id="1959" w:name="_Toc278893153"/>
      <w:bookmarkEnd w:id="1954"/>
      <w:bookmarkEnd w:id="1955"/>
      <w:bookmarkEnd w:id="1956"/>
      <w:bookmarkEnd w:id="1957"/>
      <w:bookmarkEnd w:id="1958"/>
      <w:bookmarkEnd w:id="1959"/>
      <w:r>
        <w:lastRenderedPageBreak/>
        <w:t>APPENDIX B</w:t>
      </w:r>
    </w:p>
    <w:p w14:paraId="511D5264" w14:textId="77777777" w:rsidR="00B04391" w:rsidRDefault="00B04391" w:rsidP="00B04391">
      <w:pPr>
        <w:tabs>
          <w:tab w:val="left" w:pos="2160"/>
        </w:tabs>
        <w:spacing w:after="0" w:line="240" w:lineRule="auto"/>
        <w:ind w:left="2160" w:hanging="2160"/>
      </w:pPr>
      <w:r w:rsidRPr="00B04391">
        <w:rPr>
          <w:b/>
          <w:iCs/>
          <w:color w:val="00755C"/>
          <w:sz w:val="32"/>
          <w:szCs w:val="32"/>
        </w:rPr>
        <w:t>Highway 69 SBL and NBL – STA 11+220 (Culvert 202)</w:t>
      </w:r>
    </w:p>
    <w:p w14:paraId="511D5267" w14:textId="77777777" w:rsidR="00EA1680" w:rsidRDefault="00EA1680" w:rsidP="00EA1680">
      <w:pPr>
        <w:sectPr w:rsidR="00EA1680" w:rsidSect="0066414B">
          <w:headerReference w:type="default" r:id="rId34"/>
          <w:footerReference w:type="default" r:id="rId35"/>
          <w:pgSz w:w="12242" w:h="15842" w:code="1"/>
          <w:pgMar w:top="2268" w:right="1134" w:bottom="1134" w:left="1134" w:header="851" w:footer="397" w:gutter="0"/>
          <w:pgNumType w:start="1"/>
          <w:cols w:space="708"/>
          <w:formProt w:val="0"/>
          <w:docGrid w:linePitch="360"/>
        </w:sectPr>
      </w:pPr>
      <w:bookmarkStart w:id="1960" w:name="_Toc277672413"/>
      <w:bookmarkStart w:id="1961" w:name="_Toc277672507"/>
      <w:bookmarkStart w:id="1962" w:name="_Toc278892845"/>
      <w:bookmarkStart w:id="1963" w:name="_Toc278893155"/>
      <w:bookmarkStart w:id="1964" w:name="_Toc277672415"/>
      <w:bookmarkStart w:id="1965" w:name="_Toc277672509"/>
      <w:bookmarkStart w:id="1966" w:name="_Toc278892847"/>
      <w:bookmarkStart w:id="1967" w:name="_Toc278893157"/>
      <w:bookmarkStart w:id="1968" w:name="_Toc278892849"/>
      <w:bookmarkStart w:id="1969" w:name="_Toc278893159"/>
      <w:bookmarkStart w:id="1970" w:name="_Toc257104421"/>
      <w:bookmarkStart w:id="1971" w:name="_Toc277672417"/>
      <w:bookmarkStart w:id="1972" w:name="_Toc277672511"/>
      <w:bookmarkStart w:id="1973" w:name="_Toc278892851"/>
      <w:bookmarkStart w:id="1974" w:name="_Toc278893161"/>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p>
    <w:p w14:paraId="511D5268" w14:textId="77777777" w:rsidR="001F02B7" w:rsidRDefault="001F02B7" w:rsidP="001F02B7">
      <w:pPr>
        <w:pStyle w:val="Heading7"/>
      </w:pPr>
      <w:r>
        <w:lastRenderedPageBreak/>
        <w:t>TABLES</w:t>
      </w:r>
    </w:p>
    <w:p w14:paraId="0D224991" w14:textId="77777777" w:rsidR="000600F6" w:rsidRDefault="001F02B7" w:rsidP="000600F6">
      <w:pPr>
        <w:pStyle w:val="Heading7"/>
        <w:sectPr w:rsidR="000600F6" w:rsidSect="0066414B">
          <w:headerReference w:type="default" r:id="rId36"/>
          <w:footerReference w:type="default" r:id="rId37"/>
          <w:pgSz w:w="12242" w:h="15842" w:code="1"/>
          <w:pgMar w:top="2268" w:right="1134" w:bottom="1134" w:left="1134" w:header="851" w:footer="397" w:gutter="0"/>
          <w:cols w:space="708"/>
          <w:formProt w:val="0"/>
          <w:docGrid w:linePitch="360"/>
        </w:sectPr>
      </w:pPr>
      <w:bookmarkStart w:id="1975" w:name="Start"/>
      <w:bookmarkEnd w:id="1975"/>
      <w:r>
        <w:lastRenderedPageBreak/>
        <w:t>DRAWINGS</w:t>
      </w:r>
    </w:p>
    <w:p w14:paraId="511D526E" w14:textId="23632D5B" w:rsidR="00B548C1" w:rsidRDefault="000600F6" w:rsidP="001F02B7">
      <w:pPr>
        <w:pStyle w:val="Heading7"/>
        <w:sectPr w:rsidR="00B548C1" w:rsidSect="0066414B">
          <w:pgSz w:w="12242" w:h="15842" w:code="1"/>
          <w:pgMar w:top="2268" w:right="1134" w:bottom="1134" w:left="1134" w:header="851" w:footer="397" w:gutter="0"/>
          <w:cols w:space="708"/>
          <w:formProt w:val="0"/>
          <w:docGrid w:linePitch="360"/>
        </w:sectPr>
      </w:pPr>
      <w:r>
        <w:lastRenderedPageBreak/>
        <w:t>FIGURES</w:t>
      </w:r>
    </w:p>
    <w:p w14:paraId="511D526F" w14:textId="77777777" w:rsidR="001F02B7" w:rsidRPr="001F02B7" w:rsidRDefault="001F02B7" w:rsidP="00F3720A">
      <w:pPr>
        <w:rPr>
          <w:sz w:val="18"/>
          <w:szCs w:val="18"/>
        </w:rPr>
      </w:pPr>
      <w:r w:rsidRPr="00CA76C7">
        <w:rPr>
          <w:sz w:val="18"/>
          <w:szCs w:val="18"/>
        </w:rPr>
        <w:lastRenderedPageBreak/>
        <w:t>Unless otherwise stated, the symbols employed in the report are as follows: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
        <w:gridCol w:w="720"/>
        <w:gridCol w:w="3420"/>
        <w:gridCol w:w="270"/>
        <w:gridCol w:w="900"/>
        <w:gridCol w:w="4050"/>
      </w:tblGrid>
      <w:tr w:rsidR="00171989" w:rsidRPr="00430D6F" w14:paraId="511D5275" w14:textId="77777777" w:rsidTr="00857AD9">
        <w:tc>
          <w:tcPr>
            <w:tcW w:w="990" w:type="dxa"/>
            <w:gridSpan w:val="2"/>
            <w:tcBorders>
              <w:top w:val="nil"/>
              <w:left w:val="nil"/>
              <w:bottom w:val="nil"/>
              <w:right w:val="nil"/>
            </w:tcBorders>
          </w:tcPr>
          <w:p w14:paraId="511D5270" w14:textId="77777777" w:rsidR="00171989" w:rsidRPr="00430D6F" w:rsidRDefault="00171989" w:rsidP="00857AD9">
            <w:pPr>
              <w:spacing w:after="0" w:line="240" w:lineRule="auto"/>
              <w:jc w:val="left"/>
              <w:rPr>
                <w:b/>
                <w:sz w:val="18"/>
                <w:szCs w:val="18"/>
              </w:rPr>
            </w:pPr>
            <w:r w:rsidRPr="00430D6F">
              <w:rPr>
                <w:b/>
                <w:sz w:val="18"/>
                <w:szCs w:val="18"/>
              </w:rPr>
              <w:t>I.</w:t>
            </w:r>
          </w:p>
        </w:tc>
        <w:tc>
          <w:tcPr>
            <w:tcW w:w="3420" w:type="dxa"/>
            <w:tcBorders>
              <w:top w:val="nil"/>
              <w:left w:val="nil"/>
              <w:bottom w:val="nil"/>
              <w:right w:val="nil"/>
            </w:tcBorders>
          </w:tcPr>
          <w:p w14:paraId="511D5271" w14:textId="77777777" w:rsidR="00171989" w:rsidRPr="006116B8" w:rsidRDefault="00171989" w:rsidP="00857AD9">
            <w:pPr>
              <w:spacing w:after="0" w:line="240" w:lineRule="auto"/>
              <w:jc w:val="left"/>
              <w:rPr>
                <w:b/>
                <w:sz w:val="18"/>
                <w:szCs w:val="18"/>
              </w:rPr>
            </w:pPr>
            <w:r w:rsidRPr="006116B8">
              <w:rPr>
                <w:b/>
                <w:sz w:val="18"/>
                <w:szCs w:val="18"/>
              </w:rPr>
              <w:t>GENERAL</w:t>
            </w:r>
          </w:p>
        </w:tc>
        <w:tc>
          <w:tcPr>
            <w:tcW w:w="270" w:type="dxa"/>
            <w:tcBorders>
              <w:top w:val="nil"/>
              <w:left w:val="nil"/>
              <w:bottom w:val="nil"/>
              <w:right w:val="nil"/>
            </w:tcBorders>
          </w:tcPr>
          <w:p w14:paraId="511D5272"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73" w14:textId="77777777" w:rsidR="00171989" w:rsidRPr="00430D6F" w:rsidRDefault="00171989" w:rsidP="00857AD9">
            <w:pPr>
              <w:spacing w:after="0" w:line="240" w:lineRule="auto"/>
              <w:jc w:val="left"/>
              <w:rPr>
                <w:b/>
                <w:sz w:val="18"/>
                <w:szCs w:val="18"/>
              </w:rPr>
            </w:pPr>
            <w:r w:rsidRPr="00430D6F">
              <w:rPr>
                <w:b/>
                <w:sz w:val="18"/>
                <w:szCs w:val="18"/>
              </w:rPr>
              <w:t>(a)</w:t>
            </w:r>
          </w:p>
        </w:tc>
        <w:tc>
          <w:tcPr>
            <w:tcW w:w="4050" w:type="dxa"/>
            <w:tcBorders>
              <w:top w:val="nil"/>
              <w:left w:val="nil"/>
              <w:bottom w:val="nil"/>
              <w:right w:val="nil"/>
            </w:tcBorders>
          </w:tcPr>
          <w:p w14:paraId="511D5274" w14:textId="77777777" w:rsidR="00171989" w:rsidRPr="00430D6F" w:rsidRDefault="00171989" w:rsidP="00857AD9">
            <w:pPr>
              <w:spacing w:after="0" w:line="240" w:lineRule="auto"/>
              <w:jc w:val="left"/>
              <w:rPr>
                <w:b/>
                <w:sz w:val="18"/>
                <w:szCs w:val="18"/>
              </w:rPr>
            </w:pPr>
            <w:r w:rsidRPr="00430D6F">
              <w:rPr>
                <w:b/>
                <w:sz w:val="18"/>
                <w:szCs w:val="18"/>
              </w:rPr>
              <w:t>Index Properties (continued)</w:t>
            </w:r>
          </w:p>
        </w:tc>
      </w:tr>
      <w:tr w:rsidR="00171989" w:rsidRPr="00430D6F" w14:paraId="511D527B" w14:textId="77777777" w:rsidTr="00857AD9">
        <w:tc>
          <w:tcPr>
            <w:tcW w:w="990" w:type="dxa"/>
            <w:gridSpan w:val="2"/>
            <w:tcBorders>
              <w:top w:val="nil"/>
              <w:left w:val="nil"/>
              <w:bottom w:val="nil"/>
              <w:right w:val="nil"/>
            </w:tcBorders>
          </w:tcPr>
          <w:p w14:paraId="511D5276" w14:textId="77777777" w:rsidR="00171989" w:rsidRPr="00430D6F" w:rsidRDefault="00171989" w:rsidP="00857AD9">
            <w:pPr>
              <w:spacing w:after="0" w:line="240" w:lineRule="auto"/>
              <w:jc w:val="left"/>
              <w:rPr>
                <w:sz w:val="18"/>
                <w:szCs w:val="18"/>
              </w:rPr>
            </w:pPr>
          </w:p>
        </w:tc>
        <w:tc>
          <w:tcPr>
            <w:tcW w:w="3420" w:type="dxa"/>
            <w:tcBorders>
              <w:top w:val="nil"/>
              <w:left w:val="nil"/>
              <w:bottom w:val="nil"/>
              <w:right w:val="nil"/>
            </w:tcBorders>
          </w:tcPr>
          <w:p w14:paraId="511D5277" w14:textId="77777777" w:rsidR="00171989" w:rsidRPr="00430D6F" w:rsidRDefault="00171989" w:rsidP="00857AD9">
            <w:pPr>
              <w:spacing w:after="0" w:line="240" w:lineRule="auto"/>
              <w:jc w:val="left"/>
              <w:rPr>
                <w:sz w:val="18"/>
                <w:szCs w:val="18"/>
              </w:rPr>
            </w:pPr>
          </w:p>
        </w:tc>
        <w:tc>
          <w:tcPr>
            <w:tcW w:w="270" w:type="dxa"/>
            <w:tcBorders>
              <w:top w:val="nil"/>
              <w:left w:val="nil"/>
              <w:bottom w:val="nil"/>
              <w:right w:val="nil"/>
            </w:tcBorders>
          </w:tcPr>
          <w:p w14:paraId="511D5278"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79" w14:textId="77777777" w:rsidR="00171989" w:rsidRPr="00430D6F" w:rsidRDefault="00171989" w:rsidP="00857AD9">
            <w:pPr>
              <w:spacing w:after="0" w:line="240" w:lineRule="auto"/>
              <w:jc w:val="left"/>
              <w:rPr>
                <w:sz w:val="18"/>
                <w:szCs w:val="18"/>
              </w:rPr>
            </w:pPr>
            <w:r w:rsidRPr="00430D6F">
              <w:rPr>
                <w:sz w:val="18"/>
                <w:szCs w:val="18"/>
              </w:rPr>
              <w:t>w</w:t>
            </w:r>
          </w:p>
        </w:tc>
        <w:tc>
          <w:tcPr>
            <w:tcW w:w="4050" w:type="dxa"/>
            <w:tcBorders>
              <w:top w:val="nil"/>
              <w:left w:val="nil"/>
              <w:bottom w:val="nil"/>
              <w:right w:val="nil"/>
            </w:tcBorders>
          </w:tcPr>
          <w:p w14:paraId="511D527A" w14:textId="77777777" w:rsidR="00171989" w:rsidRPr="00430D6F" w:rsidRDefault="00171989" w:rsidP="00857AD9">
            <w:pPr>
              <w:spacing w:after="0" w:line="240" w:lineRule="auto"/>
              <w:jc w:val="left"/>
              <w:rPr>
                <w:sz w:val="18"/>
                <w:szCs w:val="18"/>
              </w:rPr>
            </w:pPr>
            <w:r w:rsidRPr="00430D6F">
              <w:rPr>
                <w:sz w:val="18"/>
                <w:szCs w:val="18"/>
              </w:rPr>
              <w:t>water content</w:t>
            </w:r>
          </w:p>
        </w:tc>
      </w:tr>
      <w:tr w:rsidR="00171989" w:rsidRPr="00430D6F" w14:paraId="511D5281" w14:textId="77777777" w:rsidTr="00857AD9">
        <w:tc>
          <w:tcPr>
            <w:tcW w:w="990" w:type="dxa"/>
            <w:gridSpan w:val="2"/>
            <w:tcBorders>
              <w:top w:val="nil"/>
              <w:left w:val="nil"/>
              <w:bottom w:val="nil"/>
              <w:right w:val="nil"/>
            </w:tcBorders>
          </w:tcPr>
          <w:p w14:paraId="511D527C" w14:textId="77777777" w:rsidR="00171989" w:rsidRPr="00430D6F" w:rsidRDefault="00171989" w:rsidP="00857AD9">
            <w:pPr>
              <w:spacing w:after="0" w:line="240" w:lineRule="auto"/>
              <w:jc w:val="left"/>
              <w:rPr>
                <w:rFonts w:ascii="Symbol" w:hAnsi="Symbol"/>
                <w:sz w:val="18"/>
                <w:szCs w:val="18"/>
              </w:rPr>
            </w:pPr>
            <w:r>
              <w:rPr>
                <w:rFonts w:ascii="Symbol" w:hAnsi="Symbol"/>
                <w:sz w:val="18"/>
                <w:szCs w:val="18"/>
              </w:rPr>
              <w:t></w:t>
            </w:r>
          </w:p>
        </w:tc>
        <w:tc>
          <w:tcPr>
            <w:tcW w:w="3420" w:type="dxa"/>
            <w:tcBorders>
              <w:top w:val="nil"/>
              <w:left w:val="nil"/>
              <w:bottom w:val="nil"/>
              <w:right w:val="nil"/>
            </w:tcBorders>
          </w:tcPr>
          <w:p w14:paraId="511D527D" w14:textId="77777777" w:rsidR="00171989" w:rsidRPr="00430D6F" w:rsidRDefault="00171989" w:rsidP="00857AD9">
            <w:pPr>
              <w:spacing w:after="0" w:line="240" w:lineRule="auto"/>
              <w:jc w:val="left"/>
              <w:rPr>
                <w:sz w:val="18"/>
                <w:szCs w:val="18"/>
              </w:rPr>
            </w:pPr>
            <w:r w:rsidRPr="00430D6F">
              <w:rPr>
                <w:sz w:val="18"/>
                <w:szCs w:val="18"/>
              </w:rPr>
              <w:t>3.1416</w:t>
            </w:r>
          </w:p>
        </w:tc>
        <w:tc>
          <w:tcPr>
            <w:tcW w:w="270" w:type="dxa"/>
            <w:tcBorders>
              <w:top w:val="nil"/>
              <w:left w:val="nil"/>
              <w:bottom w:val="nil"/>
              <w:right w:val="nil"/>
            </w:tcBorders>
          </w:tcPr>
          <w:p w14:paraId="511D527E"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7F" w14:textId="77777777" w:rsidR="00171989" w:rsidRPr="00430D6F" w:rsidRDefault="00171989" w:rsidP="00857AD9">
            <w:pPr>
              <w:spacing w:after="0" w:line="240" w:lineRule="auto"/>
              <w:jc w:val="left"/>
              <w:rPr>
                <w:sz w:val="18"/>
                <w:szCs w:val="18"/>
              </w:rPr>
            </w:pPr>
            <w:r>
              <w:rPr>
                <w:sz w:val="18"/>
                <w:szCs w:val="18"/>
              </w:rPr>
              <w:t>w</w:t>
            </w:r>
            <w:r>
              <w:rPr>
                <w:sz w:val="18"/>
                <w:szCs w:val="18"/>
                <w:vertAlign w:val="subscript"/>
              </w:rPr>
              <w:t>l</w:t>
            </w:r>
            <w:r w:rsidRPr="00430D6F">
              <w:rPr>
                <w:sz w:val="18"/>
                <w:szCs w:val="18"/>
              </w:rPr>
              <w:t xml:space="preserve"> </w:t>
            </w:r>
            <w:r>
              <w:rPr>
                <w:sz w:val="18"/>
                <w:szCs w:val="18"/>
              </w:rPr>
              <w:t>or LL</w:t>
            </w:r>
          </w:p>
        </w:tc>
        <w:tc>
          <w:tcPr>
            <w:tcW w:w="4050" w:type="dxa"/>
            <w:tcBorders>
              <w:top w:val="nil"/>
              <w:left w:val="nil"/>
              <w:bottom w:val="nil"/>
              <w:right w:val="nil"/>
            </w:tcBorders>
          </w:tcPr>
          <w:p w14:paraId="511D5280" w14:textId="77777777" w:rsidR="00171989" w:rsidRPr="00430D6F" w:rsidRDefault="00171989" w:rsidP="00857AD9">
            <w:pPr>
              <w:spacing w:after="0" w:line="240" w:lineRule="auto"/>
              <w:jc w:val="left"/>
              <w:rPr>
                <w:sz w:val="18"/>
                <w:szCs w:val="18"/>
              </w:rPr>
            </w:pPr>
            <w:r w:rsidRPr="00430D6F">
              <w:rPr>
                <w:sz w:val="18"/>
                <w:szCs w:val="18"/>
              </w:rPr>
              <w:t>liquid limit</w:t>
            </w:r>
          </w:p>
        </w:tc>
      </w:tr>
      <w:tr w:rsidR="00171989" w:rsidRPr="00430D6F" w14:paraId="511D5287" w14:textId="77777777" w:rsidTr="00857AD9">
        <w:tc>
          <w:tcPr>
            <w:tcW w:w="990" w:type="dxa"/>
            <w:gridSpan w:val="2"/>
            <w:tcBorders>
              <w:top w:val="nil"/>
              <w:left w:val="nil"/>
              <w:bottom w:val="nil"/>
              <w:right w:val="nil"/>
            </w:tcBorders>
          </w:tcPr>
          <w:p w14:paraId="511D5282" w14:textId="77777777" w:rsidR="00171989" w:rsidRPr="00430D6F" w:rsidRDefault="00171989" w:rsidP="00857AD9">
            <w:pPr>
              <w:spacing w:after="0" w:line="240" w:lineRule="auto"/>
              <w:jc w:val="left"/>
              <w:rPr>
                <w:sz w:val="18"/>
                <w:szCs w:val="18"/>
              </w:rPr>
            </w:pPr>
            <w:r>
              <w:rPr>
                <w:sz w:val="18"/>
                <w:szCs w:val="18"/>
              </w:rPr>
              <w:t>l</w:t>
            </w:r>
            <w:r w:rsidRPr="00430D6F">
              <w:rPr>
                <w:sz w:val="18"/>
                <w:szCs w:val="18"/>
              </w:rPr>
              <w:t>n x,</w:t>
            </w:r>
          </w:p>
        </w:tc>
        <w:tc>
          <w:tcPr>
            <w:tcW w:w="3420" w:type="dxa"/>
            <w:tcBorders>
              <w:top w:val="nil"/>
              <w:left w:val="nil"/>
              <w:bottom w:val="nil"/>
              <w:right w:val="nil"/>
            </w:tcBorders>
          </w:tcPr>
          <w:p w14:paraId="511D5283" w14:textId="77777777" w:rsidR="00171989" w:rsidRPr="00430D6F" w:rsidRDefault="00171989" w:rsidP="00857AD9">
            <w:pPr>
              <w:spacing w:after="0" w:line="240" w:lineRule="auto"/>
              <w:jc w:val="left"/>
              <w:rPr>
                <w:sz w:val="18"/>
                <w:szCs w:val="18"/>
              </w:rPr>
            </w:pPr>
            <w:r w:rsidRPr="00430D6F">
              <w:rPr>
                <w:sz w:val="18"/>
                <w:szCs w:val="18"/>
              </w:rPr>
              <w:t>natural logarithm of x</w:t>
            </w:r>
          </w:p>
        </w:tc>
        <w:tc>
          <w:tcPr>
            <w:tcW w:w="270" w:type="dxa"/>
            <w:tcBorders>
              <w:top w:val="nil"/>
              <w:left w:val="nil"/>
              <w:bottom w:val="nil"/>
              <w:right w:val="nil"/>
            </w:tcBorders>
          </w:tcPr>
          <w:p w14:paraId="511D5284"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85" w14:textId="77777777" w:rsidR="00171989" w:rsidRPr="00430D6F" w:rsidRDefault="00171989" w:rsidP="00857AD9">
            <w:pPr>
              <w:spacing w:after="0" w:line="240" w:lineRule="auto"/>
              <w:jc w:val="left"/>
              <w:rPr>
                <w:sz w:val="18"/>
                <w:szCs w:val="18"/>
              </w:rPr>
            </w:pPr>
            <w:r w:rsidRPr="00430D6F">
              <w:rPr>
                <w:sz w:val="18"/>
                <w:szCs w:val="18"/>
              </w:rPr>
              <w:t>w</w:t>
            </w:r>
            <w:r w:rsidRPr="00430D6F">
              <w:rPr>
                <w:sz w:val="18"/>
                <w:szCs w:val="18"/>
                <w:vertAlign w:val="subscript"/>
              </w:rPr>
              <w:t>p</w:t>
            </w:r>
            <w:r w:rsidRPr="00430D6F">
              <w:rPr>
                <w:sz w:val="18"/>
                <w:szCs w:val="18"/>
              </w:rPr>
              <w:t xml:space="preserve"> </w:t>
            </w:r>
            <w:r>
              <w:rPr>
                <w:sz w:val="18"/>
                <w:szCs w:val="18"/>
              </w:rPr>
              <w:t>or PL</w:t>
            </w:r>
          </w:p>
        </w:tc>
        <w:tc>
          <w:tcPr>
            <w:tcW w:w="4050" w:type="dxa"/>
            <w:tcBorders>
              <w:top w:val="nil"/>
              <w:left w:val="nil"/>
              <w:bottom w:val="nil"/>
              <w:right w:val="nil"/>
            </w:tcBorders>
          </w:tcPr>
          <w:p w14:paraId="511D5286" w14:textId="77777777" w:rsidR="00171989" w:rsidRPr="00430D6F" w:rsidRDefault="00171989" w:rsidP="00857AD9">
            <w:pPr>
              <w:spacing w:after="0" w:line="240" w:lineRule="auto"/>
              <w:jc w:val="left"/>
              <w:rPr>
                <w:sz w:val="18"/>
                <w:szCs w:val="18"/>
              </w:rPr>
            </w:pPr>
            <w:r w:rsidRPr="00430D6F">
              <w:rPr>
                <w:sz w:val="18"/>
                <w:szCs w:val="18"/>
              </w:rPr>
              <w:t>plastic limit</w:t>
            </w:r>
          </w:p>
        </w:tc>
      </w:tr>
      <w:tr w:rsidR="00171989" w:rsidRPr="00430D6F" w14:paraId="511D528D" w14:textId="77777777" w:rsidTr="00857AD9">
        <w:tc>
          <w:tcPr>
            <w:tcW w:w="990" w:type="dxa"/>
            <w:gridSpan w:val="2"/>
            <w:tcBorders>
              <w:top w:val="nil"/>
              <w:left w:val="nil"/>
              <w:bottom w:val="nil"/>
              <w:right w:val="nil"/>
            </w:tcBorders>
          </w:tcPr>
          <w:p w14:paraId="511D5288" w14:textId="77777777" w:rsidR="00171989" w:rsidRPr="00430D6F" w:rsidRDefault="00171989" w:rsidP="00857AD9">
            <w:pPr>
              <w:spacing w:after="0" w:line="240" w:lineRule="auto"/>
              <w:jc w:val="left"/>
              <w:rPr>
                <w:sz w:val="18"/>
                <w:szCs w:val="18"/>
                <w:vertAlign w:val="subscript"/>
              </w:rPr>
            </w:pPr>
            <w:r w:rsidRPr="00430D6F">
              <w:rPr>
                <w:sz w:val="18"/>
                <w:szCs w:val="18"/>
              </w:rPr>
              <w:t>log</w:t>
            </w:r>
            <w:r w:rsidRPr="00430D6F">
              <w:rPr>
                <w:sz w:val="18"/>
                <w:szCs w:val="18"/>
                <w:vertAlign w:val="subscript"/>
              </w:rPr>
              <w:t>10</w:t>
            </w:r>
          </w:p>
        </w:tc>
        <w:tc>
          <w:tcPr>
            <w:tcW w:w="3420" w:type="dxa"/>
            <w:tcBorders>
              <w:top w:val="nil"/>
              <w:left w:val="nil"/>
              <w:bottom w:val="nil"/>
              <w:right w:val="nil"/>
            </w:tcBorders>
          </w:tcPr>
          <w:p w14:paraId="511D5289" w14:textId="77777777" w:rsidR="00171989" w:rsidRPr="00430D6F" w:rsidRDefault="00171989" w:rsidP="00857AD9">
            <w:pPr>
              <w:spacing w:after="0" w:line="240" w:lineRule="auto"/>
              <w:jc w:val="left"/>
              <w:rPr>
                <w:sz w:val="18"/>
                <w:szCs w:val="18"/>
              </w:rPr>
            </w:pPr>
            <w:r w:rsidRPr="00430D6F">
              <w:rPr>
                <w:sz w:val="18"/>
                <w:szCs w:val="18"/>
              </w:rPr>
              <w:t>x or log x, logarithm of</w:t>
            </w:r>
            <w:r>
              <w:rPr>
                <w:sz w:val="18"/>
                <w:szCs w:val="18"/>
              </w:rPr>
              <w:t> x </w:t>
            </w:r>
            <w:r w:rsidRPr="00430D6F">
              <w:rPr>
                <w:sz w:val="18"/>
                <w:szCs w:val="18"/>
              </w:rPr>
              <w:t>to base 10</w:t>
            </w:r>
          </w:p>
        </w:tc>
        <w:tc>
          <w:tcPr>
            <w:tcW w:w="270" w:type="dxa"/>
            <w:tcBorders>
              <w:top w:val="nil"/>
              <w:left w:val="nil"/>
              <w:bottom w:val="nil"/>
              <w:right w:val="nil"/>
            </w:tcBorders>
          </w:tcPr>
          <w:p w14:paraId="511D528A"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8B" w14:textId="77777777" w:rsidR="00171989" w:rsidRPr="00430D6F" w:rsidRDefault="00171989" w:rsidP="00857AD9">
            <w:pPr>
              <w:spacing w:after="0" w:line="240" w:lineRule="auto"/>
              <w:jc w:val="left"/>
              <w:rPr>
                <w:sz w:val="18"/>
                <w:szCs w:val="18"/>
              </w:rPr>
            </w:pPr>
            <w:r w:rsidRPr="00430D6F">
              <w:rPr>
                <w:sz w:val="18"/>
                <w:szCs w:val="18"/>
              </w:rPr>
              <w:t>l</w:t>
            </w:r>
            <w:r w:rsidRPr="00430D6F">
              <w:rPr>
                <w:sz w:val="18"/>
                <w:szCs w:val="18"/>
                <w:vertAlign w:val="subscript"/>
              </w:rPr>
              <w:t>p</w:t>
            </w:r>
            <w:r w:rsidRPr="00430D6F">
              <w:rPr>
                <w:sz w:val="18"/>
                <w:szCs w:val="18"/>
              </w:rPr>
              <w:t xml:space="preserve"> </w:t>
            </w:r>
            <w:r>
              <w:rPr>
                <w:sz w:val="18"/>
                <w:szCs w:val="18"/>
              </w:rPr>
              <w:t>or PI</w:t>
            </w:r>
          </w:p>
        </w:tc>
        <w:tc>
          <w:tcPr>
            <w:tcW w:w="4050" w:type="dxa"/>
            <w:tcBorders>
              <w:top w:val="nil"/>
              <w:left w:val="nil"/>
              <w:bottom w:val="nil"/>
              <w:right w:val="nil"/>
            </w:tcBorders>
          </w:tcPr>
          <w:p w14:paraId="511D528C" w14:textId="77777777" w:rsidR="00171989" w:rsidRPr="00430D6F" w:rsidRDefault="00171989" w:rsidP="00857AD9">
            <w:pPr>
              <w:spacing w:after="0" w:line="240" w:lineRule="auto"/>
              <w:jc w:val="left"/>
              <w:rPr>
                <w:sz w:val="18"/>
                <w:szCs w:val="18"/>
              </w:rPr>
            </w:pPr>
            <w:r w:rsidRPr="00430D6F">
              <w:rPr>
                <w:sz w:val="18"/>
                <w:szCs w:val="18"/>
              </w:rPr>
              <w:t>plasticity index = (w</w:t>
            </w:r>
            <w:r>
              <w:rPr>
                <w:sz w:val="18"/>
                <w:szCs w:val="18"/>
                <w:vertAlign w:val="subscript"/>
              </w:rPr>
              <w:t>l</w:t>
            </w:r>
            <w:r w:rsidRPr="00430D6F">
              <w:rPr>
                <w:sz w:val="18"/>
                <w:szCs w:val="18"/>
              </w:rPr>
              <w:t> – w</w:t>
            </w:r>
            <w:r w:rsidRPr="00430D6F">
              <w:rPr>
                <w:sz w:val="18"/>
                <w:szCs w:val="18"/>
                <w:vertAlign w:val="subscript"/>
              </w:rPr>
              <w:t>p</w:t>
            </w:r>
            <w:r w:rsidRPr="00430D6F">
              <w:rPr>
                <w:sz w:val="18"/>
                <w:szCs w:val="18"/>
              </w:rPr>
              <w:t>)</w:t>
            </w:r>
          </w:p>
        </w:tc>
      </w:tr>
      <w:tr w:rsidR="00171989" w:rsidRPr="00430D6F" w14:paraId="511D5293" w14:textId="77777777" w:rsidTr="00857AD9">
        <w:tc>
          <w:tcPr>
            <w:tcW w:w="990" w:type="dxa"/>
            <w:gridSpan w:val="2"/>
            <w:tcBorders>
              <w:top w:val="nil"/>
              <w:left w:val="nil"/>
              <w:bottom w:val="nil"/>
              <w:right w:val="nil"/>
            </w:tcBorders>
          </w:tcPr>
          <w:p w14:paraId="511D528E" w14:textId="77777777" w:rsidR="00171989" w:rsidRPr="00430D6F" w:rsidRDefault="00171989" w:rsidP="00857AD9">
            <w:pPr>
              <w:spacing w:after="0" w:line="240" w:lineRule="auto"/>
              <w:jc w:val="left"/>
              <w:rPr>
                <w:sz w:val="18"/>
                <w:szCs w:val="18"/>
              </w:rPr>
            </w:pPr>
            <w:r w:rsidRPr="00430D6F">
              <w:rPr>
                <w:sz w:val="18"/>
                <w:szCs w:val="18"/>
              </w:rPr>
              <w:t>g</w:t>
            </w:r>
          </w:p>
        </w:tc>
        <w:tc>
          <w:tcPr>
            <w:tcW w:w="3420" w:type="dxa"/>
            <w:tcBorders>
              <w:top w:val="nil"/>
              <w:left w:val="nil"/>
              <w:bottom w:val="nil"/>
              <w:right w:val="nil"/>
            </w:tcBorders>
          </w:tcPr>
          <w:p w14:paraId="511D528F" w14:textId="77777777" w:rsidR="00171989" w:rsidRPr="00430D6F" w:rsidRDefault="00171989" w:rsidP="00857AD9">
            <w:pPr>
              <w:spacing w:after="0" w:line="240" w:lineRule="auto"/>
              <w:jc w:val="left"/>
              <w:rPr>
                <w:sz w:val="18"/>
                <w:szCs w:val="18"/>
              </w:rPr>
            </w:pPr>
            <w:r w:rsidRPr="00430D6F">
              <w:rPr>
                <w:sz w:val="18"/>
                <w:szCs w:val="18"/>
              </w:rPr>
              <w:t>acceleration due to gravity</w:t>
            </w:r>
          </w:p>
        </w:tc>
        <w:tc>
          <w:tcPr>
            <w:tcW w:w="270" w:type="dxa"/>
            <w:tcBorders>
              <w:top w:val="nil"/>
              <w:left w:val="nil"/>
              <w:bottom w:val="nil"/>
              <w:right w:val="nil"/>
            </w:tcBorders>
          </w:tcPr>
          <w:p w14:paraId="511D5290"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91" w14:textId="77777777" w:rsidR="00171989" w:rsidRPr="00430D6F" w:rsidRDefault="00171989" w:rsidP="00857AD9">
            <w:pPr>
              <w:spacing w:after="0" w:line="240" w:lineRule="auto"/>
              <w:jc w:val="left"/>
              <w:rPr>
                <w:sz w:val="18"/>
                <w:szCs w:val="18"/>
              </w:rPr>
            </w:pPr>
            <w:r w:rsidRPr="00430D6F">
              <w:rPr>
                <w:sz w:val="18"/>
                <w:szCs w:val="18"/>
              </w:rPr>
              <w:t>w</w:t>
            </w:r>
            <w:r w:rsidRPr="00430D6F">
              <w:rPr>
                <w:sz w:val="18"/>
                <w:szCs w:val="18"/>
                <w:vertAlign w:val="subscript"/>
              </w:rPr>
              <w:t>s</w:t>
            </w:r>
            <w:r w:rsidRPr="00430D6F">
              <w:rPr>
                <w:sz w:val="18"/>
                <w:szCs w:val="18"/>
              </w:rPr>
              <w:t xml:space="preserve"> </w:t>
            </w:r>
          </w:p>
        </w:tc>
        <w:tc>
          <w:tcPr>
            <w:tcW w:w="4050" w:type="dxa"/>
            <w:tcBorders>
              <w:top w:val="nil"/>
              <w:left w:val="nil"/>
              <w:bottom w:val="nil"/>
              <w:right w:val="nil"/>
            </w:tcBorders>
          </w:tcPr>
          <w:p w14:paraId="511D5292" w14:textId="77777777" w:rsidR="00171989" w:rsidRPr="00430D6F" w:rsidRDefault="00171989" w:rsidP="00857AD9">
            <w:pPr>
              <w:spacing w:after="0" w:line="240" w:lineRule="auto"/>
              <w:jc w:val="left"/>
              <w:rPr>
                <w:sz w:val="18"/>
                <w:szCs w:val="18"/>
              </w:rPr>
            </w:pPr>
            <w:r w:rsidRPr="00430D6F">
              <w:rPr>
                <w:sz w:val="18"/>
                <w:szCs w:val="18"/>
              </w:rPr>
              <w:t>shrinkage limit</w:t>
            </w:r>
          </w:p>
        </w:tc>
      </w:tr>
      <w:tr w:rsidR="00171989" w:rsidRPr="00430D6F" w14:paraId="511D5299" w14:textId="77777777" w:rsidTr="00857AD9">
        <w:tc>
          <w:tcPr>
            <w:tcW w:w="990" w:type="dxa"/>
            <w:gridSpan w:val="2"/>
            <w:tcBorders>
              <w:top w:val="nil"/>
              <w:left w:val="nil"/>
              <w:bottom w:val="nil"/>
              <w:right w:val="nil"/>
            </w:tcBorders>
          </w:tcPr>
          <w:p w14:paraId="511D5294" w14:textId="77777777" w:rsidR="00171989" w:rsidRPr="00430D6F" w:rsidRDefault="00171989" w:rsidP="00857AD9">
            <w:pPr>
              <w:spacing w:after="0" w:line="240" w:lineRule="auto"/>
              <w:jc w:val="left"/>
              <w:rPr>
                <w:sz w:val="18"/>
                <w:szCs w:val="18"/>
              </w:rPr>
            </w:pPr>
            <w:r w:rsidRPr="00430D6F">
              <w:rPr>
                <w:sz w:val="18"/>
                <w:szCs w:val="18"/>
              </w:rPr>
              <w:t>t</w:t>
            </w:r>
          </w:p>
        </w:tc>
        <w:tc>
          <w:tcPr>
            <w:tcW w:w="3420" w:type="dxa"/>
            <w:tcBorders>
              <w:top w:val="nil"/>
              <w:left w:val="nil"/>
              <w:bottom w:val="nil"/>
              <w:right w:val="nil"/>
            </w:tcBorders>
          </w:tcPr>
          <w:p w14:paraId="511D5295" w14:textId="77777777" w:rsidR="00171989" w:rsidRPr="00430D6F" w:rsidRDefault="00171989" w:rsidP="00857AD9">
            <w:pPr>
              <w:spacing w:after="0" w:line="240" w:lineRule="auto"/>
              <w:jc w:val="left"/>
              <w:rPr>
                <w:sz w:val="18"/>
                <w:szCs w:val="18"/>
              </w:rPr>
            </w:pPr>
            <w:r w:rsidRPr="00430D6F">
              <w:rPr>
                <w:sz w:val="18"/>
                <w:szCs w:val="18"/>
              </w:rPr>
              <w:t>time</w:t>
            </w:r>
          </w:p>
        </w:tc>
        <w:tc>
          <w:tcPr>
            <w:tcW w:w="270" w:type="dxa"/>
            <w:tcBorders>
              <w:top w:val="nil"/>
              <w:left w:val="nil"/>
              <w:bottom w:val="nil"/>
              <w:right w:val="nil"/>
            </w:tcBorders>
          </w:tcPr>
          <w:p w14:paraId="511D5296"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97" w14:textId="77777777" w:rsidR="00171989" w:rsidRPr="00430D6F" w:rsidRDefault="00171989" w:rsidP="00857AD9">
            <w:pPr>
              <w:spacing w:after="0" w:line="240" w:lineRule="auto"/>
              <w:jc w:val="left"/>
              <w:rPr>
                <w:sz w:val="18"/>
                <w:szCs w:val="18"/>
              </w:rPr>
            </w:pPr>
            <w:r w:rsidRPr="00430D6F">
              <w:rPr>
                <w:sz w:val="18"/>
                <w:szCs w:val="18"/>
              </w:rPr>
              <w:t>I</w:t>
            </w:r>
            <w:r w:rsidRPr="00430D6F">
              <w:rPr>
                <w:sz w:val="18"/>
                <w:szCs w:val="18"/>
                <w:vertAlign w:val="subscript"/>
              </w:rPr>
              <w:t>L</w:t>
            </w:r>
            <w:r w:rsidRPr="00430D6F">
              <w:rPr>
                <w:sz w:val="18"/>
                <w:szCs w:val="18"/>
              </w:rPr>
              <w:t xml:space="preserve"> </w:t>
            </w:r>
          </w:p>
        </w:tc>
        <w:tc>
          <w:tcPr>
            <w:tcW w:w="4050" w:type="dxa"/>
            <w:tcBorders>
              <w:top w:val="nil"/>
              <w:left w:val="nil"/>
              <w:bottom w:val="nil"/>
              <w:right w:val="nil"/>
            </w:tcBorders>
          </w:tcPr>
          <w:p w14:paraId="511D5298" w14:textId="77777777" w:rsidR="00171989" w:rsidRPr="00430D6F" w:rsidRDefault="00171989" w:rsidP="00857AD9">
            <w:pPr>
              <w:spacing w:after="0" w:line="240" w:lineRule="auto"/>
              <w:jc w:val="left"/>
              <w:rPr>
                <w:sz w:val="18"/>
                <w:szCs w:val="18"/>
              </w:rPr>
            </w:pPr>
            <w:r w:rsidRPr="00430D6F">
              <w:rPr>
                <w:sz w:val="18"/>
                <w:szCs w:val="18"/>
              </w:rPr>
              <w:t>liquidity index = (w – w</w:t>
            </w:r>
            <w:r w:rsidRPr="00430D6F">
              <w:rPr>
                <w:sz w:val="18"/>
                <w:szCs w:val="18"/>
                <w:vertAlign w:val="subscript"/>
              </w:rPr>
              <w:t>p</w:t>
            </w:r>
            <w:r w:rsidRPr="00430D6F">
              <w:rPr>
                <w:sz w:val="18"/>
                <w:szCs w:val="18"/>
              </w:rPr>
              <w:t>)</w:t>
            </w:r>
            <w:r>
              <w:rPr>
                <w:sz w:val="18"/>
                <w:szCs w:val="18"/>
              </w:rPr>
              <w:t> </w:t>
            </w:r>
            <w:r w:rsidRPr="00430D6F">
              <w:rPr>
                <w:sz w:val="18"/>
                <w:szCs w:val="18"/>
              </w:rPr>
              <w:t>/</w:t>
            </w:r>
            <w:r>
              <w:rPr>
                <w:sz w:val="18"/>
                <w:szCs w:val="18"/>
              </w:rPr>
              <w:t> </w:t>
            </w:r>
            <w:r w:rsidRPr="00430D6F">
              <w:rPr>
                <w:sz w:val="18"/>
                <w:szCs w:val="18"/>
              </w:rPr>
              <w:t>I</w:t>
            </w:r>
            <w:r w:rsidRPr="00430D6F">
              <w:rPr>
                <w:sz w:val="18"/>
                <w:szCs w:val="18"/>
                <w:vertAlign w:val="subscript"/>
              </w:rPr>
              <w:t>p</w:t>
            </w:r>
            <w:r w:rsidRPr="00430D6F">
              <w:rPr>
                <w:sz w:val="18"/>
                <w:szCs w:val="18"/>
              </w:rPr>
              <w:t xml:space="preserve"> </w:t>
            </w:r>
          </w:p>
        </w:tc>
      </w:tr>
      <w:tr w:rsidR="00171989" w:rsidRPr="00430D6F" w14:paraId="511D529F" w14:textId="77777777" w:rsidTr="00857AD9">
        <w:tc>
          <w:tcPr>
            <w:tcW w:w="990" w:type="dxa"/>
            <w:gridSpan w:val="2"/>
            <w:tcBorders>
              <w:top w:val="nil"/>
              <w:left w:val="nil"/>
              <w:bottom w:val="nil"/>
              <w:right w:val="nil"/>
            </w:tcBorders>
          </w:tcPr>
          <w:p w14:paraId="511D529A" w14:textId="77777777" w:rsidR="00171989" w:rsidRPr="00430D6F" w:rsidRDefault="00171989" w:rsidP="00857AD9">
            <w:pPr>
              <w:spacing w:after="0" w:line="240" w:lineRule="auto"/>
              <w:jc w:val="left"/>
              <w:rPr>
                <w:sz w:val="18"/>
                <w:szCs w:val="18"/>
              </w:rPr>
            </w:pPr>
            <w:r w:rsidRPr="00430D6F">
              <w:rPr>
                <w:sz w:val="18"/>
                <w:szCs w:val="18"/>
              </w:rPr>
              <w:t>F</w:t>
            </w:r>
            <w:r>
              <w:rPr>
                <w:sz w:val="18"/>
                <w:szCs w:val="18"/>
              </w:rPr>
              <w:t>oS</w:t>
            </w:r>
          </w:p>
        </w:tc>
        <w:tc>
          <w:tcPr>
            <w:tcW w:w="3420" w:type="dxa"/>
            <w:tcBorders>
              <w:top w:val="nil"/>
              <w:left w:val="nil"/>
              <w:bottom w:val="nil"/>
              <w:right w:val="nil"/>
            </w:tcBorders>
          </w:tcPr>
          <w:p w14:paraId="511D529B" w14:textId="77777777" w:rsidR="00171989" w:rsidRPr="00430D6F" w:rsidRDefault="00171989" w:rsidP="00857AD9">
            <w:pPr>
              <w:spacing w:after="0" w:line="240" w:lineRule="auto"/>
              <w:jc w:val="left"/>
              <w:rPr>
                <w:sz w:val="18"/>
                <w:szCs w:val="18"/>
              </w:rPr>
            </w:pPr>
            <w:r w:rsidRPr="00430D6F">
              <w:rPr>
                <w:sz w:val="18"/>
                <w:szCs w:val="18"/>
              </w:rPr>
              <w:t>factor of safety</w:t>
            </w:r>
          </w:p>
        </w:tc>
        <w:tc>
          <w:tcPr>
            <w:tcW w:w="270" w:type="dxa"/>
            <w:tcBorders>
              <w:top w:val="nil"/>
              <w:left w:val="nil"/>
              <w:bottom w:val="nil"/>
              <w:right w:val="nil"/>
            </w:tcBorders>
          </w:tcPr>
          <w:p w14:paraId="511D529C"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9D" w14:textId="77777777" w:rsidR="00171989" w:rsidRPr="00430D6F" w:rsidRDefault="00171989" w:rsidP="00857AD9">
            <w:pPr>
              <w:spacing w:after="0" w:line="240" w:lineRule="auto"/>
              <w:jc w:val="left"/>
              <w:rPr>
                <w:sz w:val="18"/>
                <w:szCs w:val="18"/>
              </w:rPr>
            </w:pPr>
            <w:r w:rsidRPr="00430D6F">
              <w:rPr>
                <w:sz w:val="18"/>
                <w:szCs w:val="18"/>
              </w:rPr>
              <w:t>I</w:t>
            </w:r>
            <w:r w:rsidRPr="00430D6F">
              <w:rPr>
                <w:sz w:val="18"/>
                <w:szCs w:val="18"/>
                <w:vertAlign w:val="subscript"/>
              </w:rPr>
              <w:t>C</w:t>
            </w:r>
            <w:r w:rsidRPr="00430D6F">
              <w:rPr>
                <w:sz w:val="18"/>
                <w:szCs w:val="18"/>
              </w:rPr>
              <w:t xml:space="preserve"> </w:t>
            </w:r>
          </w:p>
        </w:tc>
        <w:tc>
          <w:tcPr>
            <w:tcW w:w="4050" w:type="dxa"/>
            <w:tcBorders>
              <w:top w:val="nil"/>
              <w:left w:val="nil"/>
              <w:bottom w:val="nil"/>
              <w:right w:val="nil"/>
            </w:tcBorders>
          </w:tcPr>
          <w:p w14:paraId="511D529E" w14:textId="77777777" w:rsidR="00171989" w:rsidRPr="00430D6F" w:rsidRDefault="00171989" w:rsidP="00857AD9">
            <w:pPr>
              <w:spacing w:after="0" w:line="240" w:lineRule="auto"/>
              <w:jc w:val="left"/>
              <w:rPr>
                <w:sz w:val="18"/>
                <w:szCs w:val="18"/>
              </w:rPr>
            </w:pPr>
            <w:r w:rsidRPr="00430D6F">
              <w:rPr>
                <w:sz w:val="18"/>
                <w:szCs w:val="18"/>
              </w:rPr>
              <w:t>consistency index = (w</w:t>
            </w:r>
            <w:r>
              <w:rPr>
                <w:sz w:val="18"/>
                <w:szCs w:val="18"/>
                <w:vertAlign w:val="subscript"/>
              </w:rPr>
              <w:t>l</w:t>
            </w:r>
            <w:r>
              <w:rPr>
                <w:sz w:val="18"/>
                <w:szCs w:val="18"/>
              </w:rPr>
              <w:t> – w) </w:t>
            </w:r>
            <w:r w:rsidRPr="00430D6F">
              <w:rPr>
                <w:sz w:val="18"/>
                <w:szCs w:val="18"/>
              </w:rPr>
              <w:t>/</w:t>
            </w:r>
            <w:r>
              <w:rPr>
                <w:sz w:val="18"/>
                <w:szCs w:val="18"/>
              </w:rPr>
              <w:t> </w:t>
            </w:r>
            <w:r w:rsidRPr="00430D6F">
              <w:rPr>
                <w:sz w:val="18"/>
                <w:szCs w:val="18"/>
              </w:rPr>
              <w:t>I</w:t>
            </w:r>
            <w:r w:rsidRPr="00430D6F">
              <w:rPr>
                <w:sz w:val="18"/>
                <w:szCs w:val="18"/>
                <w:vertAlign w:val="subscript"/>
              </w:rPr>
              <w:t>p</w:t>
            </w:r>
          </w:p>
        </w:tc>
      </w:tr>
      <w:tr w:rsidR="00171989" w:rsidRPr="00430D6F" w14:paraId="511D52A5" w14:textId="77777777" w:rsidTr="00857AD9">
        <w:tc>
          <w:tcPr>
            <w:tcW w:w="990" w:type="dxa"/>
            <w:gridSpan w:val="2"/>
            <w:tcBorders>
              <w:top w:val="nil"/>
              <w:left w:val="nil"/>
              <w:bottom w:val="nil"/>
              <w:right w:val="nil"/>
            </w:tcBorders>
          </w:tcPr>
          <w:p w14:paraId="511D52A0" w14:textId="77777777" w:rsidR="00171989" w:rsidRPr="00430D6F" w:rsidRDefault="00171989" w:rsidP="00857AD9">
            <w:pPr>
              <w:spacing w:after="0" w:line="240" w:lineRule="auto"/>
              <w:jc w:val="left"/>
              <w:rPr>
                <w:sz w:val="18"/>
                <w:szCs w:val="18"/>
              </w:rPr>
            </w:pPr>
          </w:p>
        </w:tc>
        <w:tc>
          <w:tcPr>
            <w:tcW w:w="3420" w:type="dxa"/>
            <w:tcBorders>
              <w:top w:val="nil"/>
              <w:left w:val="nil"/>
              <w:bottom w:val="nil"/>
              <w:right w:val="nil"/>
            </w:tcBorders>
          </w:tcPr>
          <w:p w14:paraId="511D52A1" w14:textId="77777777" w:rsidR="00171989" w:rsidRPr="00430D6F" w:rsidRDefault="00171989" w:rsidP="00857AD9">
            <w:pPr>
              <w:spacing w:after="0" w:line="240" w:lineRule="auto"/>
              <w:jc w:val="left"/>
              <w:rPr>
                <w:sz w:val="18"/>
                <w:szCs w:val="18"/>
              </w:rPr>
            </w:pPr>
          </w:p>
        </w:tc>
        <w:tc>
          <w:tcPr>
            <w:tcW w:w="270" w:type="dxa"/>
            <w:tcBorders>
              <w:top w:val="nil"/>
              <w:left w:val="nil"/>
              <w:bottom w:val="nil"/>
              <w:right w:val="nil"/>
            </w:tcBorders>
          </w:tcPr>
          <w:p w14:paraId="511D52A2"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A3" w14:textId="77777777" w:rsidR="00171989" w:rsidRPr="00430D6F" w:rsidRDefault="00171989" w:rsidP="00857AD9">
            <w:pPr>
              <w:spacing w:after="0" w:line="240" w:lineRule="auto"/>
              <w:jc w:val="left"/>
              <w:rPr>
                <w:sz w:val="18"/>
                <w:szCs w:val="18"/>
              </w:rPr>
            </w:pPr>
            <w:r w:rsidRPr="00430D6F">
              <w:rPr>
                <w:sz w:val="18"/>
                <w:szCs w:val="18"/>
              </w:rPr>
              <w:t>e</w:t>
            </w:r>
            <w:r w:rsidRPr="00430D6F">
              <w:rPr>
                <w:sz w:val="18"/>
                <w:szCs w:val="18"/>
                <w:vertAlign w:val="subscript"/>
              </w:rPr>
              <w:t>max</w:t>
            </w:r>
            <w:r w:rsidRPr="00430D6F">
              <w:rPr>
                <w:sz w:val="18"/>
                <w:szCs w:val="18"/>
              </w:rPr>
              <w:t xml:space="preserve"> </w:t>
            </w:r>
          </w:p>
        </w:tc>
        <w:tc>
          <w:tcPr>
            <w:tcW w:w="4050" w:type="dxa"/>
            <w:tcBorders>
              <w:top w:val="nil"/>
              <w:left w:val="nil"/>
              <w:bottom w:val="nil"/>
              <w:right w:val="nil"/>
            </w:tcBorders>
          </w:tcPr>
          <w:p w14:paraId="511D52A4" w14:textId="77777777" w:rsidR="00171989" w:rsidRPr="00430D6F" w:rsidRDefault="00171989" w:rsidP="00857AD9">
            <w:pPr>
              <w:spacing w:after="0" w:line="240" w:lineRule="auto"/>
              <w:jc w:val="left"/>
              <w:rPr>
                <w:sz w:val="18"/>
                <w:szCs w:val="18"/>
              </w:rPr>
            </w:pPr>
            <w:r w:rsidRPr="00430D6F">
              <w:rPr>
                <w:sz w:val="18"/>
                <w:szCs w:val="18"/>
              </w:rPr>
              <w:t>void ratio in loosest state</w:t>
            </w:r>
          </w:p>
        </w:tc>
      </w:tr>
      <w:tr w:rsidR="00171989" w:rsidRPr="00430D6F" w14:paraId="511D52AB" w14:textId="77777777" w:rsidTr="00857AD9">
        <w:tc>
          <w:tcPr>
            <w:tcW w:w="990" w:type="dxa"/>
            <w:gridSpan w:val="2"/>
            <w:tcBorders>
              <w:top w:val="nil"/>
              <w:left w:val="nil"/>
              <w:bottom w:val="nil"/>
              <w:right w:val="nil"/>
            </w:tcBorders>
          </w:tcPr>
          <w:p w14:paraId="511D52A6" w14:textId="77777777" w:rsidR="00171989" w:rsidRPr="00430D6F" w:rsidRDefault="00171989" w:rsidP="00857AD9">
            <w:pPr>
              <w:spacing w:after="0" w:line="240" w:lineRule="auto"/>
              <w:jc w:val="left"/>
              <w:rPr>
                <w:sz w:val="18"/>
                <w:szCs w:val="18"/>
              </w:rPr>
            </w:pPr>
          </w:p>
        </w:tc>
        <w:tc>
          <w:tcPr>
            <w:tcW w:w="3420" w:type="dxa"/>
            <w:tcBorders>
              <w:top w:val="nil"/>
              <w:left w:val="nil"/>
              <w:bottom w:val="nil"/>
              <w:right w:val="nil"/>
            </w:tcBorders>
          </w:tcPr>
          <w:p w14:paraId="511D52A7" w14:textId="77777777" w:rsidR="00171989" w:rsidRPr="00430D6F" w:rsidRDefault="00171989" w:rsidP="00857AD9">
            <w:pPr>
              <w:spacing w:after="0" w:line="240" w:lineRule="auto"/>
              <w:jc w:val="left"/>
              <w:rPr>
                <w:sz w:val="18"/>
                <w:szCs w:val="18"/>
              </w:rPr>
            </w:pPr>
          </w:p>
        </w:tc>
        <w:tc>
          <w:tcPr>
            <w:tcW w:w="270" w:type="dxa"/>
            <w:tcBorders>
              <w:top w:val="nil"/>
              <w:left w:val="nil"/>
              <w:bottom w:val="nil"/>
              <w:right w:val="nil"/>
            </w:tcBorders>
          </w:tcPr>
          <w:p w14:paraId="511D52A8"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A9" w14:textId="77777777" w:rsidR="00171989" w:rsidRPr="00430D6F" w:rsidRDefault="00171989" w:rsidP="00857AD9">
            <w:pPr>
              <w:spacing w:after="0" w:line="240" w:lineRule="auto"/>
              <w:jc w:val="left"/>
              <w:rPr>
                <w:sz w:val="18"/>
                <w:szCs w:val="18"/>
              </w:rPr>
            </w:pPr>
            <w:r w:rsidRPr="00430D6F">
              <w:rPr>
                <w:sz w:val="18"/>
                <w:szCs w:val="18"/>
              </w:rPr>
              <w:t>e</w:t>
            </w:r>
            <w:r w:rsidRPr="00430D6F">
              <w:rPr>
                <w:sz w:val="18"/>
                <w:szCs w:val="18"/>
                <w:vertAlign w:val="subscript"/>
              </w:rPr>
              <w:t>min</w:t>
            </w:r>
            <w:r w:rsidRPr="00430D6F">
              <w:rPr>
                <w:sz w:val="18"/>
                <w:szCs w:val="18"/>
              </w:rPr>
              <w:t xml:space="preserve"> </w:t>
            </w:r>
          </w:p>
        </w:tc>
        <w:tc>
          <w:tcPr>
            <w:tcW w:w="4050" w:type="dxa"/>
            <w:tcBorders>
              <w:top w:val="nil"/>
              <w:left w:val="nil"/>
              <w:bottom w:val="nil"/>
              <w:right w:val="nil"/>
            </w:tcBorders>
          </w:tcPr>
          <w:p w14:paraId="511D52AA" w14:textId="77777777" w:rsidR="00171989" w:rsidRPr="00430D6F" w:rsidRDefault="00171989" w:rsidP="00857AD9">
            <w:pPr>
              <w:spacing w:after="0" w:line="240" w:lineRule="auto"/>
              <w:jc w:val="left"/>
              <w:rPr>
                <w:sz w:val="18"/>
                <w:szCs w:val="18"/>
              </w:rPr>
            </w:pPr>
            <w:r w:rsidRPr="00430D6F">
              <w:rPr>
                <w:sz w:val="18"/>
                <w:szCs w:val="18"/>
              </w:rPr>
              <w:t>void ratio in densest state</w:t>
            </w:r>
          </w:p>
        </w:tc>
      </w:tr>
      <w:tr w:rsidR="00171989" w:rsidRPr="00430D6F" w14:paraId="511D52B1" w14:textId="77777777" w:rsidTr="00857AD9">
        <w:tc>
          <w:tcPr>
            <w:tcW w:w="990" w:type="dxa"/>
            <w:gridSpan w:val="2"/>
            <w:tcBorders>
              <w:top w:val="nil"/>
              <w:left w:val="nil"/>
              <w:bottom w:val="nil"/>
              <w:right w:val="nil"/>
            </w:tcBorders>
          </w:tcPr>
          <w:p w14:paraId="511D52AC" w14:textId="77777777" w:rsidR="00171989" w:rsidRPr="00430D6F" w:rsidRDefault="00171989" w:rsidP="00857AD9">
            <w:pPr>
              <w:spacing w:after="0" w:line="240" w:lineRule="auto"/>
              <w:jc w:val="left"/>
              <w:rPr>
                <w:sz w:val="18"/>
                <w:szCs w:val="18"/>
              </w:rPr>
            </w:pPr>
          </w:p>
        </w:tc>
        <w:tc>
          <w:tcPr>
            <w:tcW w:w="3420" w:type="dxa"/>
            <w:tcBorders>
              <w:top w:val="nil"/>
              <w:left w:val="nil"/>
              <w:bottom w:val="nil"/>
              <w:right w:val="nil"/>
            </w:tcBorders>
          </w:tcPr>
          <w:p w14:paraId="511D52AD" w14:textId="77777777" w:rsidR="00171989" w:rsidRPr="00430D6F" w:rsidRDefault="00171989" w:rsidP="00857AD9">
            <w:pPr>
              <w:spacing w:after="0" w:line="240" w:lineRule="auto"/>
              <w:jc w:val="left"/>
              <w:rPr>
                <w:sz w:val="18"/>
                <w:szCs w:val="18"/>
              </w:rPr>
            </w:pPr>
          </w:p>
        </w:tc>
        <w:tc>
          <w:tcPr>
            <w:tcW w:w="270" w:type="dxa"/>
            <w:tcBorders>
              <w:top w:val="nil"/>
              <w:left w:val="nil"/>
              <w:bottom w:val="nil"/>
              <w:right w:val="nil"/>
            </w:tcBorders>
          </w:tcPr>
          <w:p w14:paraId="511D52AE"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AF" w14:textId="77777777" w:rsidR="00171989" w:rsidRPr="00430D6F" w:rsidRDefault="00171989" w:rsidP="00857AD9">
            <w:pPr>
              <w:spacing w:after="0" w:line="240" w:lineRule="auto"/>
              <w:jc w:val="left"/>
              <w:rPr>
                <w:sz w:val="18"/>
                <w:szCs w:val="18"/>
              </w:rPr>
            </w:pPr>
            <w:r w:rsidRPr="00430D6F">
              <w:rPr>
                <w:sz w:val="18"/>
                <w:szCs w:val="18"/>
              </w:rPr>
              <w:t>I</w:t>
            </w:r>
            <w:r w:rsidRPr="00430D6F">
              <w:rPr>
                <w:sz w:val="18"/>
                <w:szCs w:val="18"/>
                <w:vertAlign w:val="subscript"/>
              </w:rPr>
              <w:t>D</w:t>
            </w:r>
            <w:r w:rsidRPr="00430D6F">
              <w:rPr>
                <w:sz w:val="18"/>
                <w:szCs w:val="18"/>
              </w:rPr>
              <w:t xml:space="preserve"> </w:t>
            </w:r>
          </w:p>
        </w:tc>
        <w:tc>
          <w:tcPr>
            <w:tcW w:w="4050" w:type="dxa"/>
            <w:tcBorders>
              <w:top w:val="nil"/>
              <w:left w:val="nil"/>
              <w:bottom w:val="nil"/>
              <w:right w:val="nil"/>
            </w:tcBorders>
          </w:tcPr>
          <w:p w14:paraId="511D52B0" w14:textId="77777777" w:rsidR="00171989" w:rsidRPr="00430D6F" w:rsidRDefault="00171989" w:rsidP="00857AD9">
            <w:pPr>
              <w:spacing w:after="0" w:line="240" w:lineRule="auto"/>
              <w:jc w:val="left"/>
              <w:rPr>
                <w:sz w:val="18"/>
                <w:szCs w:val="18"/>
              </w:rPr>
            </w:pPr>
            <w:r w:rsidRPr="00430D6F">
              <w:rPr>
                <w:sz w:val="18"/>
                <w:szCs w:val="18"/>
              </w:rPr>
              <w:t>density index = (e</w:t>
            </w:r>
            <w:r w:rsidRPr="00430D6F">
              <w:rPr>
                <w:sz w:val="18"/>
                <w:szCs w:val="18"/>
                <w:vertAlign w:val="subscript"/>
              </w:rPr>
              <w:t>max</w:t>
            </w:r>
            <w:r w:rsidRPr="00430D6F">
              <w:rPr>
                <w:sz w:val="18"/>
                <w:szCs w:val="18"/>
              </w:rPr>
              <w:t> – e) / (e</w:t>
            </w:r>
            <w:r w:rsidRPr="00430D6F">
              <w:rPr>
                <w:sz w:val="18"/>
                <w:szCs w:val="18"/>
                <w:vertAlign w:val="subscript"/>
              </w:rPr>
              <w:t>max</w:t>
            </w:r>
            <w:r w:rsidRPr="00430D6F">
              <w:rPr>
                <w:sz w:val="18"/>
                <w:szCs w:val="18"/>
              </w:rPr>
              <w:t> </w:t>
            </w:r>
            <w:r w:rsidR="007B14D2">
              <w:rPr>
                <w:sz w:val="18"/>
                <w:szCs w:val="18"/>
              </w:rPr>
              <w:t>–</w:t>
            </w:r>
            <w:r w:rsidRPr="00430D6F">
              <w:rPr>
                <w:sz w:val="18"/>
                <w:szCs w:val="18"/>
              </w:rPr>
              <w:t> e</w:t>
            </w:r>
            <w:r w:rsidRPr="00430D6F">
              <w:rPr>
                <w:sz w:val="18"/>
                <w:szCs w:val="18"/>
                <w:vertAlign w:val="subscript"/>
              </w:rPr>
              <w:t>min</w:t>
            </w:r>
            <w:r w:rsidRPr="00430D6F">
              <w:rPr>
                <w:sz w:val="18"/>
                <w:szCs w:val="18"/>
              </w:rPr>
              <w:t xml:space="preserve">) </w:t>
            </w:r>
          </w:p>
        </w:tc>
      </w:tr>
      <w:tr w:rsidR="00171989" w:rsidRPr="00430D6F" w14:paraId="511D52B7" w14:textId="77777777" w:rsidTr="00857AD9">
        <w:tc>
          <w:tcPr>
            <w:tcW w:w="990" w:type="dxa"/>
            <w:gridSpan w:val="2"/>
            <w:tcBorders>
              <w:top w:val="nil"/>
              <w:left w:val="nil"/>
              <w:bottom w:val="nil"/>
              <w:right w:val="nil"/>
            </w:tcBorders>
          </w:tcPr>
          <w:p w14:paraId="511D52B2" w14:textId="77777777" w:rsidR="00171989" w:rsidRPr="00430D6F" w:rsidRDefault="00171989" w:rsidP="00857AD9">
            <w:pPr>
              <w:spacing w:after="0" w:line="240" w:lineRule="auto"/>
              <w:jc w:val="left"/>
              <w:rPr>
                <w:b/>
                <w:sz w:val="18"/>
                <w:szCs w:val="18"/>
              </w:rPr>
            </w:pPr>
            <w:r w:rsidRPr="00430D6F">
              <w:rPr>
                <w:b/>
                <w:sz w:val="18"/>
                <w:szCs w:val="18"/>
              </w:rPr>
              <w:t>II.</w:t>
            </w:r>
          </w:p>
        </w:tc>
        <w:tc>
          <w:tcPr>
            <w:tcW w:w="3420" w:type="dxa"/>
            <w:tcBorders>
              <w:top w:val="nil"/>
              <w:left w:val="nil"/>
              <w:bottom w:val="nil"/>
              <w:right w:val="nil"/>
            </w:tcBorders>
          </w:tcPr>
          <w:p w14:paraId="511D52B3" w14:textId="77777777" w:rsidR="00171989" w:rsidRPr="00430D6F" w:rsidRDefault="00171989" w:rsidP="00857AD9">
            <w:pPr>
              <w:spacing w:after="0" w:line="240" w:lineRule="auto"/>
              <w:jc w:val="left"/>
              <w:rPr>
                <w:b/>
                <w:sz w:val="18"/>
                <w:szCs w:val="18"/>
              </w:rPr>
            </w:pPr>
            <w:r>
              <w:rPr>
                <w:b/>
                <w:sz w:val="18"/>
                <w:szCs w:val="18"/>
              </w:rPr>
              <w:t>STRESS AND STRAIN</w:t>
            </w:r>
          </w:p>
        </w:tc>
        <w:tc>
          <w:tcPr>
            <w:tcW w:w="270" w:type="dxa"/>
            <w:tcBorders>
              <w:top w:val="nil"/>
              <w:left w:val="nil"/>
              <w:bottom w:val="nil"/>
              <w:right w:val="nil"/>
            </w:tcBorders>
          </w:tcPr>
          <w:p w14:paraId="511D52B4"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B5" w14:textId="77777777" w:rsidR="00171989" w:rsidRPr="00430D6F" w:rsidRDefault="00171989" w:rsidP="00857AD9">
            <w:pPr>
              <w:spacing w:after="0" w:line="240" w:lineRule="auto"/>
              <w:jc w:val="left"/>
              <w:rPr>
                <w:sz w:val="18"/>
                <w:szCs w:val="18"/>
              </w:rPr>
            </w:pPr>
          </w:p>
        </w:tc>
        <w:tc>
          <w:tcPr>
            <w:tcW w:w="4050" w:type="dxa"/>
            <w:tcBorders>
              <w:top w:val="nil"/>
              <w:left w:val="nil"/>
              <w:bottom w:val="nil"/>
              <w:right w:val="nil"/>
            </w:tcBorders>
          </w:tcPr>
          <w:p w14:paraId="511D52B6" w14:textId="77777777" w:rsidR="00171989" w:rsidRPr="00430D6F" w:rsidRDefault="00171989" w:rsidP="00857AD9">
            <w:pPr>
              <w:spacing w:after="0" w:line="240" w:lineRule="auto"/>
              <w:jc w:val="left"/>
              <w:rPr>
                <w:sz w:val="18"/>
                <w:szCs w:val="18"/>
              </w:rPr>
            </w:pPr>
            <w:r w:rsidRPr="00430D6F">
              <w:rPr>
                <w:sz w:val="18"/>
                <w:szCs w:val="18"/>
              </w:rPr>
              <w:t>(formerly relative density)</w:t>
            </w:r>
          </w:p>
        </w:tc>
      </w:tr>
      <w:tr w:rsidR="00171989" w:rsidRPr="00430D6F" w14:paraId="511D52BD" w14:textId="77777777" w:rsidTr="00857AD9">
        <w:tc>
          <w:tcPr>
            <w:tcW w:w="990" w:type="dxa"/>
            <w:gridSpan w:val="2"/>
            <w:tcBorders>
              <w:top w:val="nil"/>
              <w:left w:val="nil"/>
              <w:bottom w:val="nil"/>
              <w:right w:val="nil"/>
            </w:tcBorders>
          </w:tcPr>
          <w:p w14:paraId="511D52B8" w14:textId="77777777" w:rsidR="00171989" w:rsidRPr="00430D6F" w:rsidRDefault="00171989" w:rsidP="00857AD9">
            <w:pPr>
              <w:spacing w:after="0" w:line="240" w:lineRule="auto"/>
              <w:jc w:val="left"/>
              <w:rPr>
                <w:rFonts w:ascii="Symbol" w:hAnsi="Symbol"/>
                <w:sz w:val="18"/>
                <w:szCs w:val="18"/>
              </w:rPr>
            </w:pPr>
          </w:p>
        </w:tc>
        <w:tc>
          <w:tcPr>
            <w:tcW w:w="3420" w:type="dxa"/>
            <w:tcBorders>
              <w:top w:val="nil"/>
              <w:left w:val="nil"/>
              <w:bottom w:val="nil"/>
              <w:right w:val="nil"/>
            </w:tcBorders>
          </w:tcPr>
          <w:p w14:paraId="511D52B9" w14:textId="77777777" w:rsidR="00171989" w:rsidRPr="00430D6F" w:rsidRDefault="00171989" w:rsidP="00857AD9">
            <w:pPr>
              <w:spacing w:after="0" w:line="240" w:lineRule="auto"/>
              <w:jc w:val="left"/>
              <w:rPr>
                <w:sz w:val="18"/>
                <w:szCs w:val="18"/>
              </w:rPr>
            </w:pPr>
          </w:p>
        </w:tc>
        <w:tc>
          <w:tcPr>
            <w:tcW w:w="270" w:type="dxa"/>
            <w:tcBorders>
              <w:top w:val="nil"/>
              <w:left w:val="nil"/>
              <w:bottom w:val="nil"/>
              <w:right w:val="nil"/>
            </w:tcBorders>
          </w:tcPr>
          <w:p w14:paraId="511D52BA"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BB" w14:textId="77777777" w:rsidR="00171989" w:rsidRPr="00221764" w:rsidRDefault="00171989" w:rsidP="00857AD9">
            <w:pPr>
              <w:spacing w:after="0" w:line="240" w:lineRule="auto"/>
              <w:jc w:val="left"/>
              <w:rPr>
                <w:sz w:val="18"/>
                <w:szCs w:val="18"/>
              </w:rPr>
            </w:pPr>
          </w:p>
        </w:tc>
        <w:tc>
          <w:tcPr>
            <w:tcW w:w="4050" w:type="dxa"/>
            <w:tcBorders>
              <w:top w:val="nil"/>
              <w:left w:val="nil"/>
              <w:bottom w:val="nil"/>
              <w:right w:val="nil"/>
            </w:tcBorders>
          </w:tcPr>
          <w:p w14:paraId="511D52BC" w14:textId="77777777" w:rsidR="00171989" w:rsidRPr="00221764" w:rsidRDefault="00171989" w:rsidP="00857AD9">
            <w:pPr>
              <w:spacing w:after="0" w:line="240" w:lineRule="auto"/>
              <w:jc w:val="left"/>
              <w:rPr>
                <w:sz w:val="18"/>
                <w:szCs w:val="18"/>
              </w:rPr>
            </w:pPr>
          </w:p>
        </w:tc>
      </w:tr>
      <w:tr w:rsidR="00171989" w:rsidRPr="00430D6F" w14:paraId="511D52C3" w14:textId="77777777" w:rsidTr="00857AD9">
        <w:tc>
          <w:tcPr>
            <w:tcW w:w="990" w:type="dxa"/>
            <w:gridSpan w:val="2"/>
            <w:tcBorders>
              <w:top w:val="nil"/>
              <w:left w:val="nil"/>
              <w:bottom w:val="nil"/>
              <w:right w:val="nil"/>
            </w:tcBorders>
          </w:tcPr>
          <w:p w14:paraId="511D52BE"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p>
        </w:tc>
        <w:tc>
          <w:tcPr>
            <w:tcW w:w="3420" w:type="dxa"/>
            <w:tcBorders>
              <w:top w:val="nil"/>
              <w:left w:val="nil"/>
              <w:bottom w:val="nil"/>
              <w:right w:val="nil"/>
            </w:tcBorders>
          </w:tcPr>
          <w:p w14:paraId="511D52BF" w14:textId="77777777" w:rsidR="00171989" w:rsidRPr="00430D6F" w:rsidRDefault="00171989" w:rsidP="00857AD9">
            <w:pPr>
              <w:spacing w:after="0" w:line="240" w:lineRule="auto"/>
              <w:jc w:val="left"/>
              <w:rPr>
                <w:sz w:val="18"/>
                <w:szCs w:val="18"/>
              </w:rPr>
            </w:pPr>
            <w:r w:rsidRPr="00430D6F">
              <w:rPr>
                <w:sz w:val="18"/>
                <w:szCs w:val="18"/>
              </w:rPr>
              <w:t>shear strain</w:t>
            </w:r>
          </w:p>
        </w:tc>
        <w:tc>
          <w:tcPr>
            <w:tcW w:w="270" w:type="dxa"/>
            <w:tcBorders>
              <w:top w:val="nil"/>
              <w:left w:val="nil"/>
              <w:bottom w:val="nil"/>
              <w:right w:val="nil"/>
            </w:tcBorders>
          </w:tcPr>
          <w:p w14:paraId="511D52C0" w14:textId="77777777" w:rsidR="00171989" w:rsidRPr="00221764" w:rsidRDefault="00171989" w:rsidP="00857AD9">
            <w:pPr>
              <w:spacing w:after="0" w:line="240" w:lineRule="auto"/>
              <w:jc w:val="left"/>
              <w:rPr>
                <w:sz w:val="18"/>
                <w:szCs w:val="18"/>
              </w:rPr>
            </w:pPr>
          </w:p>
        </w:tc>
        <w:tc>
          <w:tcPr>
            <w:tcW w:w="900" w:type="dxa"/>
            <w:tcBorders>
              <w:top w:val="nil"/>
              <w:left w:val="nil"/>
              <w:bottom w:val="nil"/>
              <w:right w:val="nil"/>
            </w:tcBorders>
          </w:tcPr>
          <w:p w14:paraId="511D52C1" w14:textId="77777777" w:rsidR="00171989" w:rsidRPr="00430D6F" w:rsidRDefault="00171989" w:rsidP="00857AD9">
            <w:pPr>
              <w:spacing w:after="0" w:line="240" w:lineRule="auto"/>
              <w:jc w:val="left"/>
              <w:rPr>
                <w:b/>
                <w:sz w:val="18"/>
                <w:szCs w:val="18"/>
              </w:rPr>
            </w:pPr>
            <w:r w:rsidRPr="00430D6F">
              <w:rPr>
                <w:b/>
                <w:sz w:val="18"/>
                <w:szCs w:val="18"/>
              </w:rPr>
              <w:t>(b)</w:t>
            </w:r>
          </w:p>
        </w:tc>
        <w:tc>
          <w:tcPr>
            <w:tcW w:w="4050" w:type="dxa"/>
            <w:tcBorders>
              <w:top w:val="nil"/>
              <w:left w:val="nil"/>
              <w:bottom w:val="nil"/>
              <w:right w:val="nil"/>
            </w:tcBorders>
          </w:tcPr>
          <w:p w14:paraId="511D52C2" w14:textId="77777777" w:rsidR="00171989" w:rsidRPr="00430D6F" w:rsidRDefault="00171989" w:rsidP="00857AD9">
            <w:pPr>
              <w:spacing w:after="0" w:line="240" w:lineRule="auto"/>
              <w:jc w:val="left"/>
              <w:rPr>
                <w:b/>
                <w:sz w:val="18"/>
                <w:szCs w:val="18"/>
              </w:rPr>
            </w:pPr>
            <w:r w:rsidRPr="00430D6F">
              <w:rPr>
                <w:b/>
                <w:sz w:val="18"/>
                <w:szCs w:val="18"/>
              </w:rPr>
              <w:t>Hydraulic Properties</w:t>
            </w:r>
          </w:p>
        </w:tc>
      </w:tr>
      <w:tr w:rsidR="00171989" w:rsidRPr="00430D6F" w14:paraId="511D52C9" w14:textId="77777777" w:rsidTr="00857AD9">
        <w:tc>
          <w:tcPr>
            <w:tcW w:w="990" w:type="dxa"/>
            <w:gridSpan w:val="2"/>
            <w:tcBorders>
              <w:top w:val="nil"/>
              <w:left w:val="nil"/>
              <w:bottom w:val="nil"/>
              <w:right w:val="nil"/>
            </w:tcBorders>
          </w:tcPr>
          <w:p w14:paraId="511D52C4"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p>
        </w:tc>
        <w:tc>
          <w:tcPr>
            <w:tcW w:w="3420" w:type="dxa"/>
            <w:tcBorders>
              <w:top w:val="nil"/>
              <w:left w:val="nil"/>
              <w:bottom w:val="nil"/>
              <w:right w:val="nil"/>
            </w:tcBorders>
          </w:tcPr>
          <w:p w14:paraId="511D52C5" w14:textId="77777777" w:rsidR="00171989" w:rsidRPr="00430D6F" w:rsidRDefault="00171989" w:rsidP="00857AD9">
            <w:pPr>
              <w:spacing w:after="0" w:line="240" w:lineRule="auto"/>
              <w:jc w:val="left"/>
              <w:rPr>
                <w:sz w:val="18"/>
                <w:szCs w:val="18"/>
              </w:rPr>
            </w:pPr>
            <w:r w:rsidRPr="00430D6F">
              <w:rPr>
                <w:sz w:val="18"/>
                <w:szCs w:val="18"/>
              </w:rPr>
              <w:t xml:space="preserve">change in, e.g. in stress: </w:t>
            </w:r>
            <w:r w:rsidRPr="00430D6F">
              <w:rPr>
                <w:rFonts w:ascii="Symbol" w:hAnsi="Symbol"/>
                <w:sz w:val="18"/>
                <w:szCs w:val="18"/>
              </w:rPr>
              <w:t></w:t>
            </w:r>
            <w:r w:rsidRPr="00430D6F">
              <w:rPr>
                <w:rFonts w:ascii="Symbol" w:hAnsi="Symbol"/>
                <w:sz w:val="18"/>
                <w:szCs w:val="18"/>
              </w:rPr>
              <w:t></w:t>
            </w:r>
            <w:r w:rsidRPr="00430D6F">
              <w:rPr>
                <w:rFonts w:ascii="Symbol" w:hAnsi="Symbol"/>
                <w:sz w:val="18"/>
                <w:szCs w:val="18"/>
              </w:rPr>
              <w:t></w:t>
            </w:r>
          </w:p>
        </w:tc>
        <w:tc>
          <w:tcPr>
            <w:tcW w:w="270" w:type="dxa"/>
            <w:tcBorders>
              <w:top w:val="nil"/>
              <w:left w:val="nil"/>
              <w:bottom w:val="nil"/>
              <w:right w:val="nil"/>
            </w:tcBorders>
          </w:tcPr>
          <w:p w14:paraId="511D52C6"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C7" w14:textId="77777777" w:rsidR="00171989" w:rsidRPr="00430D6F" w:rsidRDefault="00171989" w:rsidP="00857AD9">
            <w:pPr>
              <w:spacing w:after="0" w:line="240" w:lineRule="auto"/>
              <w:jc w:val="left"/>
              <w:rPr>
                <w:sz w:val="18"/>
                <w:szCs w:val="18"/>
              </w:rPr>
            </w:pPr>
            <w:r w:rsidRPr="00430D6F">
              <w:rPr>
                <w:sz w:val="18"/>
                <w:szCs w:val="18"/>
              </w:rPr>
              <w:t>h</w:t>
            </w:r>
          </w:p>
        </w:tc>
        <w:tc>
          <w:tcPr>
            <w:tcW w:w="4050" w:type="dxa"/>
            <w:tcBorders>
              <w:top w:val="nil"/>
              <w:left w:val="nil"/>
              <w:bottom w:val="nil"/>
              <w:right w:val="nil"/>
            </w:tcBorders>
          </w:tcPr>
          <w:p w14:paraId="511D52C8" w14:textId="77777777" w:rsidR="00171989" w:rsidRPr="00430D6F" w:rsidRDefault="00171989" w:rsidP="00857AD9">
            <w:pPr>
              <w:spacing w:after="0" w:line="240" w:lineRule="auto"/>
              <w:jc w:val="left"/>
              <w:rPr>
                <w:sz w:val="18"/>
                <w:szCs w:val="18"/>
              </w:rPr>
            </w:pPr>
            <w:r w:rsidRPr="00430D6F">
              <w:rPr>
                <w:sz w:val="18"/>
                <w:szCs w:val="18"/>
              </w:rPr>
              <w:t>hydraulic head or potential</w:t>
            </w:r>
          </w:p>
        </w:tc>
      </w:tr>
      <w:tr w:rsidR="00171989" w:rsidRPr="00430D6F" w14:paraId="511D52CF" w14:textId="77777777" w:rsidTr="00857AD9">
        <w:tc>
          <w:tcPr>
            <w:tcW w:w="990" w:type="dxa"/>
            <w:gridSpan w:val="2"/>
            <w:tcBorders>
              <w:top w:val="nil"/>
              <w:left w:val="nil"/>
              <w:bottom w:val="nil"/>
              <w:right w:val="nil"/>
            </w:tcBorders>
          </w:tcPr>
          <w:p w14:paraId="511D52CA"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p>
        </w:tc>
        <w:tc>
          <w:tcPr>
            <w:tcW w:w="3420" w:type="dxa"/>
            <w:tcBorders>
              <w:top w:val="nil"/>
              <w:left w:val="nil"/>
              <w:bottom w:val="nil"/>
              <w:right w:val="nil"/>
            </w:tcBorders>
          </w:tcPr>
          <w:p w14:paraId="511D52CB" w14:textId="77777777" w:rsidR="00171989" w:rsidRPr="00430D6F" w:rsidRDefault="00171989" w:rsidP="00857AD9">
            <w:pPr>
              <w:spacing w:after="0" w:line="240" w:lineRule="auto"/>
              <w:jc w:val="left"/>
              <w:rPr>
                <w:sz w:val="18"/>
                <w:szCs w:val="18"/>
              </w:rPr>
            </w:pPr>
            <w:r w:rsidRPr="00430D6F">
              <w:rPr>
                <w:sz w:val="18"/>
                <w:szCs w:val="18"/>
              </w:rPr>
              <w:t>linear strain</w:t>
            </w:r>
          </w:p>
        </w:tc>
        <w:tc>
          <w:tcPr>
            <w:tcW w:w="270" w:type="dxa"/>
            <w:tcBorders>
              <w:top w:val="nil"/>
              <w:left w:val="nil"/>
              <w:bottom w:val="nil"/>
              <w:right w:val="nil"/>
            </w:tcBorders>
          </w:tcPr>
          <w:p w14:paraId="511D52CC"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CD" w14:textId="77777777" w:rsidR="00171989" w:rsidRPr="00430D6F" w:rsidRDefault="00171989" w:rsidP="00857AD9">
            <w:pPr>
              <w:spacing w:after="0" w:line="240" w:lineRule="auto"/>
              <w:jc w:val="left"/>
              <w:rPr>
                <w:sz w:val="18"/>
                <w:szCs w:val="18"/>
              </w:rPr>
            </w:pPr>
            <w:r w:rsidRPr="00430D6F">
              <w:rPr>
                <w:sz w:val="18"/>
                <w:szCs w:val="18"/>
              </w:rPr>
              <w:t>q</w:t>
            </w:r>
          </w:p>
        </w:tc>
        <w:tc>
          <w:tcPr>
            <w:tcW w:w="4050" w:type="dxa"/>
            <w:tcBorders>
              <w:top w:val="nil"/>
              <w:left w:val="nil"/>
              <w:bottom w:val="nil"/>
              <w:right w:val="nil"/>
            </w:tcBorders>
          </w:tcPr>
          <w:p w14:paraId="511D52CE" w14:textId="77777777" w:rsidR="00171989" w:rsidRPr="00430D6F" w:rsidRDefault="00171989" w:rsidP="00857AD9">
            <w:pPr>
              <w:spacing w:after="0" w:line="240" w:lineRule="auto"/>
              <w:jc w:val="left"/>
              <w:rPr>
                <w:sz w:val="18"/>
                <w:szCs w:val="18"/>
              </w:rPr>
            </w:pPr>
            <w:r w:rsidRPr="00430D6F">
              <w:rPr>
                <w:sz w:val="18"/>
                <w:szCs w:val="18"/>
              </w:rPr>
              <w:t>rate of flow</w:t>
            </w:r>
          </w:p>
        </w:tc>
      </w:tr>
      <w:tr w:rsidR="00171989" w:rsidRPr="00430D6F" w14:paraId="511D52D5" w14:textId="77777777" w:rsidTr="00857AD9">
        <w:tc>
          <w:tcPr>
            <w:tcW w:w="990" w:type="dxa"/>
            <w:gridSpan w:val="2"/>
            <w:tcBorders>
              <w:top w:val="nil"/>
              <w:left w:val="nil"/>
              <w:bottom w:val="nil"/>
              <w:right w:val="nil"/>
            </w:tcBorders>
          </w:tcPr>
          <w:p w14:paraId="511D52D0" w14:textId="77777777" w:rsidR="00171989" w:rsidRPr="00430D6F" w:rsidRDefault="00171989" w:rsidP="00857AD9">
            <w:pPr>
              <w:spacing w:after="0" w:line="240" w:lineRule="auto"/>
              <w:jc w:val="left"/>
              <w:rPr>
                <w:sz w:val="18"/>
                <w:szCs w:val="18"/>
                <w:vertAlign w:val="subscript"/>
              </w:rPr>
            </w:pPr>
            <w:r w:rsidRPr="00430D6F">
              <w:rPr>
                <w:rFonts w:ascii="Symbol" w:hAnsi="Symbol"/>
                <w:sz w:val="18"/>
                <w:szCs w:val="18"/>
              </w:rPr>
              <w:t></w:t>
            </w:r>
            <w:r w:rsidRPr="00430D6F">
              <w:rPr>
                <w:sz w:val="18"/>
                <w:szCs w:val="18"/>
                <w:vertAlign w:val="subscript"/>
              </w:rPr>
              <w:t>v</w:t>
            </w:r>
          </w:p>
        </w:tc>
        <w:tc>
          <w:tcPr>
            <w:tcW w:w="3420" w:type="dxa"/>
            <w:tcBorders>
              <w:top w:val="nil"/>
              <w:left w:val="nil"/>
              <w:bottom w:val="nil"/>
              <w:right w:val="nil"/>
            </w:tcBorders>
          </w:tcPr>
          <w:p w14:paraId="511D52D1" w14:textId="77777777" w:rsidR="00171989" w:rsidRPr="00430D6F" w:rsidRDefault="00171989" w:rsidP="00857AD9">
            <w:pPr>
              <w:spacing w:after="0" w:line="240" w:lineRule="auto"/>
              <w:jc w:val="left"/>
              <w:rPr>
                <w:sz w:val="18"/>
                <w:szCs w:val="18"/>
              </w:rPr>
            </w:pPr>
            <w:r w:rsidRPr="00430D6F">
              <w:rPr>
                <w:sz w:val="18"/>
                <w:szCs w:val="18"/>
              </w:rPr>
              <w:t>volumetric strain</w:t>
            </w:r>
          </w:p>
        </w:tc>
        <w:tc>
          <w:tcPr>
            <w:tcW w:w="270" w:type="dxa"/>
            <w:tcBorders>
              <w:top w:val="nil"/>
              <w:left w:val="nil"/>
              <w:bottom w:val="nil"/>
              <w:right w:val="nil"/>
            </w:tcBorders>
          </w:tcPr>
          <w:p w14:paraId="511D52D2"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D3" w14:textId="77777777" w:rsidR="00171989" w:rsidRPr="00430D6F" w:rsidRDefault="00171989" w:rsidP="00857AD9">
            <w:pPr>
              <w:spacing w:after="0" w:line="240" w:lineRule="auto"/>
              <w:jc w:val="left"/>
              <w:rPr>
                <w:sz w:val="18"/>
                <w:szCs w:val="18"/>
              </w:rPr>
            </w:pPr>
            <w:r w:rsidRPr="00430D6F">
              <w:rPr>
                <w:sz w:val="18"/>
                <w:szCs w:val="18"/>
              </w:rPr>
              <w:t>v</w:t>
            </w:r>
          </w:p>
        </w:tc>
        <w:tc>
          <w:tcPr>
            <w:tcW w:w="4050" w:type="dxa"/>
            <w:tcBorders>
              <w:top w:val="nil"/>
              <w:left w:val="nil"/>
              <w:bottom w:val="nil"/>
              <w:right w:val="nil"/>
            </w:tcBorders>
          </w:tcPr>
          <w:p w14:paraId="511D52D4" w14:textId="77777777" w:rsidR="00171989" w:rsidRPr="00430D6F" w:rsidRDefault="00171989" w:rsidP="00857AD9">
            <w:pPr>
              <w:spacing w:after="0" w:line="240" w:lineRule="auto"/>
              <w:jc w:val="left"/>
              <w:rPr>
                <w:sz w:val="18"/>
                <w:szCs w:val="18"/>
              </w:rPr>
            </w:pPr>
            <w:r w:rsidRPr="00430D6F">
              <w:rPr>
                <w:sz w:val="18"/>
                <w:szCs w:val="18"/>
              </w:rPr>
              <w:t>velocity of flow</w:t>
            </w:r>
          </w:p>
        </w:tc>
      </w:tr>
      <w:tr w:rsidR="00171989" w:rsidRPr="00430D6F" w14:paraId="511D52DB" w14:textId="77777777" w:rsidTr="00857AD9">
        <w:tc>
          <w:tcPr>
            <w:tcW w:w="990" w:type="dxa"/>
            <w:gridSpan w:val="2"/>
            <w:tcBorders>
              <w:top w:val="nil"/>
              <w:left w:val="nil"/>
              <w:bottom w:val="nil"/>
              <w:right w:val="nil"/>
            </w:tcBorders>
          </w:tcPr>
          <w:p w14:paraId="511D52D6"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p>
        </w:tc>
        <w:tc>
          <w:tcPr>
            <w:tcW w:w="3420" w:type="dxa"/>
            <w:tcBorders>
              <w:top w:val="nil"/>
              <w:left w:val="nil"/>
              <w:bottom w:val="nil"/>
              <w:right w:val="nil"/>
            </w:tcBorders>
          </w:tcPr>
          <w:p w14:paraId="511D52D7" w14:textId="77777777" w:rsidR="00171989" w:rsidRPr="00430D6F" w:rsidRDefault="00171989" w:rsidP="00857AD9">
            <w:pPr>
              <w:spacing w:after="0" w:line="240" w:lineRule="auto"/>
              <w:jc w:val="left"/>
              <w:rPr>
                <w:sz w:val="18"/>
                <w:szCs w:val="18"/>
              </w:rPr>
            </w:pPr>
            <w:r w:rsidRPr="00430D6F">
              <w:rPr>
                <w:sz w:val="18"/>
                <w:szCs w:val="18"/>
              </w:rPr>
              <w:t>coefficient of viscosity</w:t>
            </w:r>
          </w:p>
        </w:tc>
        <w:tc>
          <w:tcPr>
            <w:tcW w:w="270" w:type="dxa"/>
            <w:tcBorders>
              <w:top w:val="nil"/>
              <w:left w:val="nil"/>
              <w:bottom w:val="nil"/>
              <w:right w:val="nil"/>
            </w:tcBorders>
          </w:tcPr>
          <w:p w14:paraId="511D52D8"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D9" w14:textId="77777777" w:rsidR="00171989" w:rsidRPr="00430D6F" w:rsidRDefault="00171989" w:rsidP="00857AD9">
            <w:pPr>
              <w:spacing w:after="0" w:line="240" w:lineRule="auto"/>
              <w:jc w:val="left"/>
              <w:rPr>
                <w:sz w:val="18"/>
                <w:szCs w:val="18"/>
              </w:rPr>
            </w:pPr>
            <w:r w:rsidRPr="00430D6F">
              <w:rPr>
                <w:sz w:val="18"/>
                <w:szCs w:val="18"/>
              </w:rPr>
              <w:t>i</w:t>
            </w:r>
          </w:p>
        </w:tc>
        <w:tc>
          <w:tcPr>
            <w:tcW w:w="4050" w:type="dxa"/>
            <w:tcBorders>
              <w:top w:val="nil"/>
              <w:left w:val="nil"/>
              <w:bottom w:val="nil"/>
              <w:right w:val="nil"/>
            </w:tcBorders>
          </w:tcPr>
          <w:p w14:paraId="511D52DA" w14:textId="77777777" w:rsidR="00171989" w:rsidRPr="00430D6F" w:rsidRDefault="00171989" w:rsidP="00857AD9">
            <w:pPr>
              <w:spacing w:after="0" w:line="240" w:lineRule="auto"/>
              <w:jc w:val="left"/>
              <w:rPr>
                <w:sz w:val="18"/>
                <w:szCs w:val="18"/>
              </w:rPr>
            </w:pPr>
            <w:r w:rsidRPr="00430D6F">
              <w:rPr>
                <w:sz w:val="18"/>
                <w:szCs w:val="18"/>
              </w:rPr>
              <w:t>hydraulic gradient</w:t>
            </w:r>
          </w:p>
        </w:tc>
      </w:tr>
      <w:tr w:rsidR="00171989" w:rsidRPr="00430D6F" w14:paraId="511D52E1" w14:textId="77777777" w:rsidTr="00857AD9">
        <w:tc>
          <w:tcPr>
            <w:tcW w:w="990" w:type="dxa"/>
            <w:gridSpan w:val="2"/>
            <w:tcBorders>
              <w:top w:val="nil"/>
              <w:left w:val="nil"/>
              <w:bottom w:val="nil"/>
              <w:right w:val="nil"/>
            </w:tcBorders>
          </w:tcPr>
          <w:p w14:paraId="511D52DC"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p>
        </w:tc>
        <w:tc>
          <w:tcPr>
            <w:tcW w:w="3420" w:type="dxa"/>
            <w:tcBorders>
              <w:top w:val="nil"/>
              <w:left w:val="nil"/>
              <w:bottom w:val="nil"/>
              <w:right w:val="nil"/>
            </w:tcBorders>
          </w:tcPr>
          <w:p w14:paraId="511D52DD" w14:textId="77777777" w:rsidR="00171989" w:rsidRPr="00430D6F" w:rsidRDefault="00171989" w:rsidP="00857AD9">
            <w:pPr>
              <w:spacing w:after="0" w:line="240" w:lineRule="auto"/>
              <w:jc w:val="left"/>
              <w:rPr>
                <w:sz w:val="18"/>
                <w:szCs w:val="18"/>
              </w:rPr>
            </w:pPr>
            <w:r>
              <w:rPr>
                <w:sz w:val="18"/>
                <w:szCs w:val="18"/>
              </w:rPr>
              <w:t>P</w:t>
            </w:r>
            <w:r w:rsidRPr="00430D6F">
              <w:rPr>
                <w:sz w:val="18"/>
                <w:szCs w:val="18"/>
              </w:rPr>
              <w:t>oisson’s ratio</w:t>
            </w:r>
          </w:p>
        </w:tc>
        <w:tc>
          <w:tcPr>
            <w:tcW w:w="270" w:type="dxa"/>
            <w:tcBorders>
              <w:top w:val="nil"/>
              <w:left w:val="nil"/>
              <w:bottom w:val="nil"/>
              <w:right w:val="nil"/>
            </w:tcBorders>
          </w:tcPr>
          <w:p w14:paraId="511D52DE"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DF" w14:textId="77777777" w:rsidR="00171989" w:rsidRPr="00430D6F" w:rsidRDefault="00171989" w:rsidP="00857AD9">
            <w:pPr>
              <w:spacing w:after="0" w:line="240" w:lineRule="auto"/>
              <w:jc w:val="left"/>
              <w:rPr>
                <w:sz w:val="18"/>
                <w:szCs w:val="18"/>
              </w:rPr>
            </w:pPr>
            <w:r w:rsidRPr="00430D6F">
              <w:rPr>
                <w:sz w:val="18"/>
                <w:szCs w:val="18"/>
              </w:rPr>
              <w:t>k</w:t>
            </w:r>
          </w:p>
        </w:tc>
        <w:tc>
          <w:tcPr>
            <w:tcW w:w="4050" w:type="dxa"/>
            <w:tcBorders>
              <w:top w:val="nil"/>
              <w:left w:val="nil"/>
              <w:bottom w:val="nil"/>
              <w:right w:val="nil"/>
            </w:tcBorders>
          </w:tcPr>
          <w:p w14:paraId="511D52E0" w14:textId="77777777" w:rsidR="00171989" w:rsidRPr="00430D6F" w:rsidRDefault="00171989" w:rsidP="00857AD9">
            <w:pPr>
              <w:spacing w:after="0" w:line="240" w:lineRule="auto"/>
              <w:jc w:val="left"/>
              <w:rPr>
                <w:sz w:val="18"/>
                <w:szCs w:val="18"/>
              </w:rPr>
            </w:pPr>
            <w:r w:rsidRPr="00430D6F">
              <w:rPr>
                <w:sz w:val="18"/>
                <w:szCs w:val="18"/>
              </w:rPr>
              <w:t xml:space="preserve">hydraulic conductivity </w:t>
            </w:r>
          </w:p>
        </w:tc>
      </w:tr>
      <w:tr w:rsidR="00171989" w:rsidRPr="00430D6F" w14:paraId="511D52E7" w14:textId="77777777" w:rsidTr="00857AD9">
        <w:tc>
          <w:tcPr>
            <w:tcW w:w="990" w:type="dxa"/>
            <w:gridSpan w:val="2"/>
            <w:tcBorders>
              <w:top w:val="nil"/>
              <w:left w:val="nil"/>
              <w:bottom w:val="nil"/>
              <w:right w:val="nil"/>
            </w:tcBorders>
          </w:tcPr>
          <w:p w14:paraId="511D52E2"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p>
        </w:tc>
        <w:tc>
          <w:tcPr>
            <w:tcW w:w="3420" w:type="dxa"/>
            <w:tcBorders>
              <w:top w:val="nil"/>
              <w:left w:val="nil"/>
              <w:bottom w:val="nil"/>
              <w:right w:val="nil"/>
            </w:tcBorders>
          </w:tcPr>
          <w:p w14:paraId="511D52E3" w14:textId="77777777" w:rsidR="00171989" w:rsidRPr="00430D6F" w:rsidRDefault="00171989" w:rsidP="00857AD9">
            <w:pPr>
              <w:spacing w:after="0" w:line="240" w:lineRule="auto"/>
              <w:jc w:val="left"/>
              <w:rPr>
                <w:sz w:val="18"/>
                <w:szCs w:val="18"/>
              </w:rPr>
            </w:pPr>
            <w:r w:rsidRPr="00430D6F">
              <w:rPr>
                <w:sz w:val="18"/>
                <w:szCs w:val="18"/>
              </w:rPr>
              <w:t>total stress</w:t>
            </w:r>
          </w:p>
        </w:tc>
        <w:tc>
          <w:tcPr>
            <w:tcW w:w="270" w:type="dxa"/>
            <w:tcBorders>
              <w:top w:val="nil"/>
              <w:left w:val="nil"/>
              <w:bottom w:val="nil"/>
              <w:right w:val="nil"/>
            </w:tcBorders>
          </w:tcPr>
          <w:p w14:paraId="511D52E4"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E5" w14:textId="77777777" w:rsidR="00171989" w:rsidRPr="00430D6F" w:rsidRDefault="00171989" w:rsidP="00857AD9">
            <w:pPr>
              <w:spacing w:after="0" w:line="240" w:lineRule="auto"/>
              <w:jc w:val="left"/>
              <w:rPr>
                <w:sz w:val="18"/>
                <w:szCs w:val="18"/>
              </w:rPr>
            </w:pPr>
          </w:p>
        </w:tc>
        <w:tc>
          <w:tcPr>
            <w:tcW w:w="4050" w:type="dxa"/>
            <w:tcBorders>
              <w:top w:val="nil"/>
              <w:left w:val="nil"/>
              <w:bottom w:val="nil"/>
              <w:right w:val="nil"/>
            </w:tcBorders>
          </w:tcPr>
          <w:p w14:paraId="511D52E6" w14:textId="77777777" w:rsidR="00171989" w:rsidRPr="00430D6F" w:rsidRDefault="00171989" w:rsidP="00857AD9">
            <w:pPr>
              <w:spacing w:after="0" w:line="240" w:lineRule="auto"/>
              <w:jc w:val="left"/>
              <w:rPr>
                <w:sz w:val="18"/>
                <w:szCs w:val="18"/>
              </w:rPr>
            </w:pPr>
            <w:r w:rsidRPr="00430D6F">
              <w:rPr>
                <w:sz w:val="18"/>
                <w:szCs w:val="18"/>
              </w:rPr>
              <w:t>(coefficient of permeability)</w:t>
            </w:r>
          </w:p>
        </w:tc>
      </w:tr>
      <w:tr w:rsidR="00171989" w:rsidRPr="00430D6F" w14:paraId="511D52ED" w14:textId="77777777" w:rsidTr="00857AD9">
        <w:tc>
          <w:tcPr>
            <w:tcW w:w="990" w:type="dxa"/>
            <w:gridSpan w:val="2"/>
            <w:tcBorders>
              <w:top w:val="nil"/>
              <w:left w:val="nil"/>
              <w:bottom w:val="nil"/>
              <w:right w:val="nil"/>
            </w:tcBorders>
          </w:tcPr>
          <w:p w14:paraId="511D52E8"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r w:rsidRPr="00430D6F">
              <w:rPr>
                <w:sz w:val="18"/>
                <w:szCs w:val="18"/>
              </w:rPr>
              <w:sym w:font="Symbol" w:char="F0A2"/>
            </w:r>
          </w:p>
        </w:tc>
        <w:tc>
          <w:tcPr>
            <w:tcW w:w="3420" w:type="dxa"/>
            <w:tcBorders>
              <w:top w:val="nil"/>
              <w:left w:val="nil"/>
              <w:bottom w:val="nil"/>
              <w:right w:val="nil"/>
            </w:tcBorders>
          </w:tcPr>
          <w:p w14:paraId="511D52E9" w14:textId="77777777" w:rsidR="00171989" w:rsidRPr="00430D6F" w:rsidRDefault="00171989" w:rsidP="00857AD9">
            <w:pPr>
              <w:spacing w:after="0" w:line="240" w:lineRule="auto"/>
              <w:jc w:val="left"/>
              <w:rPr>
                <w:sz w:val="18"/>
                <w:szCs w:val="18"/>
              </w:rPr>
            </w:pPr>
            <w:r w:rsidRPr="00430D6F">
              <w:rPr>
                <w:sz w:val="18"/>
                <w:szCs w:val="18"/>
              </w:rPr>
              <w:t>effective stress (</w:t>
            </w:r>
            <w:r w:rsidRPr="00430D6F">
              <w:rPr>
                <w:rFonts w:ascii="Symbol" w:hAnsi="Symbol"/>
                <w:sz w:val="18"/>
                <w:szCs w:val="18"/>
              </w:rPr>
              <w:t></w:t>
            </w:r>
            <w:r w:rsidRPr="00430D6F">
              <w:rPr>
                <w:sz w:val="18"/>
                <w:szCs w:val="18"/>
              </w:rPr>
              <w:sym w:font="Symbol" w:char="F0A2"/>
            </w:r>
            <w:r w:rsidRPr="00430D6F">
              <w:rPr>
                <w:sz w:val="18"/>
                <w:szCs w:val="18"/>
              </w:rPr>
              <w:t> = </w:t>
            </w:r>
            <w:r w:rsidRPr="00430D6F">
              <w:rPr>
                <w:rFonts w:ascii="Symbol" w:hAnsi="Symbol"/>
                <w:sz w:val="18"/>
                <w:szCs w:val="18"/>
              </w:rPr>
              <w:t></w:t>
            </w:r>
            <w:r>
              <w:rPr>
                <w:sz w:val="18"/>
                <w:szCs w:val="18"/>
              </w:rPr>
              <w:t> </w:t>
            </w:r>
            <w:r w:rsidR="007B14D2">
              <w:rPr>
                <w:sz w:val="18"/>
                <w:szCs w:val="18"/>
              </w:rPr>
              <w:t>–</w:t>
            </w:r>
            <w:r>
              <w:rPr>
                <w:sz w:val="18"/>
                <w:szCs w:val="18"/>
              </w:rPr>
              <w:t> </w:t>
            </w:r>
            <w:r w:rsidRPr="009F528F">
              <w:rPr>
                <w:rFonts w:cs="Arial"/>
                <w:sz w:val="18"/>
                <w:szCs w:val="18"/>
              </w:rPr>
              <w:t>u</w:t>
            </w:r>
            <w:r w:rsidRPr="00430D6F">
              <w:rPr>
                <w:sz w:val="18"/>
                <w:szCs w:val="18"/>
              </w:rPr>
              <w:t>)</w:t>
            </w:r>
          </w:p>
        </w:tc>
        <w:tc>
          <w:tcPr>
            <w:tcW w:w="270" w:type="dxa"/>
            <w:tcBorders>
              <w:top w:val="nil"/>
              <w:left w:val="nil"/>
              <w:bottom w:val="nil"/>
              <w:right w:val="nil"/>
            </w:tcBorders>
          </w:tcPr>
          <w:p w14:paraId="511D52EA"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EB" w14:textId="77777777" w:rsidR="00171989" w:rsidRPr="00430D6F" w:rsidRDefault="00171989" w:rsidP="00857AD9">
            <w:pPr>
              <w:spacing w:after="0" w:line="240" w:lineRule="auto"/>
              <w:jc w:val="left"/>
              <w:rPr>
                <w:sz w:val="18"/>
                <w:szCs w:val="18"/>
              </w:rPr>
            </w:pPr>
            <w:r w:rsidRPr="00430D6F">
              <w:rPr>
                <w:sz w:val="18"/>
                <w:szCs w:val="18"/>
              </w:rPr>
              <w:t>j</w:t>
            </w:r>
          </w:p>
        </w:tc>
        <w:tc>
          <w:tcPr>
            <w:tcW w:w="4050" w:type="dxa"/>
            <w:tcBorders>
              <w:top w:val="nil"/>
              <w:left w:val="nil"/>
              <w:bottom w:val="nil"/>
              <w:right w:val="nil"/>
            </w:tcBorders>
          </w:tcPr>
          <w:p w14:paraId="511D52EC" w14:textId="77777777" w:rsidR="00171989" w:rsidRPr="00430D6F" w:rsidRDefault="00171989" w:rsidP="00857AD9">
            <w:pPr>
              <w:spacing w:after="0" w:line="240" w:lineRule="auto"/>
              <w:jc w:val="left"/>
              <w:rPr>
                <w:sz w:val="18"/>
                <w:szCs w:val="18"/>
              </w:rPr>
            </w:pPr>
            <w:r w:rsidRPr="00430D6F">
              <w:rPr>
                <w:sz w:val="18"/>
                <w:szCs w:val="18"/>
              </w:rPr>
              <w:t>seepage force per unit volume</w:t>
            </w:r>
          </w:p>
        </w:tc>
      </w:tr>
      <w:tr w:rsidR="00171989" w:rsidRPr="00430D6F" w14:paraId="511D52F3" w14:textId="77777777" w:rsidTr="00857AD9">
        <w:tc>
          <w:tcPr>
            <w:tcW w:w="990" w:type="dxa"/>
            <w:gridSpan w:val="2"/>
            <w:tcBorders>
              <w:top w:val="nil"/>
              <w:left w:val="nil"/>
              <w:bottom w:val="nil"/>
              <w:right w:val="nil"/>
            </w:tcBorders>
          </w:tcPr>
          <w:p w14:paraId="511D52EE" w14:textId="77777777" w:rsidR="00171989" w:rsidRPr="00430D6F" w:rsidRDefault="00171989" w:rsidP="00857AD9">
            <w:pPr>
              <w:spacing w:after="0" w:line="240" w:lineRule="auto"/>
              <w:jc w:val="left"/>
              <w:rPr>
                <w:sz w:val="18"/>
                <w:szCs w:val="18"/>
                <w:vertAlign w:val="subscript"/>
              </w:rPr>
            </w:pPr>
            <w:r w:rsidRPr="00430D6F">
              <w:rPr>
                <w:rFonts w:ascii="Symbol" w:hAnsi="Symbol"/>
                <w:sz w:val="18"/>
                <w:szCs w:val="18"/>
              </w:rPr>
              <w:t></w:t>
            </w:r>
            <w:r w:rsidRPr="00430D6F">
              <w:rPr>
                <w:sz w:val="18"/>
                <w:szCs w:val="18"/>
              </w:rPr>
              <w:sym w:font="Symbol" w:char="F0A2"/>
            </w:r>
            <w:r w:rsidRPr="00430D6F">
              <w:rPr>
                <w:sz w:val="18"/>
                <w:szCs w:val="18"/>
                <w:vertAlign w:val="subscript"/>
              </w:rPr>
              <w:t>vo</w:t>
            </w:r>
          </w:p>
        </w:tc>
        <w:tc>
          <w:tcPr>
            <w:tcW w:w="3420" w:type="dxa"/>
            <w:tcBorders>
              <w:top w:val="nil"/>
              <w:left w:val="nil"/>
              <w:bottom w:val="nil"/>
              <w:right w:val="nil"/>
            </w:tcBorders>
          </w:tcPr>
          <w:p w14:paraId="511D52EF" w14:textId="77777777" w:rsidR="00171989" w:rsidRPr="00430D6F" w:rsidRDefault="00171989" w:rsidP="00857AD9">
            <w:pPr>
              <w:spacing w:after="0" w:line="240" w:lineRule="auto"/>
              <w:jc w:val="left"/>
              <w:rPr>
                <w:sz w:val="18"/>
                <w:szCs w:val="18"/>
              </w:rPr>
            </w:pPr>
            <w:r w:rsidRPr="00430D6F">
              <w:rPr>
                <w:sz w:val="18"/>
                <w:szCs w:val="18"/>
              </w:rPr>
              <w:t>initial effective overburden stress</w:t>
            </w:r>
          </w:p>
        </w:tc>
        <w:tc>
          <w:tcPr>
            <w:tcW w:w="270" w:type="dxa"/>
            <w:tcBorders>
              <w:top w:val="nil"/>
              <w:left w:val="nil"/>
              <w:bottom w:val="nil"/>
              <w:right w:val="nil"/>
            </w:tcBorders>
          </w:tcPr>
          <w:p w14:paraId="511D52F0"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F1" w14:textId="77777777" w:rsidR="00171989" w:rsidRPr="00430D6F" w:rsidRDefault="00171989" w:rsidP="00857AD9">
            <w:pPr>
              <w:spacing w:after="0" w:line="240" w:lineRule="auto"/>
              <w:jc w:val="left"/>
              <w:rPr>
                <w:sz w:val="18"/>
                <w:szCs w:val="18"/>
              </w:rPr>
            </w:pPr>
          </w:p>
        </w:tc>
        <w:tc>
          <w:tcPr>
            <w:tcW w:w="4050" w:type="dxa"/>
            <w:tcBorders>
              <w:top w:val="nil"/>
              <w:left w:val="nil"/>
              <w:bottom w:val="nil"/>
              <w:right w:val="nil"/>
            </w:tcBorders>
          </w:tcPr>
          <w:p w14:paraId="511D52F2" w14:textId="77777777" w:rsidR="00171989" w:rsidRPr="00430D6F" w:rsidRDefault="00171989" w:rsidP="00857AD9">
            <w:pPr>
              <w:spacing w:after="0" w:line="240" w:lineRule="auto"/>
              <w:jc w:val="left"/>
              <w:rPr>
                <w:sz w:val="18"/>
                <w:szCs w:val="18"/>
              </w:rPr>
            </w:pPr>
          </w:p>
        </w:tc>
      </w:tr>
      <w:tr w:rsidR="00171989" w:rsidRPr="00430D6F" w14:paraId="511D52F9" w14:textId="77777777" w:rsidTr="00857AD9">
        <w:tc>
          <w:tcPr>
            <w:tcW w:w="990" w:type="dxa"/>
            <w:gridSpan w:val="2"/>
            <w:tcBorders>
              <w:top w:val="nil"/>
              <w:left w:val="nil"/>
              <w:bottom w:val="nil"/>
              <w:right w:val="nil"/>
            </w:tcBorders>
          </w:tcPr>
          <w:p w14:paraId="511D52F4" w14:textId="77777777" w:rsidR="00171989" w:rsidRPr="00430D6F" w:rsidRDefault="00171989" w:rsidP="00857AD9">
            <w:pPr>
              <w:spacing w:after="0" w:line="240" w:lineRule="auto"/>
              <w:ind w:right="-108"/>
              <w:jc w:val="left"/>
              <w:rPr>
                <w:sz w:val="18"/>
                <w:szCs w:val="18"/>
                <w:vertAlign w:val="subscript"/>
              </w:rPr>
            </w:pPr>
            <w:r w:rsidRPr="00430D6F">
              <w:rPr>
                <w:rFonts w:ascii="Symbol" w:hAnsi="Symbol"/>
                <w:sz w:val="18"/>
                <w:szCs w:val="18"/>
              </w:rPr>
              <w:t></w:t>
            </w:r>
            <w:r w:rsidRPr="00430D6F">
              <w:rPr>
                <w:sz w:val="18"/>
                <w:szCs w:val="18"/>
                <w:vertAlign w:val="subscript"/>
              </w:rPr>
              <w:t>1</w:t>
            </w:r>
            <w:r w:rsidRPr="00430D6F">
              <w:rPr>
                <w:sz w:val="18"/>
                <w:szCs w:val="18"/>
              </w:rPr>
              <w:t xml:space="preserve">, </w:t>
            </w:r>
            <w:r w:rsidRPr="00430D6F">
              <w:rPr>
                <w:rFonts w:ascii="Symbol" w:hAnsi="Symbol"/>
                <w:sz w:val="18"/>
                <w:szCs w:val="18"/>
              </w:rPr>
              <w:t></w:t>
            </w:r>
            <w:r w:rsidRPr="00430D6F">
              <w:rPr>
                <w:sz w:val="18"/>
                <w:szCs w:val="18"/>
                <w:vertAlign w:val="subscript"/>
              </w:rPr>
              <w:t>2</w:t>
            </w:r>
            <w:r w:rsidRPr="00430D6F">
              <w:rPr>
                <w:sz w:val="18"/>
                <w:szCs w:val="18"/>
              </w:rPr>
              <w:t xml:space="preserve">, </w:t>
            </w:r>
            <w:r w:rsidRPr="00430D6F">
              <w:rPr>
                <w:rFonts w:ascii="Symbol" w:hAnsi="Symbol"/>
                <w:sz w:val="18"/>
                <w:szCs w:val="18"/>
              </w:rPr>
              <w:t></w:t>
            </w:r>
            <w:r w:rsidRPr="00430D6F">
              <w:rPr>
                <w:sz w:val="18"/>
                <w:szCs w:val="18"/>
                <w:vertAlign w:val="subscript"/>
              </w:rPr>
              <w:t>3</w:t>
            </w:r>
          </w:p>
        </w:tc>
        <w:tc>
          <w:tcPr>
            <w:tcW w:w="3420" w:type="dxa"/>
            <w:tcBorders>
              <w:top w:val="nil"/>
              <w:left w:val="nil"/>
              <w:bottom w:val="nil"/>
              <w:right w:val="nil"/>
            </w:tcBorders>
          </w:tcPr>
          <w:p w14:paraId="511D52F5" w14:textId="77777777" w:rsidR="00171989" w:rsidRPr="00430D6F" w:rsidRDefault="00171989" w:rsidP="00857AD9">
            <w:pPr>
              <w:spacing w:after="0" w:line="240" w:lineRule="auto"/>
              <w:jc w:val="left"/>
              <w:rPr>
                <w:sz w:val="18"/>
                <w:szCs w:val="18"/>
              </w:rPr>
            </w:pPr>
            <w:r>
              <w:rPr>
                <w:sz w:val="18"/>
                <w:szCs w:val="18"/>
              </w:rPr>
              <w:t xml:space="preserve">principal stress (major, intermediate, </w:t>
            </w:r>
          </w:p>
        </w:tc>
        <w:tc>
          <w:tcPr>
            <w:tcW w:w="270" w:type="dxa"/>
            <w:tcBorders>
              <w:top w:val="nil"/>
              <w:left w:val="nil"/>
              <w:bottom w:val="nil"/>
              <w:right w:val="nil"/>
            </w:tcBorders>
          </w:tcPr>
          <w:p w14:paraId="511D52F6"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vAlign w:val="bottom"/>
          </w:tcPr>
          <w:p w14:paraId="511D52F7" w14:textId="77777777" w:rsidR="00171989" w:rsidRPr="00430D6F" w:rsidRDefault="00171989" w:rsidP="00857AD9">
            <w:pPr>
              <w:spacing w:after="0" w:line="240" w:lineRule="auto"/>
              <w:jc w:val="left"/>
              <w:rPr>
                <w:b/>
                <w:sz w:val="18"/>
                <w:szCs w:val="18"/>
              </w:rPr>
            </w:pPr>
            <w:r w:rsidRPr="00430D6F">
              <w:rPr>
                <w:b/>
                <w:sz w:val="18"/>
                <w:szCs w:val="18"/>
              </w:rPr>
              <w:t>(c)</w:t>
            </w:r>
          </w:p>
        </w:tc>
        <w:tc>
          <w:tcPr>
            <w:tcW w:w="4050" w:type="dxa"/>
            <w:tcBorders>
              <w:top w:val="nil"/>
              <w:left w:val="nil"/>
              <w:bottom w:val="nil"/>
              <w:right w:val="nil"/>
            </w:tcBorders>
            <w:vAlign w:val="bottom"/>
          </w:tcPr>
          <w:p w14:paraId="511D52F8" w14:textId="77777777" w:rsidR="00171989" w:rsidRPr="00430D6F" w:rsidRDefault="00171989" w:rsidP="00857AD9">
            <w:pPr>
              <w:spacing w:after="0" w:line="240" w:lineRule="auto"/>
              <w:jc w:val="left"/>
              <w:rPr>
                <w:b/>
                <w:sz w:val="18"/>
                <w:szCs w:val="18"/>
              </w:rPr>
            </w:pPr>
            <w:r w:rsidRPr="00430D6F">
              <w:rPr>
                <w:b/>
                <w:sz w:val="18"/>
                <w:szCs w:val="18"/>
              </w:rPr>
              <w:t>Consolidation (one</w:t>
            </w:r>
            <w:r w:rsidRPr="00430D6F">
              <w:rPr>
                <w:b/>
                <w:sz w:val="18"/>
                <w:szCs w:val="18"/>
              </w:rPr>
              <w:noBreakHyphen/>
              <w:t>dimensional)</w:t>
            </w:r>
          </w:p>
        </w:tc>
      </w:tr>
      <w:tr w:rsidR="00171989" w:rsidRPr="00430D6F" w14:paraId="511D52FF" w14:textId="77777777" w:rsidTr="00857AD9">
        <w:tc>
          <w:tcPr>
            <w:tcW w:w="990" w:type="dxa"/>
            <w:gridSpan w:val="2"/>
            <w:tcBorders>
              <w:top w:val="nil"/>
              <w:left w:val="nil"/>
              <w:bottom w:val="nil"/>
              <w:right w:val="nil"/>
            </w:tcBorders>
          </w:tcPr>
          <w:p w14:paraId="511D52FA" w14:textId="77777777" w:rsidR="00171989" w:rsidRPr="00430D6F" w:rsidRDefault="00171989" w:rsidP="00857AD9">
            <w:pPr>
              <w:spacing w:after="0" w:line="240" w:lineRule="auto"/>
              <w:jc w:val="left"/>
              <w:rPr>
                <w:rFonts w:ascii="Symbol" w:hAnsi="Symbol"/>
                <w:sz w:val="18"/>
                <w:szCs w:val="18"/>
              </w:rPr>
            </w:pPr>
          </w:p>
        </w:tc>
        <w:tc>
          <w:tcPr>
            <w:tcW w:w="3420" w:type="dxa"/>
            <w:tcBorders>
              <w:top w:val="nil"/>
              <w:left w:val="nil"/>
              <w:bottom w:val="nil"/>
              <w:right w:val="nil"/>
            </w:tcBorders>
          </w:tcPr>
          <w:p w14:paraId="511D52FB" w14:textId="77777777" w:rsidR="00171989" w:rsidRPr="00430D6F" w:rsidRDefault="00171989" w:rsidP="00857AD9">
            <w:pPr>
              <w:spacing w:after="0" w:line="240" w:lineRule="auto"/>
              <w:jc w:val="left"/>
              <w:rPr>
                <w:sz w:val="18"/>
                <w:szCs w:val="18"/>
              </w:rPr>
            </w:pPr>
            <w:r w:rsidRPr="00430D6F">
              <w:rPr>
                <w:sz w:val="18"/>
                <w:szCs w:val="18"/>
              </w:rPr>
              <w:t>minor)</w:t>
            </w:r>
          </w:p>
        </w:tc>
        <w:tc>
          <w:tcPr>
            <w:tcW w:w="270" w:type="dxa"/>
            <w:tcBorders>
              <w:top w:val="nil"/>
              <w:left w:val="nil"/>
              <w:bottom w:val="nil"/>
              <w:right w:val="nil"/>
            </w:tcBorders>
          </w:tcPr>
          <w:p w14:paraId="511D52FC"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2FD" w14:textId="77777777" w:rsidR="00171989" w:rsidRPr="00430D6F" w:rsidRDefault="00171989" w:rsidP="00857AD9">
            <w:pPr>
              <w:spacing w:after="0" w:line="240" w:lineRule="auto"/>
              <w:jc w:val="left"/>
              <w:rPr>
                <w:sz w:val="18"/>
                <w:szCs w:val="18"/>
              </w:rPr>
            </w:pPr>
            <w:r w:rsidRPr="00430D6F">
              <w:rPr>
                <w:sz w:val="18"/>
                <w:szCs w:val="18"/>
              </w:rPr>
              <w:t>C</w:t>
            </w:r>
            <w:r w:rsidRPr="00430D6F">
              <w:rPr>
                <w:sz w:val="18"/>
                <w:szCs w:val="18"/>
                <w:vertAlign w:val="subscript"/>
              </w:rPr>
              <w:t>c</w:t>
            </w:r>
          </w:p>
        </w:tc>
        <w:tc>
          <w:tcPr>
            <w:tcW w:w="4050" w:type="dxa"/>
            <w:tcBorders>
              <w:top w:val="nil"/>
              <w:left w:val="nil"/>
              <w:bottom w:val="nil"/>
              <w:right w:val="nil"/>
            </w:tcBorders>
          </w:tcPr>
          <w:p w14:paraId="511D52FE" w14:textId="77777777" w:rsidR="00171989" w:rsidRPr="00430D6F" w:rsidRDefault="00171989" w:rsidP="00857AD9">
            <w:pPr>
              <w:spacing w:after="0" w:line="240" w:lineRule="auto"/>
              <w:jc w:val="left"/>
              <w:rPr>
                <w:sz w:val="18"/>
                <w:szCs w:val="18"/>
              </w:rPr>
            </w:pPr>
            <w:r w:rsidRPr="00430D6F">
              <w:rPr>
                <w:sz w:val="18"/>
                <w:szCs w:val="18"/>
              </w:rPr>
              <w:t>compression index</w:t>
            </w:r>
          </w:p>
        </w:tc>
      </w:tr>
      <w:tr w:rsidR="00171989" w:rsidRPr="00430D6F" w14:paraId="511D5305" w14:textId="77777777" w:rsidTr="00857AD9">
        <w:tc>
          <w:tcPr>
            <w:tcW w:w="990" w:type="dxa"/>
            <w:gridSpan w:val="2"/>
            <w:tcBorders>
              <w:top w:val="nil"/>
              <w:left w:val="nil"/>
              <w:bottom w:val="nil"/>
              <w:right w:val="nil"/>
            </w:tcBorders>
          </w:tcPr>
          <w:p w14:paraId="511D5300" w14:textId="77777777" w:rsidR="00171989" w:rsidRPr="00430D6F" w:rsidRDefault="00171989" w:rsidP="00857AD9">
            <w:pPr>
              <w:spacing w:after="0" w:line="240" w:lineRule="auto"/>
              <w:jc w:val="left"/>
              <w:rPr>
                <w:sz w:val="18"/>
                <w:szCs w:val="18"/>
                <w:vertAlign w:val="subscript"/>
              </w:rPr>
            </w:pPr>
            <w:r w:rsidRPr="00430D6F">
              <w:rPr>
                <w:rFonts w:ascii="Symbol" w:hAnsi="Symbol"/>
                <w:sz w:val="18"/>
                <w:szCs w:val="18"/>
              </w:rPr>
              <w:t></w:t>
            </w:r>
            <w:r w:rsidRPr="00430D6F">
              <w:rPr>
                <w:sz w:val="18"/>
                <w:szCs w:val="18"/>
                <w:vertAlign w:val="subscript"/>
              </w:rPr>
              <w:t>oct</w:t>
            </w:r>
          </w:p>
        </w:tc>
        <w:tc>
          <w:tcPr>
            <w:tcW w:w="3420" w:type="dxa"/>
            <w:tcBorders>
              <w:top w:val="nil"/>
              <w:left w:val="nil"/>
              <w:bottom w:val="nil"/>
              <w:right w:val="nil"/>
            </w:tcBorders>
          </w:tcPr>
          <w:p w14:paraId="511D5301" w14:textId="77777777" w:rsidR="00171989" w:rsidRPr="00430D6F" w:rsidRDefault="00171989" w:rsidP="00857AD9">
            <w:pPr>
              <w:spacing w:after="0" w:line="240" w:lineRule="auto"/>
              <w:jc w:val="left"/>
              <w:rPr>
                <w:sz w:val="18"/>
                <w:szCs w:val="18"/>
              </w:rPr>
            </w:pPr>
            <w:r w:rsidRPr="00430D6F">
              <w:rPr>
                <w:sz w:val="18"/>
                <w:szCs w:val="18"/>
              </w:rPr>
              <w:t xml:space="preserve">mean stress or octahedral stress </w:t>
            </w:r>
          </w:p>
        </w:tc>
        <w:tc>
          <w:tcPr>
            <w:tcW w:w="270" w:type="dxa"/>
            <w:tcBorders>
              <w:top w:val="nil"/>
              <w:left w:val="nil"/>
              <w:bottom w:val="nil"/>
              <w:right w:val="nil"/>
            </w:tcBorders>
          </w:tcPr>
          <w:p w14:paraId="511D5302"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03" w14:textId="77777777" w:rsidR="00171989" w:rsidRPr="00430D6F" w:rsidRDefault="00171989" w:rsidP="00857AD9">
            <w:pPr>
              <w:spacing w:after="0" w:line="240" w:lineRule="auto"/>
              <w:jc w:val="left"/>
              <w:rPr>
                <w:sz w:val="18"/>
                <w:szCs w:val="18"/>
              </w:rPr>
            </w:pPr>
          </w:p>
        </w:tc>
        <w:tc>
          <w:tcPr>
            <w:tcW w:w="4050" w:type="dxa"/>
            <w:tcBorders>
              <w:top w:val="nil"/>
              <w:left w:val="nil"/>
              <w:bottom w:val="nil"/>
              <w:right w:val="nil"/>
            </w:tcBorders>
          </w:tcPr>
          <w:p w14:paraId="511D5304" w14:textId="77777777" w:rsidR="00171989" w:rsidRPr="00430D6F" w:rsidRDefault="00171989" w:rsidP="00857AD9">
            <w:pPr>
              <w:spacing w:after="0" w:line="240" w:lineRule="auto"/>
              <w:jc w:val="left"/>
              <w:rPr>
                <w:sz w:val="18"/>
                <w:szCs w:val="18"/>
              </w:rPr>
            </w:pPr>
            <w:r w:rsidRPr="00430D6F">
              <w:rPr>
                <w:sz w:val="18"/>
                <w:szCs w:val="18"/>
              </w:rPr>
              <w:t>(normally consolidated range)</w:t>
            </w:r>
          </w:p>
        </w:tc>
      </w:tr>
      <w:tr w:rsidR="00171989" w:rsidRPr="00430D6F" w14:paraId="511D530B" w14:textId="77777777" w:rsidTr="00857AD9">
        <w:tc>
          <w:tcPr>
            <w:tcW w:w="990" w:type="dxa"/>
            <w:gridSpan w:val="2"/>
            <w:tcBorders>
              <w:top w:val="nil"/>
              <w:left w:val="nil"/>
              <w:bottom w:val="nil"/>
              <w:right w:val="nil"/>
            </w:tcBorders>
          </w:tcPr>
          <w:p w14:paraId="511D5306" w14:textId="77777777" w:rsidR="00171989" w:rsidRPr="00430D6F" w:rsidRDefault="00171989" w:rsidP="00857AD9">
            <w:pPr>
              <w:spacing w:after="0" w:line="240" w:lineRule="auto"/>
              <w:jc w:val="left"/>
              <w:rPr>
                <w:rFonts w:ascii="Symbol" w:hAnsi="Symbol"/>
                <w:sz w:val="18"/>
                <w:szCs w:val="18"/>
              </w:rPr>
            </w:pPr>
          </w:p>
        </w:tc>
        <w:tc>
          <w:tcPr>
            <w:tcW w:w="3420" w:type="dxa"/>
            <w:tcBorders>
              <w:top w:val="nil"/>
              <w:left w:val="nil"/>
              <w:bottom w:val="nil"/>
              <w:right w:val="nil"/>
            </w:tcBorders>
          </w:tcPr>
          <w:p w14:paraId="511D5307" w14:textId="77777777" w:rsidR="00171989" w:rsidRPr="00430D6F" w:rsidRDefault="00171989" w:rsidP="00857AD9">
            <w:pPr>
              <w:spacing w:after="0" w:line="240" w:lineRule="auto"/>
              <w:jc w:val="left"/>
              <w:rPr>
                <w:sz w:val="18"/>
                <w:szCs w:val="18"/>
              </w:rPr>
            </w:pPr>
            <w:r w:rsidRPr="00430D6F">
              <w:rPr>
                <w:sz w:val="18"/>
                <w:szCs w:val="18"/>
              </w:rPr>
              <w:t>= (</w:t>
            </w:r>
            <w:r w:rsidRPr="00430D6F">
              <w:rPr>
                <w:rFonts w:ascii="Symbol" w:hAnsi="Symbol"/>
                <w:sz w:val="18"/>
                <w:szCs w:val="18"/>
              </w:rPr>
              <w:t></w:t>
            </w:r>
            <w:r w:rsidRPr="00430D6F">
              <w:rPr>
                <w:sz w:val="18"/>
                <w:szCs w:val="18"/>
                <w:vertAlign w:val="subscript"/>
              </w:rPr>
              <w:t>1</w:t>
            </w:r>
            <w:r>
              <w:rPr>
                <w:sz w:val="18"/>
                <w:szCs w:val="18"/>
              </w:rPr>
              <w:t> </w:t>
            </w:r>
            <w:r w:rsidRPr="00430D6F">
              <w:rPr>
                <w:sz w:val="18"/>
                <w:szCs w:val="18"/>
              </w:rPr>
              <w:t>+</w:t>
            </w:r>
            <w:r>
              <w:rPr>
                <w:sz w:val="18"/>
                <w:szCs w:val="18"/>
              </w:rPr>
              <w:t> </w:t>
            </w:r>
            <w:r w:rsidRPr="00430D6F">
              <w:rPr>
                <w:rFonts w:ascii="Symbol" w:hAnsi="Symbol"/>
                <w:sz w:val="18"/>
                <w:szCs w:val="18"/>
              </w:rPr>
              <w:t></w:t>
            </w:r>
            <w:r w:rsidRPr="00430D6F">
              <w:rPr>
                <w:sz w:val="18"/>
                <w:szCs w:val="18"/>
                <w:vertAlign w:val="subscript"/>
              </w:rPr>
              <w:t>2</w:t>
            </w:r>
            <w:r>
              <w:rPr>
                <w:sz w:val="18"/>
                <w:szCs w:val="18"/>
              </w:rPr>
              <w:t> </w:t>
            </w:r>
            <w:r w:rsidRPr="00430D6F">
              <w:rPr>
                <w:sz w:val="18"/>
                <w:szCs w:val="18"/>
              </w:rPr>
              <w:t>+</w:t>
            </w:r>
            <w:r>
              <w:rPr>
                <w:sz w:val="18"/>
                <w:szCs w:val="18"/>
              </w:rPr>
              <w:t> </w:t>
            </w:r>
            <w:r w:rsidRPr="00430D6F">
              <w:rPr>
                <w:rFonts w:ascii="Symbol" w:hAnsi="Symbol"/>
                <w:sz w:val="18"/>
                <w:szCs w:val="18"/>
              </w:rPr>
              <w:t></w:t>
            </w:r>
            <w:r w:rsidRPr="00430D6F">
              <w:rPr>
                <w:sz w:val="18"/>
                <w:szCs w:val="18"/>
                <w:vertAlign w:val="subscript"/>
              </w:rPr>
              <w:t>3</w:t>
            </w:r>
            <w:r w:rsidRPr="00430D6F">
              <w:rPr>
                <w:sz w:val="18"/>
                <w:szCs w:val="18"/>
              </w:rPr>
              <w:t>)/3</w:t>
            </w:r>
          </w:p>
        </w:tc>
        <w:tc>
          <w:tcPr>
            <w:tcW w:w="270" w:type="dxa"/>
            <w:tcBorders>
              <w:top w:val="nil"/>
              <w:left w:val="nil"/>
              <w:bottom w:val="nil"/>
              <w:right w:val="nil"/>
            </w:tcBorders>
          </w:tcPr>
          <w:p w14:paraId="511D5308"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09" w14:textId="77777777" w:rsidR="00171989" w:rsidRPr="00430D6F" w:rsidRDefault="00171989" w:rsidP="00857AD9">
            <w:pPr>
              <w:spacing w:after="0" w:line="240" w:lineRule="auto"/>
              <w:jc w:val="left"/>
              <w:rPr>
                <w:sz w:val="18"/>
                <w:szCs w:val="18"/>
              </w:rPr>
            </w:pPr>
            <w:r w:rsidRPr="00430D6F">
              <w:rPr>
                <w:sz w:val="18"/>
                <w:szCs w:val="18"/>
              </w:rPr>
              <w:t>C</w:t>
            </w:r>
            <w:r w:rsidRPr="00430D6F">
              <w:rPr>
                <w:sz w:val="18"/>
                <w:szCs w:val="18"/>
                <w:vertAlign w:val="subscript"/>
              </w:rPr>
              <w:t>r</w:t>
            </w:r>
          </w:p>
        </w:tc>
        <w:tc>
          <w:tcPr>
            <w:tcW w:w="4050" w:type="dxa"/>
            <w:tcBorders>
              <w:top w:val="nil"/>
              <w:left w:val="nil"/>
              <w:bottom w:val="nil"/>
              <w:right w:val="nil"/>
            </w:tcBorders>
          </w:tcPr>
          <w:p w14:paraId="511D530A" w14:textId="77777777" w:rsidR="00171989" w:rsidRPr="00430D6F" w:rsidRDefault="00171989" w:rsidP="00857AD9">
            <w:pPr>
              <w:spacing w:after="0" w:line="240" w:lineRule="auto"/>
              <w:jc w:val="left"/>
              <w:rPr>
                <w:sz w:val="18"/>
                <w:szCs w:val="18"/>
              </w:rPr>
            </w:pPr>
            <w:r w:rsidRPr="00430D6F">
              <w:rPr>
                <w:sz w:val="18"/>
                <w:szCs w:val="18"/>
              </w:rPr>
              <w:t xml:space="preserve">recompression index </w:t>
            </w:r>
          </w:p>
        </w:tc>
      </w:tr>
      <w:tr w:rsidR="00171989" w:rsidRPr="00430D6F" w14:paraId="511D5311" w14:textId="77777777" w:rsidTr="00857AD9">
        <w:tc>
          <w:tcPr>
            <w:tcW w:w="990" w:type="dxa"/>
            <w:gridSpan w:val="2"/>
            <w:tcBorders>
              <w:top w:val="nil"/>
              <w:left w:val="nil"/>
              <w:bottom w:val="nil"/>
              <w:right w:val="nil"/>
            </w:tcBorders>
          </w:tcPr>
          <w:p w14:paraId="511D530C"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p>
        </w:tc>
        <w:tc>
          <w:tcPr>
            <w:tcW w:w="3420" w:type="dxa"/>
            <w:tcBorders>
              <w:top w:val="nil"/>
              <w:left w:val="nil"/>
              <w:bottom w:val="nil"/>
              <w:right w:val="nil"/>
            </w:tcBorders>
          </w:tcPr>
          <w:p w14:paraId="511D530D" w14:textId="77777777" w:rsidR="00171989" w:rsidRPr="00430D6F" w:rsidRDefault="00171989" w:rsidP="00857AD9">
            <w:pPr>
              <w:spacing w:after="0" w:line="240" w:lineRule="auto"/>
              <w:jc w:val="left"/>
              <w:rPr>
                <w:sz w:val="18"/>
                <w:szCs w:val="18"/>
              </w:rPr>
            </w:pPr>
            <w:r w:rsidRPr="00430D6F">
              <w:rPr>
                <w:sz w:val="18"/>
                <w:szCs w:val="18"/>
              </w:rPr>
              <w:t>shear stress</w:t>
            </w:r>
          </w:p>
        </w:tc>
        <w:tc>
          <w:tcPr>
            <w:tcW w:w="270" w:type="dxa"/>
            <w:tcBorders>
              <w:top w:val="nil"/>
              <w:left w:val="nil"/>
              <w:bottom w:val="nil"/>
              <w:right w:val="nil"/>
            </w:tcBorders>
          </w:tcPr>
          <w:p w14:paraId="511D530E"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0F" w14:textId="77777777" w:rsidR="00171989" w:rsidRPr="00430D6F" w:rsidRDefault="00171989" w:rsidP="00857AD9">
            <w:pPr>
              <w:spacing w:after="0" w:line="240" w:lineRule="auto"/>
              <w:jc w:val="left"/>
              <w:rPr>
                <w:sz w:val="18"/>
                <w:szCs w:val="18"/>
              </w:rPr>
            </w:pPr>
          </w:p>
        </w:tc>
        <w:tc>
          <w:tcPr>
            <w:tcW w:w="4050" w:type="dxa"/>
            <w:tcBorders>
              <w:top w:val="nil"/>
              <w:left w:val="nil"/>
              <w:bottom w:val="nil"/>
              <w:right w:val="nil"/>
            </w:tcBorders>
          </w:tcPr>
          <w:p w14:paraId="511D5310" w14:textId="77777777" w:rsidR="00171989" w:rsidRPr="00430D6F" w:rsidRDefault="00171989" w:rsidP="00857AD9">
            <w:pPr>
              <w:spacing w:after="0" w:line="240" w:lineRule="auto"/>
              <w:jc w:val="left"/>
              <w:rPr>
                <w:sz w:val="18"/>
                <w:szCs w:val="18"/>
              </w:rPr>
            </w:pPr>
            <w:r w:rsidRPr="00430D6F">
              <w:rPr>
                <w:sz w:val="18"/>
                <w:szCs w:val="18"/>
              </w:rPr>
              <w:t>(over</w:t>
            </w:r>
            <w:r w:rsidRPr="00430D6F">
              <w:rPr>
                <w:sz w:val="18"/>
                <w:szCs w:val="18"/>
              </w:rPr>
              <w:noBreakHyphen/>
              <w:t>consolidated range)</w:t>
            </w:r>
          </w:p>
        </w:tc>
      </w:tr>
      <w:tr w:rsidR="00171989" w:rsidRPr="00430D6F" w14:paraId="511D5317" w14:textId="77777777" w:rsidTr="00857AD9">
        <w:tc>
          <w:tcPr>
            <w:tcW w:w="990" w:type="dxa"/>
            <w:gridSpan w:val="2"/>
            <w:tcBorders>
              <w:top w:val="nil"/>
              <w:left w:val="nil"/>
              <w:bottom w:val="nil"/>
              <w:right w:val="nil"/>
            </w:tcBorders>
          </w:tcPr>
          <w:p w14:paraId="511D5312" w14:textId="77777777" w:rsidR="00171989" w:rsidRPr="009F528F" w:rsidRDefault="00171989" w:rsidP="00857AD9">
            <w:pPr>
              <w:spacing w:after="0" w:line="240" w:lineRule="auto"/>
              <w:jc w:val="left"/>
              <w:rPr>
                <w:rFonts w:cs="Arial"/>
                <w:sz w:val="18"/>
                <w:szCs w:val="18"/>
              </w:rPr>
            </w:pPr>
            <w:r w:rsidRPr="009F528F">
              <w:rPr>
                <w:rFonts w:cs="Arial"/>
                <w:sz w:val="18"/>
                <w:szCs w:val="18"/>
              </w:rPr>
              <w:t>u</w:t>
            </w:r>
          </w:p>
        </w:tc>
        <w:tc>
          <w:tcPr>
            <w:tcW w:w="3420" w:type="dxa"/>
            <w:tcBorders>
              <w:top w:val="nil"/>
              <w:left w:val="nil"/>
              <w:bottom w:val="nil"/>
              <w:right w:val="nil"/>
            </w:tcBorders>
          </w:tcPr>
          <w:p w14:paraId="511D5313" w14:textId="77777777" w:rsidR="00171989" w:rsidRPr="00430D6F" w:rsidRDefault="00171989" w:rsidP="00857AD9">
            <w:pPr>
              <w:spacing w:after="0" w:line="240" w:lineRule="auto"/>
              <w:jc w:val="left"/>
              <w:rPr>
                <w:sz w:val="18"/>
                <w:szCs w:val="18"/>
              </w:rPr>
            </w:pPr>
            <w:r w:rsidRPr="00430D6F">
              <w:rPr>
                <w:sz w:val="18"/>
                <w:szCs w:val="18"/>
              </w:rPr>
              <w:t>porewater pressure</w:t>
            </w:r>
          </w:p>
        </w:tc>
        <w:tc>
          <w:tcPr>
            <w:tcW w:w="270" w:type="dxa"/>
            <w:tcBorders>
              <w:top w:val="nil"/>
              <w:left w:val="nil"/>
              <w:bottom w:val="nil"/>
              <w:right w:val="nil"/>
            </w:tcBorders>
          </w:tcPr>
          <w:p w14:paraId="511D5314"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15" w14:textId="77777777" w:rsidR="00171989" w:rsidRPr="00430D6F" w:rsidRDefault="00171989" w:rsidP="00857AD9">
            <w:pPr>
              <w:spacing w:after="0" w:line="240" w:lineRule="auto"/>
              <w:jc w:val="left"/>
              <w:rPr>
                <w:sz w:val="18"/>
                <w:szCs w:val="18"/>
              </w:rPr>
            </w:pPr>
            <w:r w:rsidRPr="00430D6F">
              <w:rPr>
                <w:sz w:val="18"/>
                <w:szCs w:val="18"/>
              </w:rPr>
              <w:t>C</w:t>
            </w:r>
            <w:r w:rsidRPr="00430D6F">
              <w:rPr>
                <w:sz w:val="18"/>
                <w:szCs w:val="18"/>
                <w:vertAlign w:val="subscript"/>
              </w:rPr>
              <w:t>s</w:t>
            </w:r>
            <w:r w:rsidRPr="00430D6F">
              <w:rPr>
                <w:sz w:val="18"/>
                <w:szCs w:val="18"/>
              </w:rPr>
              <w:t xml:space="preserve"> </w:t>
            </w:r>
          </w:p>
        </w:tc>
        <w:tc>
          <w:tcPr>
            <w:tcW w:w="4050" w:type="dxa"/>
            <w:tcBorders>
              <w:top w:val="nil"/>
              <w:left w:val="nil"/>
              <w:bottom w:val="nil"/>
              <w:right w:val="nil"/>
            </w:tcBorders>
          </w:tcPr>
          <w:p w14:paraId="511D5316" w14:textId="77777777" w:rsidR="00171989" w:rsidRPr="00430D6F" w:rsidRDefault="00171989" w:rsidP="00857AD9">
            <w:pPr>
              <w:spacing w:after="0" w:line="240" w:lineRule="auto"/>
              <w:jc w:val="left"/>
              <w:rPr>
                <w:sz w:val="18"/>
                <w:szCs w:val="18"/>
              </w:rPr>
            </w:pPr>
            <w:r w:rsidRPr="00430D6F">
              <w:rPr>
                <w:sz w:val="18"/>
                <w:szCs w:val="18"/>
              </w:rPr>
              <w:t>swelling index</w:t>
            </w:r>
          </w:p>
        </w:tc>
      </w:tr>
      <w:tr w:rsidR="00171989" w:rsidRPr="00430D6F" w14:paraId="511D531D" w14:textId="77777777" w:rsidTr="00857AD9">
        <w:tc>
          <w:tcPr>
            <w:tcW w:w="990" w:type="dxa"/>
            <w:gridSpan w:val="2"/>
            <w:tcBorders>
              <w:top w:val="nil"/>
              <w:left w:val="nil"/>
              <w:bottom w:val="nil"/>
              <w:right w:val="nil"/>
            </w:tcBorders>
          </w:tcPr>
          <w:p w14:paraId="511D5318" w14:textId="77777777" w:rsidR="00171989" w:rsidRPr="00430D6F" w:rsidRDefault="00171989" w:rsidP="00857AD9">
            <w:pPr>
              <w:spacing w:after="0" w:line="240" w:lineRule="auto"/>
              <w:jc w:val="left"/>
              <w:rPr>
                <w:sz w:val="18"/>
                <w:szCs w:val="18"/>
              </w:rPr>
            </w:pPr>
            <w:r w:rsidRPr="00430D6F">
              <w:rPr>
                <w:sz w:val="18"/>
                <w:szCs w:val="18"/>
              </w:rPr>
              <w:t>E</w:t>
            </w:r>
          </w:p>
        </w:tc>
        <w:tc>
          <w:tcPr>
            <w:tcW w:w="3420" w:type="dxa"/>
            <w:tcBorders>
              <w:top w:val="nil"/>
              <w:left w:val="nil"/>
              <w:bottom w:val="nil"/>
              <w:right w:val="nil"/>
            </w:tcBorders>
          </w:tcPr>
          <w:p w14:paraId="511D5319" w14:textId="77777777" w:rsidR="00171989" w:rsidRPr="00430D6F" w:rsidRDefault="00171989" w:rsidP="00857AD9">
            <w:pPr>
              <w:spacing w:after="0" w:line="240" w:lineRule="auto"/>
              <w:jc w:val="left"/>
              <w:rPr>
                <w:sz w:val="18"/>
                <w:szCs w:val="18"/>
              </w:rPr>
            </w:pPr>
            <w:r w:rsidRPr="00430D6F">
              <w:rPr>
                <w:sz w:val="18"/>
                <w:szCs w:val="18"/>
              </w:rPr>
              <w:t>modulus of deformation</w:t>
            </w:r>
          </w:p>
        </w:tc>
        <w:tc>
          <w:tcPr>
            <w:tcW w:w="270" w:type="dxa"/>
            <w:tcBorders>
              <w:top w:val="nil"/>
              <w:left w:val="nil"/>
              <w:bottom w:val="nil"/>
              <w:right w:val="nil"/>
            </w:tcBorders>
          </w:tcPr>
          <w:p w14:paraId="511D531A"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1B" w14:textId="77777777" w:rsidR="00171989" w:rsidRPr="00430D6F" w:rsidRDefault="00171989" w:rsidP="00857AD9">
            <w:pPr>
              <w:spacing w:after="0" w:line="240" w:lineRule="auto"/>
              <w:jc w:val="left"/>
              <w:rPr>
                <w:sz w:val="18"/>
                <w:szCs w:val="18"/>
              </w:rPr>
            </w:pPr>
            <w:r w:rsidRPr="00430D6F">
              <w:rPr>
                <w:sz w:val="18"/>
                <w:szCs w:val="18"/>
              </w:rPr>
              <w:t>C</w:t>
            </w:r>
            <w:r w:rsidRPr="009F528F">
              <w:rPr>
                <w:rFonts w:ascii="Symbol" w:hAnsi="Symbol"/>
                <w:sz w:val="18"/>
                <w:szCs w:val="18"/>
                <w:vertAlign w:val="subscript"/>
              </w:rPr>
              <w:t></w:t>
            </w:r>
            <w:r w:rsidRPr="00430D6F">
              <w:rPr>
                <w:sz w:val="18"/>
                <w:szCs w:val="18"/>
              </w:rPr>
              <w:t xml:space="preserve"> </w:t>
            </w:r>
          </w:p>
        </w:tc>
        <w:tc>
          <w:tcPr>
            <w:tcW w:w="4050" w:type="dxa"/>
            <w:tcBorders>
              <w:top w:val="nil"/>
              <w:left w:val="nil"/>
              <w:bottom w:val="nil"/>
              <w:right w:val="nil"/>
            </w:tcBorders>
          </w:tcPr>
          <w:p w14:paraId="511D531C" w14:textId="77777777" w:rsidR="00171989" w:rsidRPr="00430D6F" w:rsidRDefault="00171989" w:rsidP="00857AD9">
            <w:pPr>
              <w:spacing w:after="0" w:line="240" w:lineRule="auto"/>
              <w:jc w:val="left"/>
              <w:rPr>
                <w:sz w:val="18"/>
                <w:szCs w:val="18"/>
              </w:rPr>
            </w:pPr>
            <w:r w:rsidRPr="00430D6F">
              <w:rPr>
                <w:sz w:val="18"/>
                <w:szCs w:val="18"/>
              </w:rPr>
              <w:t xml:space="preserve">secondary </w:t>
            </w:r>
            <w:r>
              <w:rPr>
                <w:sz w:val="18"/>
                <w:szCs w:val="18"/>
              </w:rPr>
              <w:t>compression index</w:t>
            </w:r>
          </w:p>
        </w:tc>
      </w:tr>
      <w:tr w:rsidR="00171989" w:rsidRPr="00430D6F" w14:paraId="511D5323" w14:textId="77777777" w:rsidTr="00857AD9">
        <w:tc>
          <w:tcPr>
            <w:tcW w:w="990" w:type="dxa"/>
            <w:gridSpan w:val="2"/>
            <w:tcBorders>
              <w:top w:val="nil"/>
              <w:left w:val="nil"/>
              <w:bottom w:val="nil"/>
              <w:right w:val="nil"/>
            </w:tcBorders>
          </w:tcPr>
          <w:p w14:paraId="511D531E" w14:textId="77777777" w:rsidR="00171989" w:rsidRPr="00430D6F" w:rsidRDefault="00171989" w:rsidP="00857AD9">
            <w:pPr>
              <w:spacing w:after="0" w:line="240" w:lineRule="auto"/>
              <w:jc w:val="left"/>
              <w:rPr>
                <w:sz w:val="18"/>
                <w:szCs w:val="18"/>
              </w:rPr>
            </w:pPr>
            <w:r w:rsidRPr="00430D6F">
              <w:rPr>
                <w:sz w:val="18"/>
                <w:szCs w:val="18"/>
              </w:rPr>
              <w:t>G</w:t>
            </w:r>
          </w:p>
        </w:tc>
        <w:tc>
          <w:tcPr>
            <w:tcW w:w="3420" w:type="dxa"/>
            <w:tcBorders>
              <w:top w:val="nil"/>
              <w:left w:val="nil"/>
              <w:bottom w:val="nil"/>
              <w:right w:val="nil"/>
            </w:tcBorders>
          </w:tcPr>
          <w:p w14:paraId="511D531F" w14:textId="77777777" w:rsidR="00171989" w:rsidRPr="00430D6F" w:rsidRDefault="00171989" w:rsidP="00857AD9">
            <w:pPr>
              <w:spacing w:after="0" w:line="240" w:lineRule="auto"/>
              <w:jc w:val="left"/>
              <w:rPr>
                <w:sz w:val="18"/>
                <w:szCs w:val="18"/>
              </w:rPr>
            </w:pPr>
            <w:r w:rsidRPr="00430D6F">
              <w:rPr>
                <w:sz w:val="18"/>
                <w:szCs w:val="18"/>
              </w:rPr>
              <w:t>shear modulus of deformation</w:t>
            </w:r>
          </w:p>
        </w:tc>
        <w:tc>
          <w:tcPr>
            <w:tcW w:w="270" w:type="dxa"/>
            <w:tcBorders>
              <w:top w:val="nil"/>
              <w:left w:val="nil"/>
              <w:bottom w:val="nil"/>
              <w:right w:val="nil"/>
            </w:tcBorders>
          </w:tcPr>
          <w:p w14:paraId="511D5320"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21" w14:textId="77777777" w:rsidR="00171989" w:rsidRPr="00430D6F" w:rsidRDefault="00171989" w:rsidP="00857AD9">
            <w:pPr>
              <w:spacing w:after="0" w:line="240" w:lineRule="auto"/>
              <w:jc w:val="left"/>
              <w:rPr>
                <w:sz w:val="18"/>
                <w:szCs w:val="18"/>
                <w:vertAlign w:val="subscript"/>
              </w:rPr>
            </w:pPr>
            <w:r w:rsidRPr="00430D6F">
              <w:rPr>
                <w:sz w:val="18"/>
                <w:szCs w:val="18"/>
              </w:rPr>
              <w:t>m</w:t>
            </w:r>
            <w:r w:rsidRPr="00430D6F">
              <w:rPr>
                <w:sz w:val="18"/>
                <w:szCs w:val="18"/>
                <w:vertAlign w:val="subscript"/>
              </w:rPr>
              <w:t xml:space="preserve">v </w:t>
            </w:r>
          </w:p>
        </w:tc>
        <w:tc>
          <w:tcPr>
            <w:tcW w:w="4050" w:type="dxa"/>
            <w:tcBorders>
              <w:top w:val="nil"/>
              <w:left w:val="nil"/>
              <w:bottom w:val="nil"/>
              <w:right w:val="nil"/>
            </w:tcBorders>
          </w:tcPr>
          <w:p w14:paraId="511D5322" w14:textId="77777777" w:rsidR="00171989" w:rsidRPr="00430D6F" w:rsidRDefault="00171989" w:rsidP="00857AD9">
            <w:pPr>
              <w:spacing w:after="0" w:line="240" w:lineRule="auto"/>
              <w:jc w:val="left"/>
              <w:rPr>
                <w:sz w:val="18"/>
                <w:szCs w:val="18"/>
              </w:rPr>
            </w:pPr>
            <w:r w:rsidRPr="00430D6F">
              <w:rPr>
                <w:sz w:val="18"/>
                <w:szCs w:val="18"/>
              </w:rPr>
              <w:t>coefficient of volume change</w:t>
            </w:r>
          </w:p>
        </w:tc>
      </w:tr>
      <w:tr w:rsidR="00171989" w:rsidRPr="00430D6F" w14:paraId="511D5329" w14:textId="77777777" w:rsidTr="00857AD9">
        <w:tc>
          <w:tcPr>
            <w:tcW w:w="990" w:type="dxa"/>
            <w:gridSpan w:val="2"/>
            <w:tcBorders>
              <w:top w:val="nil"/>
              <w:left w:val="nil"/>
              <w:bottom w:val="nil"/>
              <w:right w:val="nil"/>
            </w:tcBorders>
          </w:tcPr>
          <w:p w14:paraId="511D5324" w14:textId="77777777" w:rsidR="00171989" w:rsidRPr="00430D6F" w:rsidRDefault="00171989" w:rsidP="00857AD9">
            <w:pPr>
              <w:spacing w:after="0" w:line="240" w:lineRule="auto"/>
              <w:jc w:val="left"/>
              <w:rPr>
                <w:sz w:val="18"/>
                <w:szCs w:val="18"/>
              </w:rPr>
            </w:pPr>
            <w:r w:rsidRPr="00430D6F">
              <w:rPr>
                <w:sz w:val="18"/>
                <w:szCs w:val="18"/>
              </w:rPr>
              <w:t>K</w:t>
            </w:r>
          </w:p>
        </w:tc>
        <w:tc>
          <w:tcPr>
            <w:tcW w:w="3420" w:type="dxa"/>
            <w:tcBorders>
              <w:top w:val="nil"/>
              <w:left w:val="nil"/>
              <w:bottom w:val="nil"/>
              <w:right w:val="nil"/>
            </w:tcBorders>
          </w:tcPr>
          <w:p w14:paraId="511D5325" w14:textId="77777777" w:rsidR="00171989" w:rsidRPr="00430D6F" w:rsidRDefault="00171989" w:rsidP="00857AD9">
            <w:pPr>
              <w:spacing w:after="0" w:line="240" w:lineRule="auto"/>
              <w:jc w:val="left"/>
              <w:rPr>
                <w:sz w:val="18"/>
                <w:szCs w:val="18"/>
              </w:rPr>
            </w:pPr>
            <w:r w:rsidRPr="00430D6F">
              <w:rPr>
                <w:sz w:val="18"/>
                <w:szCs w:val="18"/>
              </w:rPr>
              <w:t>bulk modulus of compressibility</w:t>
            </w:r>
          </w:p>
        </w:tc>
        <w:tc>
          <w:tcPr>
            <w:tcW w:w="270" w:type="dxa"/>
            <w:tcBorders>
              <w:top w:val="nil"/>
              <w:left w:val="nil"/>
              <w:bottom w:val="nil"/>
              <w:right w:val="nil"/>
            </w:tcBorders>
          </w:tcPr>
          <w:p w14:paraId="511D5326"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27" w14:textId="77777777" w:rsidR="00171989" w:rsidRPr="00430D6F" w:rsidRDefault="00171989" w:rsidP="00857AD9">
            <w:pPr>
              <w:spacing w:after="0" w:line="240" w:lineRule="auto"/>
              <w:jc w:val="left"/>
              <w:rPr>
                <w:sz w:val="18"/>
                <w:szCs w:val="18"/>
              </w:rPr>
            </w:pPr>
            <w:r w:rsidRPr="00430D6F">
              <w:rPr>
                <w:sz w:val="18"/>
                <w:szCs w:val="18"/>
              </w:rPr>
              <w:t>c</w:t>
            </w:r>
            <w:r w:rsidRPr="00430D6F">
              <w:rPr>
                <w:sz w:val="18"/>
                <w:szCs w:val="18"/>
                <w:vertAlign w:val="subscript"/>
              </w:rPr>
              <w:t>v</w:t>
            </w:r>
            <w:r w:rsidRPr="00430D6F">
              <w:rPr>
                <w:sz w:val="18"/>
                <w:szCs w:val="18"/>
              </w:rPr>
              <w:t xml:space="preserve"> </w:t>
            </w:r>
          </w:p>
        </w:tc>
        <w:tc>
          <w:tcPr>
            <w:tcW w:w="4050" w:type="dxa"/>
            <w:tcBorders>
              <w:top w:val="nil"/>
              <w:left w:val="nil"/>
              <w:bottom w:val="nil"/>
              <w:right w:val="nil"/>
            </w:tcBorders>
          </w:tcPr>
          <w:p w14:paraId="511D5328" w14:textId="77777777" w:rsidR="00171989" w:rsidRPr="00430D6F" w:rsidRDefault="00171989" w:rsidP="00857AD9">
            <w:pPr>
              <w:spacing w:after="0" w:line="240" w:lineRule="auto"/>
              <w:jc w:val="left"/>
              <w:rPr>
                <w:sz w:val="18"/>
                <w:szCs w:val="18"/>
              </w:rPr>
            </w:pPr>
            <w:r w:rsidRPr="00430D6F">
              <w:rPr>
                <w:sz w:val="18"/>
                <w:szCs w:val="18"/>
              </w:rPr>
              <w:t>coefficient of consolidation</w:t>
            </w:r>
            <w:r>
              <w:rPr>
                <w:sz w:val="18"/>
                <w:szCs w:val="18"/>
              </w:rPr>
              <w:t xml:space="preserve"> (vertical direction)</w:t>
            </w:r>
          </w:p>
        </w:tc>
      </w:tr>
      <w:tr w:rsidR="00171989" w:rsidRPr="00430D6F" w14:paraId="511D532F" w14:textId="77777777" w:rsidTr="00857AD9">
        <w:tc>
          <w:tcPr>
            <w:tcW w:w="990" w:type="dxa"/>
            <w:gridSpan w:val="2"/>
            <w:tcBorders>
              <w:top w:val="nil"/>
              <w:left w:val="nil"/>
              <w:bottom w:val="nil"/>
              <w:right w:val="nil"/>
            </w:tcBorders>
          </w:tcPr>
          <w:p w14:paraId="511D532A" w14:textId="77777777" w:rsidR="00171989" w:rsidRPr="00430D6F" w:rsidRDefault="00171989" w:rsidP="00857AD9">
            <w:pPr>
              <w:spacing w:after="0" w:line="240" w:lineRule="auto"/>
              <w:jc w:val="left"/>
              <w:rPr>
                <w:sz w:val="18"/>
                <w:szCs w:val="18"/>
              </w:rPr>
            </w:pPr>
          </w:p>
        </w:tc>
        <w:tc>
          <w:tcPr>
            <w:tcW w:w="3420" w:type="dxa"/>
            <w:tcBorders>
              <w:top w:val="nil"/>
              <w:left w:val="nil"/>
              <w:bottom w:val="nil"/>
              <w:right w:val="nil"/>
            </w:tcBorders>
          </w:tcPr>
          <w:p w14:paraId="511D532B" w14:textId="77777777" w:rsidR="00171989" w:rsidRPr="00430D6F" w:rsidRDefault="00171989" w:rsidP="00857AD9">
            <w:pPr>
              <w:spacing w:after="0" w:line="240" w:lineRule="auto"/>
              <w:jc w:val="left"/>
              <w:rPr>
                <w:sz w:val="18"/>
                <w:szCs w:val="18"/>
              </w:rPr>
            </w:pPr>
          </w:p>
        </w:tc>
        <w:tc>
          <w:tcPr>
            <w:tcW w:w="270" w:type="dxa"/>
            <w:tcBorders>
              <w:top w:val="nil"/>
              <w:left w:val="nil"/>
              <w:bottom w:val="nil"/>
              <w:right w:val="nil"/>
            </w:tcBorders>
          </w:tcPr>
          <w:p w14:paraId="511D532C"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2D" w14:textId="77777777" w:rsidR="00171989" w:rsidRPr="00430D6F" w:rsidRDefault="00171989" w:rsidP="00857AD9">
            <w:pPr>
              <w:spacing w:after="0" w:line="240" w:lineRule="auto"/>
              <w:jc w:val="left"/>
              <w:rPr>
                <w:sz w:val="18"/>
                <w:szCs w:val="18"/>
              </w:rPr>
            </w:pPr>
            <w:r>
              <w:rPr>
                <w:sz w:val="18"/>
                <w:szCs w:val="18"/>
              </w:rPr>
              <w:t>c</w:t>
            </w:r>
            <w:r>
              <w:rPr>
                <w:sz w:val="18"/>
                <w:szCs w:val="18"/>
                <w:vertAlign w:val="subscript"/>
              </w:rPr>
              <w:t>h</w:t>
            </w:r>
            <w:r w:rsidRPr="00430D6F">
              <w:rPr>
                <w:sz w:val="18"/>
                <w:szCs w:val="18"/>
              </w:rPr>
              <w:t xml:space="preserve"> </w:t>
            </w:r>
          </w:p>
        </w:tc>
        <w:tc>
          <w:tcPr>
            <w:tcW w:w="4050" w:type="dxa"/>
            <w:tcBorders>
              <w:top w:val="nil"/>
              <w:left w:val="nil"/>
              <w:bottom w:val="nil"/>
              <w:right w:val="nil"/>
            </w:tcBorders>
          </w:tcPr>
          <w:p w14:paraId="511D532E" w14:textId="77777777" w:rsidR="00171989" w:rsidRPr="00430D6F" w:rsidRDefault="00171989" w:rsidP="00857AD9">
            <w:pPr>
              <w:spacing w:after="0" w:line="240" w:lineRule="auto"/>
              <w:jc w:val="left"/>
              <w:rPr>
                <w:sz w:val="18"/>
                <w:szCs w:val="18"/>
              </w:rPr>
            </w:pPr>
            <w:r w:rsidRPr="00430D6F">
              <w:rPr>
                <w:sz w:val="18"/>
                <w:szCs w:val="18"/>
              </w:rPr>
              <w:t>coefficient of consolidation</w:t>
            </w:r>
            <w:r>
              <w:rPr>
                <w:sz w:val="18"/>
                <w:szCs w:val="18"/>
              </w:rPr>
              <w:t xml:space="preserve"> (horizontal direction)</w:t>
            </w:r>
          </w:p>
        </w:tc>
      </w:tr>
      <w:tr w:rsidR="00171989" w:rsidRPr="00430D6F" w14:paraId="511D5335" w14:textId="77777777" w:rsidTr="00857AD9">
        <w:tc>
          <w:tcPr>
            <w:tcW w:w="990" w:type="dxa"/>
            <w:gridSpan w:val="2"/>
            <w:tcBorders>
              <w:top w:val="nil"/>
              <w:left w:val="nil"/>
              <w:bottom w:val="nil"/>
              <w:right w:val="nil"/>
            </w:tcBorders>
          </w:tcPr>
          <w:p w14:paraId="511D5330" w14:textId="77777777" w:rsidR="00171989" w:rsidRPr="00430D6F" w:rsidRDefault="00171989" w:rsidP="00857AD9">
            <w:pPr>
              <w:spacing w:after="0" w:line="240" w:lineRule="auto"/>
              <w:jc w:val="left"/>
              <w:rPr>
                <w:sz w:val="18"/>
                <w:szCs w:val="18"/>
              </w:rPr>
            </w:pPr>
          </w:p>
        </w:tc>
        <w:tc>
          <w:tcPr>
            <w:tcW w:w="3420" w:type="dxa"/>
            <w:tcBorders>
              <w:top w:val="nil"/>
              <w:left w:val="nil"/>
              <w:bottom w:val="nil"/>
              <w:right w:val="nil"/>
            </w:tcBorders>
          </w:tcPr>
          <w:p w14:paraId="511D5331" w14:textId="77777777" w:rsidR="00171989" w:rsidRPr="00430D6F" w:rsidRDefault="00171989" w:rsidP="00857AD9">
            <w:pPr>
              <w:spacing w:after="0" w:line="240" w:lineRule="auto"/>
              <w:jc w:val="left"/>
              <w:rPr>
                <w:sz w:val="18"/>
                <w:szCs w:val="18"/>
              </w:rPr>
            </w:pPr>
          </w:p>
        </w:tc>
        <w:tc>
          <w:tcPr>
            <w:tcW w:w="270" w:type="dxa"/>
            <w:tcBorders>
              <w:top w:val="nil"/>
              <w:left w:val="nil"/>
              <w:bottom w:val="nil"/>
              <w:right w:val="nil"/>
            </w:tcBorders>
          </w:tcPr>
          <w:p w14:paraId="511D5332"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33" w14:textId="77777777" w:rsidR="00171989" w:rsidRPr="00430D6F" w:rsidRDefault="00171989" w:rsidP="00857AD9">
            <w:pPr>
              <w:spacing w:after="0" w:line="240" w:lineRule="auto"/>
              <w:jc w:val="left"/>
              <w:rPr>
                <w:sz w:val="18"/>
                <w:szCs w:val="18"/>
              </w:rPr>
            </w:pPr>
            <w:r w:rsidRPr="00430D6F">
              <w:rPr>
                <w:sz w:val="18"/>
                <w:szCs w:val="18"/>
              </w:rPr>
              <w:t>T</w:t>
            </w:r>
            <w:r w:rsidRPr="00430D6F">
              <w:rPr>
                <w:sz w:val="18"/>
                <w:szCs w:val="18"/>
                <w:vertAlign w:val="subscript"/>
              </w:rPr>
              <w:t>v</w:t>
            </w:r>
            <w:r w:rsidRPr="00430D6F">
              <w:rPr>
                <w:sz w:val="18"/>
                <w:szCs w:val="18"/>
              </w:rPr>
              <w:t xml:space="preserve"> </w:t>
            </w:r>
          </w:p>
        </w:tc>
        <w:tc>
          <w:tcPr>
            <w:tcW w:w="4050" w:type="dxa"/>
            <w:tcBorders>
              <w:top w:val="nil"/>
              <w:left w:val="nil"/>
              <w:bottom w:val="nil"/>
              <w:right w:val="nil"/>
            </w:tcBorders>
          </w:tcPr>
          <w:p w14:paraId="511D5334" w14:textId="77777777" w:rsidR="00171989" w:rsidRPr="00430D6F" w:rsidRDefault="00171989" w:rsidP="00857AD9">
            <w:pPr>
              <w:spacing w:after="0" w:line="240" w:lineRule="auto"/>
              <w:jc w:val="left"/>
              <w:rPr>
                <w:sz w:val="18"/>
                <w:szCs w:val="18"/>
              </w:rPr>
            </w:pPr>
            <w:r w:rsidRPr="00430D6F">
              <w:rPr>
                <w:sz w:val="18"/>
                <w:szCs w:val="18"/>
              </w:rPr>
              <w:t>time factor (vertical direction)</w:t>
            </w:r>
          </w:p>
        </w:tc>
      </w:tr>
      <w:tr w:rsidR="00171989" w:rsidRPr="00430D6F" w14:paraId="511D533B" w14:textId="77777777" w:rsidTr="00857AD9">
        <w:tc>
          <w:tcPr>
            <w:tcW w:w="990" w:type="dxa"/>
            <w:gridSpan w:val="2"/>
            <w:tcBorders>
              <w:top w:val="nil"/>
              <w:left w:val="nil"/>
              <w:bottom w:val="nil"/>
              <w:right w:val="nil"/>
            </w:tcBorders>
          </w:tcPr>
          <w:p w14:paraId="511D5336" w14:textId="77777777" w:rsidR="00171989" w:rsidRPr="007C7931" w:rsidRDefault="00171989" w:rsidP="00857AD9">
            <w:pPr>
              <w:spacing w:after="0" w:line="240" w:lineRule="auto"/>
              <w:jc w:val="left"/>
              <w:rPr>
                <w:sz w:val="18"/>
                <w:szCs w:val="18"/>
              </w:rPr>
            </w:pPr>
          </w:p>
        </w:tc>
        <w:tc>
          <w:tcPr>
            <w:tcW w:w="3420" w:type="dxa"/>
            <w:tcBorders>
              <w:top w:val="nil"/>
              <w:left w:val="nil"/>
              <w:bottom w:val="nil"/>
              <w:right w:val="nil"/>
            </w:tcBorders>
          </w:tcPr>
          <w:p w14:paraId="511D5337" w14:textId="77777777" w:rsidR="00171989" w:rsidRPr="007C7931" w:rsidRDefault="00171989" w:rsidP="00857AD9">
            <w:pPr>
              <w:spacing w:after="0" w:line="240" w:lineRule="auto"/>
              <w:jc w:val="left"/>
              <w:rPr>
                <w:sz w:val="18"/>
                <w:szCs w:val="18"/>
              </w:rPr>
            </w:pPr>
          </w:p>
        </w:tc>
        <w:tc>
          <w:tcPr>
            <w:tcW w:w="270" w:type="dxa"/>
            <w:tcBorders>
              <w:top w:val="nil"/>
              <w:left w:val="nil"/>
              <w:bottom w:val="nil"/>
              <w:right w:val="nil"/>
            </w:tcBorders>
          </w:tcPr>
          <w:p w14:paraId="511D5338"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39" w14:textId="77777777" w:rsidR="00171989" w:rsidRPr="00430D6F" w:rsidRDefault="00171989" w:rsidP="00857AD9">
            <w:pPr>
              <w:spacing w:after="0" w:line="240" w:lineRule="auto"/>
              <w:jc w:val="left"/>
              <w:rPr>
                <w:sz w:val="18"/>
                <w:szCs w:val="18"/>
              </w:rPr>
            </w:pPr>
            <w:r w:rsidRPr="00430D6F">
              <w:rPr>
                <w:sz w:val="18"/>
                <w:szCs w:val="18"/>
              </w:rPr>
              <w:t>U</w:t>
            </w:r>
          </w:p>
        </w:tc>
        <w:tc>
          <w:tcPr>
            <w:tcW w:w="4050" w:type="dxa"/>
            <w:tcBorders>
              <w:top w:val="nil"/>
              <w:left w:val="nil"/>
              <w:bottom w:val="nil"/>
              <w:right w:val="nil"/>
            </w:tcBorders>
          </w:tcPr>
          <w:p w14:paraId="511D533A" w14:textId="77777777" w:rsidR="00171989" w:rsidRPr="00430D6F" w:rsidRDefault="00171989" w:rsidP="00857AD9">
            <w:pPr>
              <w:spacing w:after="0" w:line="240" w:lineRule="auto"/>
              <w:jc w:val="left"/>
              <w:rPr>
                <w:sz w:val="18"/>
                <w:szCs w:val="18"/>
              </w:rPr>
            </w:pPr>
            <w:r w:rsidRPr="00430D6F">
              <w:rPr>
                <w:sz w:val="18"/>
                <w:szCs w:val="18"/>
              </w:rPr>
              <w:t>degree of consolidation</w:t>
            </w:r>
          </w:p>
        </w:tc>
      </w:tr>
      <w:tr w:rsidR="00171989" w:rsidRPr="00430D6F" w14:paraId="511D5341" w14:textId="77777777" w:rsidTr="00857AD9">
        <w:tc>
          <w:tcPr>
            <w:tcW w:w="990" w:type="dxa"/>
            <w:gridSpan w:val="2"/>
            <w:tcBorders>
              <w:top w:val="nil"/>
              <w:left w:val="nil"/>
              <w:bottom w:val="nil"/>
              <w:right w:val="nil"/>
            </w:tcBorders>
          </w:tcPr>
          <w:p w14:paraId="511D533C" w14:textId="77777777" w:rsidR="00171989" w:rsidRPr="00430D6F" w:rsidRDefault="00171989" w:rsidP="00857AD9">
            <w:pPr>
              <w:spacing w:after="0" w:line="240" w:lineRule="auto"/>
              <w:jc w:val="left"/>
              <w:rPr>
                <w:sz w:val="18"/>
                <w:szCs w:val="18"/>
              </w:rPr>
            </w:pPr>
            <w:r w:rsidRPr="00430D6F">
              <w:rPr>
                <w:b/>
                <w:sz w:val="18"/>
                <w:szCs w:val="18"/>
              </w:rPr>
              <w:t>III.</w:t>
            </w:r>
          </w:p>
        </w:tc>
        <w:tc>
          <w:tcPr>
            <w:tcW w:w="3420" w:type="dxa"/>
            <w:tcBorders>
              <w:top w:val="nil"/>
              <w:left w:val="nil"/>
              <w:bottom w:val="nil"/>
              <w:right w:val="nil"/>
            </w:tcBorders>
          </w:tcPr>
          <w:p w14:paraId="511D533D" w14:textId="77777777" w:rsidR="00171989" w:rsidRPr="00430D6F" w:rsidRDefault="00171989" w:rsidP="00857AD9">
            <w:pPr>
              <w:spacing w:after="0" w:line="240" w:lineRule="auto"/>
              <w:jc w:val="left"/>
              <w:rPr>
                <w:sz w:val="18"/>
                <w:szCs w:val="18"/>
              </w:rPr>
            </w:pPr>
            <w:r>
              <w:rPr>
                <w:b/>
                <w:sz w:val="18"/>
                <w:szCs w:val="18"/>
              </w:rPr>
              <w:t>SOIL PROPERTIES</w:t>
            </w:r>
          </w:p>
        </w:tc>
        <w:tc>
          <w:tcPr>
            <w:tcW w:w="270" w:type="dxa"/>
            <w:tcBorders>
              <w:top w:val="nil"/>
              <w:left w:val="nil"/>
              <w:bottom w:val="nil"/>
              <w:right w:val="nil"/>
            </w:tcBorders>
          </w:tcPr>
          <w:p w14:paraId="511D533E"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3F"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r w:rsidRPr="00430D6F">
              <w:rPr>
                <w:sz w:val="18"/>
                <w:szCs w:val="18"/>
              </w:rPr>
              <w:sym w:font="Symbol" w:char="F0A2"/>
            </w:r>
            <w:r w:rsidRPr="00430D6F">
              <w:rPr>
                <w:sz w:val="18"/>
                <w:szCs w:val="18"/>
                <w:vertAlign w:val="subscript"/>
              </w:rPr>
              <w:t>p</w:t>
            </w:r>
          </w:p>
        </w:tc>
        <w:tc>
          <w:tcPr>
            <w:tcW w:w="4050" w:type="dxa"/>
            <w:tcBorders>
              <w:top w:val="nil"/>
              <w:left w:val="nil"/>
              <w:bottom w:val="nil"/>
              <w:right w:val="nil"/>
            </w:tcBorders>
          </w:tcPr>
          <w:p w14:paraId="511D5340" w14:textId="77777777" w:rsidR="00171989" w:rsidRPr="00430D6F" w:rsidRDefault="00171989" w:rsidP="00857AD9">
            <w:pPr>
              <w:spacing w:after="0" w:line="240" w:lineRule="auto"/>
              <w:jc w:val="left"/>
              <w:rPr>
                <w:sz w:val="18"/>
                <w:szCs w:val="18"/>
              </w:rPr>
            </w:pPr>
            <w:r w:rsidRPr="00430D6F">
              <w:rPr>
                <w:sz w:val="18"/>
                <w:szCs w:val="18"/>
              </w:rPr>
              <w:t>pre</w:t>
            </w:r>
            <w:r w:rsidRPr="00430D6F">
              <w:rPr>
                <w:sz w:val="18"/>
                <w:szCs w:val="18"/>
              </w:rPr>
              <w:noBreakHyphen/>
              <w:t xml:space="preserve">consolidation </w:t>
            </w:r>
            <w:r>
              <w:rPr>
                <w:sz w:val="18"/>
                <w:szCs w:val="18"/>
              </w:rPr>
              <w:t>stress</w:t>
            </w:r>
          </w:p>
        </w:tc>
      </w:tr>
      <w:tr w:rsidR="00171989" w:rsidRPr="00430D6F" w14:paraId="511D5347" w14:textId="77777777" w:rsidTr="00857AD9">
        <w:tc>
          <w:tcPr>
            <w:tcW w:w="990" w:type="dxa"/>
            <w:gridSpan w:val="2"/>
            <w:tcBorders>
              <w:top w:val="nil"/>
              <w:left w:val="nil"/>
              <w:bottom w:val="nil"/>
              <w:right w:val="nil"/>
            </w:tcBorders>
          </w:tcPr>
          <w:p w14:paraId="511D5342" w14:textId="77777777" w:rsidR="00171989" w:rsidRPr="00430D6F" w:rsidRDefault="00171989" w:rsidP="00857AD9">
            <w:pPr>
              <w:spacing w:after="0" w:line="240" w:lineRule="auto"/>
              <w:jc w:val="left"/>
              <w:rPr>
                <w:b/>
                <w:sz w:val="18"/>
                <w:szCs w:val="18"/>
              </w:rPr>
            </w:pPr>
          </w:p>
        </w:tc>
        <w:tc>
          <w:tcPr>
            <w:tcW w:w="3420" w:type="dxa"/>
            <w:tcBorders>
              <w:top w:val="nil"/>
              <w:left w:val="nil"/>
              <w:bottom w:val="nil"/>
              <w:right w:val="nil"/>
            </w:tcBorders>
          </w:tcPr>
          <w:p w14:paraId="511D5343" w14:textId="77777777" w:rsidR="00171989" w:rsidRPr="00430D6F" w:rsidRDefault="00171989" w:rsidP="00857AD9">
            <w:pPr>
              <w:spacing w:after="0" w:line="240" w:lineRule="auto"/>
              <w:jc w:val="left"/>
              <w:rPr>
                <w:b/>
                <w:sz w:val="18"/>
                <w:szCs w:val="18"/>
              </w:rPr>
            </w:pPr>
          </w:p>
        </w:tc>
        <w:tc>
          <w:tcPr>
            <w:tcW w:w="270" w:type="dxa"/>
            <w:tcBorders>
              <w:top w:val="nil"/>
              <w:left w:val="nil"/>
              <w:bottom w:val="nil"/>
              <w:right w:val="nil"/>
            </w:tcBorders>
          </w:tcPr>
          <w:p w14:paraId="511D5344"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45" w14:textId="77777777" w:rsidR="00171989" w:rsidRPr="00430D6F" w:rsidRDefault="00171989" w:rsidP="00857AD9">
            <w:pPr>
              <w:spacing w:after="0" w:line="240" w:lineRule="auto"/>
              <w:jc w:val="left"/>
              <w:rPr>
                <w:sz w:val="18"/>
                <w:szCs w:val="18"/>
              </w:rPr>
            </w:pPr>
            <w:r w:rsidRPr="00430D6F">
              <w:rPr>
                <w:sz w:val="18"/>
                <w:szCs w:val="18"/>
              </w:rPr>
              <w:t>OCR</w:t>
            </w:r>
          </w:p>
        </w:tc>
        <w:tc>
          <w:tcPr>
            <w:tcW w:w="4050" w:type="dxa"/>
            <w:tcBorders>
              <w:top w:val="nil"/>
              <w:left w:val="nil"/>
              <w:bottom w:val="nil"/>
              <w:right w:val="nil"/>
            </w:tcBorders>
          </w:tcPr>
          <w:p w14:paraId="511D5346" w14:textId="77777777" w:rsidR="00171989" w:rsidRPr="00430D6F" w:rsidRDefault="00171989" w:rsidP="00857AD9">
            <w:pPr>
              <w:spacing w:after="0" w:line="240" w:lineRule="auto"/>
              <w:jc w:val="left"/>
              <w:rPr>
                <w:sz w:val="18"/>
                <w:szCs w:val="18"/>
              </w:rPr>
            </w:pPr>
            <w:r w:rsidRPr="00430D6F">
              <w:rPr>
                <w:sz w:val="18"/>
                <w:szCs w:val="18"/>
              </w:rPr>
              <w:t>over</w:t>
            </w:r>
            <w:r w:rsidRPr="00430D6F">
              <w:rPr>
                <w:sz w:val="18"/>
                <w:szCs w:val="18"/>
              </w:rPr>
              <w:noBreakHyphen/>
              <w:t>consolidation ratio = </w:t>
            </w:r>
            <w:r w:rsidRPr="00430D6F">
              <w:rPr>
                <w:rFonts w:ascii="Symbol" w:hAnsi="Symbol"/>
                <w:sz w:val="18"/>
                <w:szCs w:val="18"/>
              </w:rPr>
              <w:t></w:t>
            </w:r>
            <w:r w:rsidRPr="00430D6F">
              <w:rPr>
                <w:sz w:val="18"/>
                <w:szCs w:val="18"/>
              </w:rPr>
              <w:sym w:font="Symbol" w:char="F0A2"/>
            </w:r>
            <w:r w:rsidRPr="00430D6F">
              <w:rPr>
                <w:sz w:val="18"/>
                <w:szCs w:val="18"/>
                <w:vertAlign w:val="subscript"/>
              </w:rPr>
              <w:t>p</w:t>
            </w:r>
            <w:r>
              <w:rPr>
                <w:sz w:val="18"/>
                <w:szCs w:val="18"/>
              </w:rPr>
              <w:t> </w:t>
            </w:r>
            <w:r w:rsidRPr="00430D6F">
              <w:rPr>
                <w:sz w:val="18"/>
                <w:szCs w:val="18"/>
              </w:rPr>
              <w:t>/</w:t>
            </w:r>
            <w:r>
              <w:rPr>
                <w:sz w:val="18"/>
                <w:szCs w:val="18"/>
              </w:rPr>
              <w:t> </w:t>
            </w:r>
            <w:r w:rsidRPr="00430D6F">
              <w:rPr>
                <w:rFonts w:ascii="Symbol" w:hAnsi="Symbol"/>
                <w:sz w:val="18"/>
                <w:szCs w:val="18"/>
              </w:rPr>
              <w:t></w:t>
            </w:r>
            <w:r w:rsidRPr="00430D6F">
              <w:rPr>
                <w:sz w:val="18"/>
                <w:szCs w:val="18"/>
              </w:rPr>
              <w:sym w:font="Symbol" w:char="F0A2"/>
            </w:r>
            <w:r w:rsidRPr="00430D6F">
              <w:rPr>
                <w:sz w:val="18"/>
                <w:szCs w:val="18"/>
                <w:vertAlign w:val="subscript"/>
              </w:rPr>
              <w:t>vo</w:t>
            </w:r>
            <w:r w:rsidRPr="00430D6F">
              <w:rPr>
                <w:sz w:val="18"/>
                <w:szCs w:val="18"/>
              </w:rPr>
              <w:t xml:space="preserve"> </w:t>
            </w:r>
          </w:p>
        </w:tc>
      </w:tr>
      <w:tr w:rsidR="00171989" w:rsidRPr="00430D6F" w14:paraId="511D534D" w14:textId="77777777" w:rsidTr="00857AD9">
        <w:tc>
          <w:tcPr>
            <w:tcW w:w="990" w:type="dxa"/>
            <w:gridSpan w:val="2"/>
            <w:tcBorders>
              <w:top w:val="nil"/>
              <w:left w:val="nil"/>
              <w:bottom w:val="nil"/>
              <w:right w:val="nil"/>
            </w:tcBorders>
          </w:tcPr>
          <w:p w14:paraId="511D5348" w14:textId="77777777" w:rsidR="00171989" w:rsidRPr="00430D6F" w:rsidRDefault="00171989" w:rsidP="00857AD9">
            <w:pPr>
              <w:spacing w:after="0" w:line="240" w:lineRule="auto"/>
              <w:jc w:val="left"/>
              <w:rPr>
                <w:sz w:val="18"/>
                <w:szCs w:val="18"/>
              </w:rPr>
            </w:pPr>
            <w:r w:rsidRPr="00430D6F">
              <w:rPr>
                <w:b/>
                <w:sz w:val="18"/>
                <w:szCs w:val="18"/>
              </w:rPr>
              <w:t>(a)</w:t>
            </w:r>
          </w:p>
        </w:tc>
        <w:tc>
          <w:tcPr>
            <w:tcW w:w="3420" w:type="dxa"/>
            <w:tcBorders>
              <w:top w:val="nil"/>
              <w:left w:val="nil"/>
              <w:bottom w:val="nil"/>
              <w:right w:val="nil"/>
            </w:tcBorders>
          </w:tcPr>
          <w:p w14:paraId="511D5349" w14:textId="77777777" w:rsidR="00171989" w:rsidRPr="00430D6F" w:rsidRDefault="00171989" w:rsidP="00857AD9">
            <w:pPr>
              <w:spacing w:after="0" w:line="240" w:lineRule="auto"/>
              <w:jc w:val="left"/>
              <w:rPr>
                <w:sz w:val="18"/>
                <w:szCs w:val="18"/>
              </w:rPr>
            </w:pPr>
            <w:r w:rsidRPr="00430D6F">
              <w:rPr>
                <w:b/>
                <w:sz w:val="18"/>
                <w:szCs w:val="18"/>
              </w:rPr>
              <w:t>Index Properties</w:t>
            </w:r>
          </w:p>
        </w:tc>
        <w:tc>
          <w:tcPr>
            <w:tcW w:w="270" w:type="dxa"/>
            <w:tcBorders>
              <w:top w:val="nil"/>
              <w:left w:val="nil"/>
              <w:bottom w:val="nil"/>
              <w:right w:val="nil"/>
            </w:tcBorders>
          </w:tcPr>
          <w:p w14:paraId="511D534A"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4B" w14:textId="77777777" w:rsidR="00171989" w:rsidRPr="00430D6F" w:rsidRDefault="00171989" w:rsidP="00857AD9">
            <w:pPr>
              <w:spacing w:after="0" w:line="240" w:lineRule="auto"/>
              <w:jc w:val="left"/>
              <w:rPr>
                <w:sz w:val="18"/>
                <w:szCs w:val="18"/>
              </w:rPr>
            </w:pPr>
          </w:p>
        </w:tc>
        <w:tc>
          <w:tcPr>
            <w:tcW w:w="4050" w:type="dxa"/>
            <w:tcBorders>
              <w:top w:val="nil"/>
              <w:left w:val="nil"/>
              <w:bottom w:val="nil"/>
              <w:right w:val="nil"/>
            </w:tcBorders>
          </w:tcPr>
          <w:p w14:paraId="511D534C" w14:textId="77777777" w:rsidR="00171989" w:rsidRPr="00430D6F" w:rsidRDefault="00171989" w:rsidP="00857AD9">
            <w:pPr>
              <w:spacing w:after="0" w:line="240" w:lineRule="auto"/>
              <w:jc w:val="left"/>
              <w:rPr>
                <w:sz w:val="18"/>
                <w:szCs w:val="18"/>
              </w:rPr>
            </w:pPr>
          </w:p>
        </w:tc>
      </w:tr>
      <w:tr w:rsidR="00171989" w:rsidRPr="00430D6F" w14:paraId="511D5353" w14:textId="77777777" w:rsidTr="00857AD9">
        <w:tc>
          <w:tcPr>
            <w:tcW w:w="990" w:type="dxa"/>
            <w:gridSpan w:val="2"/>
            <w:tcBorders>
              <w:top w:val="nil"/>
              <w:left w:val="nil"/>
              <w:bottom w:val="nil"/>
              <w:right w:val="nil"/>
            </w:tcBorders>
          </w:tcPr>
          <w:p w14:paraId="511D534E"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r w:rsidRPr="00430D6F">
              <w:rPr>
                <w:sz w:val="18"/>
                <w:szCs w:val="18"/>
              </w:rPr>
              <w:t>(</w:t>
            </w:r>
            <w:r w:rsidRPr="00430D6F">
              <w:rPr>
                <w:rFonts w:ascii="Symbol" w:hAnsi="Symbol"/>
                <w:sz w:val="18"/>
                <w:szCs w:val="18"/>
              </w:rPr>
              <w:t></w:t>
            </w:r>
            <w:r w:rsidRPr="00430D6F">
              <w:rPr>
                <w:sz w:val="18"/>
                <w:szCs w:val="18"/>
              </w:rPr>
              <w:t>)</w:t>
            </w:r>
          </w:p>
        </w:tc>
        <w:tc>
          <w:tcPr>
            <w:tcW w:w="3420" w:type="dxa"/>
            <w:tcBorders>
              <w:top w:val="nil"/>
              <w:left w:val="nil"/>
              <w:bottom w:val="nil"/>
              <w:right w:val="nil"/>
            </w:tcBorders>
          </w:tcPr>
          <w:p w14:paraId="511D534F" w14:textId="77777777" w:rsidR="00171989" w:rsidRPr="00430D6F" w:rsidRDefault="00171989" w:rsidP="00857AD9">
            <w:pPr>
              <w:spacing w:after="0" w:line="240" w:lineRule="auto"/>
              <w:jc w:val="left"/>
              <w:rPr>
                <w:sz w:val="18"/>
                <w:szCs w:val="18"/>
              </w:rPr>
            </w:pPr>
            <w:r w:rsidRPr="00430D6F">
              <w:rPr>
                <w:sz w:val="18"/>
                <w:szCs w:val="18"/>
              </w:rPr>
              <w:t>bulk density (bulk unit weight)</w:t>
            </w:r>
            <w:r>
              <w:rPr>
                <w:sz w:val="18"/>
                <w:szCs w:val="18"/>
              </w:rPr>
              <w:t>*</w:t>
            </w:r>
          </w:p>
        </w:tc>
        <w:tc>
          <w:tcPr>
            <w:tcW w:w="270" w:type="dxa"/>
            <w:tcBorders>
              <w:top w:val="nil"/>
              <w:left w:val="nil"/>
              <w:bottom w:val="nil"/>
              <w:right w:val="nil"/>
            </w:tcBorders>
          </w:tcPr>
          <w:p w14:paraId="511D5350" w14:textId="77777777" w:rsidR="00171989" w:rsidRPr="00430D6F" w:rsidRDefault="00171989" w:rsidP="00857AD9">
            <w:pPr>
              <w:spacing w:after="0" w:line="240" w:lineRule="auto"/>
              <w:jc w:val="left"/>
              <w:rPr>
                <w:b/>
                <w:sz w:val="18"/>
                <w:szCs w:val="18"/>
              </w:rPr>
            </w:pPr>
          </w:p>
        </w:tc>
        <w:tc>
          <w:tcPr>
            <w:tcW w:w="900" w:type="dxa"/>
            <w:tcBorders>
              <w:top w:val="nil"/>
              <w:left w:val="nil"/>
              <w:bottom w:val="nil"/>
              <w:right w:val="nil"/>
            </w:tcBorders>
          </w:tcPr>
          <w:p w14:paraId="511D5351" w14:textId="77777777" w:rsidR="00171989" w:rsidRPr="00430D6F" w:rsidRDefault="00171989" w:rsidP="00857AD9">
            <w:pPr>
              <w:spacing w:after="0" w:line="240" w:lineRule="auto"/>
              <w:jc w:val="left"/>
              <w:rPr>
                <w:b/>
                <w:sz w:val="18"/>
                <w:szCs w:val="18"/>
              </w:rPr>
            </w:pPr>
            <w:r w:rsidRPr="00430D6F">
              <w:rPr>
                <w:b/>
                <w:sz w:val="18"/>
                <w:szCs w:val="18"/>
              </w:rPr>
              <w:t>(d)</w:t>
            </w:r>
          </w:p>
        </w:tc>
        <w:tc>
          <w:tcPr>
            <w:tcW w:w="4050" w:type="dxa"/>
            <w:tcBorders>
              <w:top w:val="nil"/>
              <w:left w:val="nil"/>
              <w:bottom w:val="nil"/>
              <w:right w:val="nil"/>
            </w:tcBorders>
          </w:tcPr>
          <w:p w14:paraId="511D5352" w14:textId="77777777" w:rsidR="00171989" w:rsidRPr="00430D6F" w:rsidRDefault="00171989" w:rsidP="00857AD9">
            <w:pPr>
              <w:spacing w:after="0" w:line="240" w:lineRule="auto"/>
              <w:jc w:val="left"/>
              <w:rPr>
                <w:b/>
                <w:sz w:val="18"/>
                <w:szCs w:val="18"/>
              </w:rPr>
            </w:pPr>
            <w:r w:rsidRPr="00430D6F">
              <w:rPr>
                <w:b/>
                <w:sz w:val="18"/>
                <w:szCs w:val="18"/>
              </w:rPr>
              <w:t>Shear Strength</w:t>
            </w:r>
          </w:p>
        </w:tc>
      </w:tr>
      <w:tr w:rsidR="00171989" w:rsidRPr="00430D6F" w14:paraId="511D5359" w14:textId="77777777" w:rsidTr="00857AD9">
        <w:tc>
          <w:tcPr>
            <w:tcW w:w="990" w:type="dxa"/>
            <w:gridSpan w:val="2"/>
            <w:tcBorders>
              <w:top w:val="nil"/>
              <w:left w:val="nil"/>
              <w:bottom w:val="nil"/>
              <w:right w:val="nil"/>
            </w:tcBorders>
          </w:tcPr>
          <w:p w14:paraId="511D5354"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r w:rsidRPr="00430D6F">
              <w:rPr>
                <w:sz w:val="18"/>
                <w:szCs w:val="18"/>
                <w:vertAlign w:val="subscript"/>
              </w:rPr>
              <w:t>d</w:t>
            </w:r>
            <w:r w:rsidRPr="00430D6F">
              <w:rPr>
                <w:sz w:val="18"/>
                <w:szCs w:val="18"/>
              </w:rPr>
              <w:t>(</w:t>
            </w:r>
            <w:r w:rsidRPr="00430D6F">
              <w:rPr>
                <w:rFonts w:ascii="Symbol" w:hAnsi="Symbol"/>
                <w:sz w:val="18"/>
                <w:szCs w:val="18"/>
              </w:rPr>
              <w:t></w:t>
            </w:r>
            <w:r w:rsidRPr="00430D6F">
              <w:rPr>
                <w:sz w:val="18"/>
                <w:szCs w:val="18"/>
                <w:vertAlign w:val="subscript"/>
              </w:rPr>
              <w:t>d</w:t>
            </w:r>
            <w:r w:rsidRPr="00430D6F">
              <w:rPr>
                <w:sz w:val="18"/>
                <w:szCs w:val="18"/>
              </w:rPr>
              <w:t>)</w:t>
            </w:r>
          </w:p>
        </w:tc>
        <w:tc>
          <w:tcPr>
            <w:tcW w:w="3420" w:type="dxa"/>
            <w:tcBorders>
              <w:top w:val="nil"/>
              <w:left w:val="nil"/>
              <w:bottom w:val="nil"/>
              <w:right w:val="nil"/>
            </w:tcBorders>
          </w:tcPr>
          <w:p w14:paraId="511D5355" w14:textId="77777777" w:rsidR="00171989" w:rsidRPr="00430D6F" w:rsidRDefault="00171989" w:rsidP="00857AD9">
            <w:pPr>
              <w:spacing w:after="0" w:line="240" w:lineRule="auto"/>
              <w:jc w:val="left"/>
              <w:rPr>
                <w:sz w:val="18"/>
                <w:szCs w:val="18"/>
              </w:rPr>
            </w:pPr>
            <w:r w:rsidRPr="00430D6F">
              <w:rPr>
                <w:sz w:val="18"/>
                <w:szCs w:val="18"/>
              </w:rPr>
              <w:t>dry density (dry unit weight)</w:t>
            </w:r>
          </w:p>
        </w:tc>
        <w:tc>
          <w:tcPr>
            <w:tcW w:w="270" w:type="dxa"/>
            <w:tcBorders>
              <w:top w:val="nil"/>
              <w:left w:val="nil"/>
              <w:bottom w:val="nil"/>
              <w:right w:val="nil"/>
            </w:tcBorders>
          </w:tcPr>
          <w:p w14:paraId="511D5356"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57" w14:textId="77777777" w:rsidR="00171989" w:rsidRPr="00430D6F" w:rsidRDefault="00171989" w:rsidP="00857AD9">
            <w:pPr>
              <w:spacing w:after="0" w:line="240" w:lineRule="auto"/>
              <w:jc w:val="left"/>
              <w:rPr>
                <w:sz w:val="18"/>
                <w:szCs w:val="18"/>
              </w:rPr>
            </w:pPr>
            <w:r>
              <w:rPr>
                <w:rFonts w:ascii="Symbol" w:hAnsi="Symbol"/>
                <w:sz w:val="18"/>
                <w:szCs w:val="18"/>
              </w:rPr>
              <w:t></w:t>
            </w:r>
            <w:r w:rsidRPr="00430D6F">
              <w:rPr>
                <w:sz w:val="18"/>
                <w:szCs w:val="18"/>
                <w:vertAlign w:val="subscript"/>
              </w:rPr>
              <w:t>p</w:t>
            </w:r>
            <w:r w:rsidRPr="00430D6F">
              <w:rPr>
                <w:sz w:val="18"/>
                <w:szCs w:val="18"/>
              </w:rPr>
              <w:t xml:space="preserve">, </w:t>
            </w:r>
            <w:r>
              <w:rPr>
                <w:rFonts w:ascii="Symbol" w:hAnsi="Symbol"/>
                <w:sz w:val="18"/>
                <w:szCs w:val="18"/>
              </w:rPr>
              <w:t></w:t>
            </w:r>
            <w:r w:rsidRPr="00430D6F">
              <w:rPr>
                <w:sz w:val="18"/>
                <w:szCs w:val="18"/>
                <w:vertAlign w:val="subscript"/>
              </w:rPr>
              <w:t>r</w:t>
            </w:r>
          </w:p>
        </w:tc>
        <w:tc>
          <w:tcPr>
            <w:tcW w:w="4050" w:type="dxa"/>
            <w:tcBorders>
              <w:top w:val="nil"/>
              <w:left w:val="nil"/>
              <w:bottom w:val="nil"/>
              <w:right w:val="nil"/>
            </w:tcBorders>
          </w:tcPr>
          <w:p w14:paraId="511D5358" w14:textId="77777777" w:rsidR="00171989" w:rsidRPr="00430D6F" w:rsidRDefault="00171989" w:rsidP="00857AD9">
            <w:pPr>
              <w:spacing w:after="0" w:line="240" w:lineRule="auto"/>
              <w:jc w:val="left"/>
              <w:rPr>
                <w:sz w:val="18"/>
                <w:szCs w:val="18"/>
              </w:rPr>
            </w:pPr>
            <w:r w:rsidRPr="00430D6F">
              <w:rPr>
                <w:sz w:val="18"/>
                <w:szCs w:val="18"/>
              </w:rPr>
              <w:t>peak and residual shear strength</w:t>
            </w:r>
          </w:p>
        </w:tc>
      </w:tr>
      <w:tr w:rsidR="00171989" w:rsidRPr="00430D6F" w14:paraId="511D535F" w14:textId="77777777" w:rsidTr="00857AD9">
        <w:tc>
          <w:tcPr>
            <w:tcW w:w="990" w:type="dxa"/>
            <w:gridSpan w:val="2"/>
            <w:tcBorders>
              <w:top w:val="nil"/>
              <w:left w:val="nil"/>
              <w:bottom w:val="nil"/>
              <w:right w:val="nil"/>
            </w:tcBorders>
          </w:tcPr>
          <w:p w14:paraId="511D535A"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r w:rsidRPr="00430D6F">
              <w:rPr>
                <w:sz w:val="18"/>
                <w:szCs w:val="18"/>
                <w:vertAlign w:val="subscript"/>
              </w:rPr>
              <w:t>w</w:t>
            </w:r>
            <w:r w:rsidRPr="00430D6F">
              <w:rPr>
                <w:sz w:val="18"/>
                <w:szCs w:val="18"/>
              </w:rPr>
              <w:t>(</w:t>
            </w:r>
            <w:r w:rsidRPr="00430D6F">
              <w:rPr>
                <w:rFonts w:ascii="Symbol" w:hAnsi="Symbol"/>
                <w:sz w:val="18"/>
                <w:szCs w:val="18"/>
              </w:rPr>
              <w:t></w:t>
            </w:r>
            <w:r w:rsidRPr="00430D6F">
              <w:rPr>
                <w:sz w:val="18"/>
                <w:szCs w:val="18"/>
                <w:vertAlign w:val="subscript"/>
              </w:rPr>
              <w:t>w</w:t>
            </w:r>
            <w:r w:rsidRPr="00430D6F">
              <w:rPr>
                <w:sz w:val="18"/>
                <w:szCs w:val="18"/>
              </w:rPr>
              <w:t>)</w:t>
            </w:r>
          </w:p>
        </w:tc>
        <w:tc>
          <w:tcPr>
            <w:tcW w:w="3420" w:type="dxa"/>
            <w:tcBorders>
              <w:top w:val="nil"/>
              <w:left w:val="nil"/>
              <w:bottom w:val="nil"/>
              <w:right w:val="nil"/>
            </w:tcBorders>
          </w:tcPr>
          <w:p w14:paraId="511D535B" w14:textId="77777777" w:rsidR="00171989" w:rsidRPr="00430D6F" w:rsidRDefault="00171989" w:rsidP="00857AD9">
            <w:pPr>
              <w:spacing w:after="0" w:line="240" w:lineRule="auto"/>
              <w:jc w:val="left"/>
              <w:rPr>
                <w:sz w:val="18"/>
                <w:szCs w:val="18"/>
              </w:rPr>
            </w:pPr>
            <w:r w:rsidRPr="00430D6F">
              <w:rPr>
                <w:sz w:val="18"/>
                <w:szCs w:val="18"/>
              </w:rPr>
              <w:t>density (unit weight) of water</w:t>
            </w:r>
          </w:p>
        </w:tc>
        <w:tc>
          <w:tcPr>
            <w:tcW w:w="270" w:type="dxa"/>
            <w:tcBorders>
              <w:top w:val="nil"/>
              <w:left w:val="nil"/>
              <w:bottom w:val="nil"/>
              <w:right w:val="nil"/>
            </w:tcBorders>
          </w:tcPr>
          <w:p w14:paraId="511D535C"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5D" w14:textId="77777777" w:rsidR="00171989" w:rsidRPr="00430D6F" w:rsidRDefault="00171989" w:rsidP="00857AD9">
            <w:pPr>
              <w:spacing w:after="0" w:line="240" w:lineRule="auto"/>
              <w:jc w:val="left"/>
              <w:rPr>
                <w:sz w:val="18"/>
                <w:szCs w:val="18"/>
              </w:rPr>
            </w:pPr>
            <w:r w:rsidRPr="00430D6F">
              <w:rPr>
                <w:sz w:val="18"/>
                <w:szCs w:val="18"/>
              </w:rPr>
              <w:sym w:font="Symbol" w:char="F066"/>
            </w:r>
            <w:r w:rsidRPr="00430D6F">
              <w:rPr>
                <w:sz w:val="18"/>
                <w:szCs w:val="18"/>
              </w:rPr>
              <w:sym w:font="Symbol" w:char="F0A2"/>
            </w:r>
          </w:p>
        </w:tc>
        <w:tc>
          <w:tcPr>
            <w:tcW w:w="4050" w:type="dxa"/>
            <w:tcBorders>
              <w:top w:val="nil"/>
              <w:left w:val="nil"/>
              <w:bottom w:val="nil"/>
              <w:right w:val="nil"/>
            </w:tcBorders>
          </w:tcPr>
          <w:p w14:paraId="511D535E" w14:textId="77777777" w:rsidR="00171989" w:rsidRPr="00430D6F" w:rsidRDefault="00171989" w:rsidP="00857AD9">
            <w:pPr>
              <w:spacing w:after="0" w:line="240" w:lineRule="auto"/>
              <w:jc w:val="left"/>
              <w:rPr>
                <w:sz w:val="18"/>
                <w:szCs w:val="18"/>
              </w:rPr>
            </w:pPr>
            <w:r w:rsidRPr="00430D6F">
              <w:rPr>
                <w:sz w:val="18"/>
                <w:szCs w:val="18"/>
              </w:rPr>
              <w:t>effective angle of internal friction</w:t>
            </w:r>
          </w:p>
        </w:tc>
      </w:tr>
      <w:tr w:rsidR="00171989" w:rsidRPr="00430D6F" w14:paraId="511D5365" w14:textId="77777777" w:rsidTr="00857AD9">
        <w:tc>
          <w:tcPr>
            <w:tcW w:w="990" w:type="dxa"/>
            <w:gridSpan w:val="2"/>
            <w:tcBorders>
              <w:top w:val="nil"/>
              <w:left w:val="nil"/>
              <w:bottom w:val="nil"/>
              <w:right w:val="nil"/>
            </w:tcBorders>
          </w:tcPr>
          <w:p w14:paraId="511D5360"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r w:rsidRPr="00430D6F">
              <w:rPr>
                <w:sz w:val="18"/>
                <w:szCs w:val="18"/>
                <w:vertAlign w:val="subscript"/>
              </w:rPr>
              <w:t>s</w:t>
            </w:r>
            <w:r w:rsidRPr="00430D6F">
              <w:rPr>
                <w:sz w:val="18"/>
                <w:szCs w:val="18"/>
              </w:rPr>
              <w:t>(</w:t>
            </w:r>
            <w:r w:rsidRPr="00430D6F">
              <w:rPr>
                <w:rFonts w:ascii="Symbol" w:hAnsi="Symbol"/>
                <w:sz w:val="18"/>
                <w:szCs w:val="18"/>
              </w:rPr>
              <w:t></w:t>
            </w:r>
            <w:r w:rsidRPr="00430D6F">
              <w:rPr>
                <w:sz w:val="18"/>
                <w:szCs w:val="18"/>
                <w:vertAlign w:val="subscript"/>
              </w:rPr>
              <w:t>s</w:t>
            </w:r>
            <w:r w:rsidRPr="00430D6F">
              <w:rPr>
                <w:sz w:val="18"/>
                <w:szCs w:val="18"/>
              </w:rPr>
              <w:t>)</w:t>
            </w:r>
          </w:p>
        </w:tc>
        <w:tc>
          <w:tcPr>
            <w:tcW w:w="3420" w:type="dxa"/>
            <w:tcBorders>
              <w:top w:val="nil"/>
              <w:left w:val="nil"/>
              <w:bottom w:val="nil"/>
              <w:right w:val="nil"/>
            </w:tcBorders>
          </w:tcPr>
          <w:p w14:paraId="511D5361" w14:textId="77777777" w:rsidR="00171989" w:rsidRPr="00430D6F" w:rsidRDefault="00171989" w:rsidP="00857AD9">
            <w:pPr>
              <w:spacing w:after="0" w:line="240" w:lineRule="auto"/>
              <w:jc w:val="left"/>
              <w:rPr>
                <w:sz w:val="18"/>
                <w:szCs w:val="18"/>
              </w:rPr>
            </w:pPr>
            <w:r w:rsidRPr="00430D6F">
              <w:rPr>
                <w:sz w:val="18"/>
                <w:szCs w:val="18"/>
              </w:rPr>
              <w:t>density (unit weight) of solid particles</w:t>
            </w:r>
          </w:p>
        </w:tc>
        <w:tc>
          <w:tcPr>
            <w:tcW w:w="270" w:type="dxa"/>
            <w:tcBorders>
              <w:top w:val="nil"/>
              <w:left w:val="nil"/>
              <w:bottom w:val="nil"/>
              <w:right w:val="nil"/>
            </w:tcBorders>
          </w:tcPr>
          <w:p w14:paraId="511D5362"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63" w14:textId="77777777" w:rsidR="00171989" w:rsidRPr="00430D6F" w:rsidRDefault="00171989" w:rsidP="00857AD9">
            <w:pPr>
              <w:spacing w:after="0" w:line="240" w:lineRule="auto"/>
              <w:jc w:val="left"/>
              <w:rPr>
                <w:sz w:val="18"/>
                <w:szCs w:val="18"/>
              </w:rPr>
            </w:pPr>
            <w:r w:rsidRPr="00430D6F">
              <w:rPr>
                <w:rFonts w:ascii="Lucida Console" w:hAnsi="Lucida Console"/>
                <w:sz w:val="18"/>
                <w:szCs w:val="18"/>
              </w:rPr>
              <w:t>δ</w:t>
            </w:r>
          </w:p>
        </w:tc>
        <w:tc>
          <w:tcPr>
            <w:tcW w:w="4050" w:type="dxa"/>
            <w:tcBorders>
              <w:top w:val="nil"/>
              <w:left w:val="nil"/>
              <w:bottom w:val="nil"/>
              <w:right w:val="nil"/>
            </w:tcBorders>
          </w:tcPr>
          <w:p w14:paraId="511D5364" w14:textId="77777777" w:rsidR="00171989" w:rsidRPr="00430D6F" w:rsidRDefault="00171989" w:rsidP="00857AD9">
            <w:pPr>
              <w:spacing w:after="0" w:line="240" w:lineRule="auto"/>
              <w:jc w:val="left"/>
              <w:rPr>
                <w:sz w:val="18"/>
                <w:szCs w:val="18"/>
              </w:rPr>
            </w:pPr>
            <w:r w:rsidRPr="00430D6F">
              <w:rPr>
                <w:sz w:val="18"/>
                <w:szCs w:val="18"/>
              </w:rPr>
              <w:t>angle of interface friction</w:t>
            </w:r>
          </w:p>
        </w:tc>
      </w:tr>
      <w:tr w:rsidR="00171989" w:rsidRPr="00430D6F" w14:paraId="511D536B" w14:textId="77777777" w:rsidTr="00857AD9">
        <w:tc>
          <w:tcPr>
            <w:tcW w:w="990" w:type="dxa"/>
            <w:gridSpan w:val="2"/>
            <w:tcBorders>
              <w:top w:val="nil"/>
              <w:left w:val="nil"/>
              <w:bottom w:val="nil"/>
              <w:right w:val="nil"/>
            </w:tcBorders>
          </w:tcPr>
          <w:p w14:paraId="511D5366" w14:textId="77777777" w:rsidR="00171989" w:rsidRPr="00430D6F" w:rsidRDefault="00171989" w:rsidP="00857AD9">
            <w:pPr>
              <w:spacing w:after="0" w:line="240" w:lineRule="auto"/>
              <w:jc w:val="left"/>
              <w:rPr>
                <w:sz w:val="18"/>
                <w:szCs w:val="18"/>
              </w:rPr>
            </w:pPr>
            <w:r w:rsidRPr="00430D6F">
              <w:rPr>
                <w:rFonts w:ascii="Symbol" w:hAnsi="Symbol"/>
                <w:sz w:val="18"/>
                <w:szCs w:val="18"/>
              </w:rPr>
              <w:t></w:t>
            </w:r>
            <w:r w:rsidRPr="00430D6F">
              <w:rPr>
                <w:sz w:val="18"/>
                <w:szCs w:val="18"/>
              </w:rPr>
              <w:sym w:font="Symbol" w:char="F0A2"/>
            </w:r>
          </w:p>
        </w:tc>
        <w:tc>
          <w:tcPr>
            <w:tcW w:w="3420" w:type="dxa"/>
            <w:tcBorders>
              <w:top w:val="nil"/>
              <w:left w:val="nil"/>
              <w:bottom w:val="nil"/>
              <w:right w:val="nil"/>
            </w:tcBorders>
          </w:tcPr>
          <w:p w14:paraId="511D5367" w14:textId="77777777" w:rsidR="00171989" w:rsidRPr="00430D6F" w:rsidRDefault="00171989" w:rsidP="00857AD9">
            <w:pPr>
              <w:spacing w:after="0" w:line="240" w:lineRule="auto"/>
              <w:jc w:val="left"/>
              <w:rPr>
                <w:sz w:val="18"/>
                <w:szCs w:val="18"/>
              </w:rPr>
            </w:pPr>
            <w:r w:rsidRPr="00430D6F">
              <w:rPr>
                <w:sz w:val="18"/>
                <w:szCs w:val="18"/>
              </w:rPr>
              <w:t xml:space="preserve">unit weight of submerged soil </w:t>
            </w:r>
          </w:p>
        </w:tc>
        <w:tc>
          <w:tcPr>
            <w:tcW w:w="270" w:type="dxa"/>
            <w:tcBorders>
              <w:top w:val="nil"/>
              <w:left w:val="nil"/>
              <w:bottom w:val="nil"/>
              <w:right w:val="nil"/>
            </w:tcBorders>
          </w:tcPr>
          <w:p w14:paraId="511D5368"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69" w14:textId="77777777" w:rsidR="00171989" w:rsidRPr="00430D6F" w:rsidRDefault="00171989" w:rsidP="00857AD9">
            <w:pPr>
              <w:spacing w:after="0" w:line="240" w:lineRule="auto"/>
              <w:jc w:val="left"/>
              <w:rPr>
                <w:sz w:val="18"/>
                <w:szCs w:val="18"/>
              </w:rPr>
            </w:pPr>
            <w:r w:rsidRPr="00430D6F">
              <w:rPr>
                <w:sz w:val="18"/>
                <w:szCs w:val="18"/>
              </w:rPr>
              <w:sym w:font="Symbol" w:char="F06D"/>
            </w:r>
          </w:p>
        </w:tc>
        <w:tc>
          <w:tcPr>
            <w:tcW w:w="4050" w:type="dxa"/>
            <w:tcBorders>
              <w:top w:val="nil"/>
              <w:left w:val="nil"/>
              <w:bottom w:val="nil"/>
              <w:right w:val="nil"/>
            </w:tcBorders>
          </w:tcPr>
          <w:p w14:paraId="511D536A" w14:textId="77777777" w:rsidR="00171989" w:rsidRPr="00430D6F" w:rsidRDefault="00171989" w:rsidP="00857AD9">
            <w:pPr>
              <w:spacing w:after="0" w:line="240" w:lineRule="auto"/>
              <w:jc w:val="left"/>
              <w:rPr>
                <w:sz w:val="18"/>
                <w:szCs w:val="18"/>
              </w:rPr>
            </w:pPr>
            <w:r w:rsidRPr="00430D6F">
              <w:rPr>
                <w:sz w:val="18"/>
                <w:szCs w:val="18"/>
              </w:rPr>
              <w:t>coefficient of friction = tan </w:t>
            </w:r>
            <w:r w:rsidRPr="00430D6F">
              <w:rPr>
                <w:rFonts w:ascii="Lucida Console" w:hAnsi="Lucida Console"/>
                <w:sz w:val="18"/>
                <w:szCs w:val="18"/>
              </w:rPr>
              <w:t>δ</w:t>
            </w:r>
          </w:p>
        </w:tc>
      </w:tr>
      <w:tr w:rsidR="00171989" w:rsidRPr="00430D6F" w14:paraId="511D5371" w14:textId="77777777" w:rsidTr="00857AD9">
        <w:tc>
          <w:tcPr>
            <w:tcW w:w="990" w:type="dxa"/>
            <w:gridSpan w:val="2"/>
            <w:tcBorders>
              <w:top w:val="nil"/>
              <w:left w:val="nil"/>
              <w:bottom w:val="nil"/>
              <w:right w:val="nil"/>
            </w:tcBorders>
          </w:tcPr>
          <w:p w14:paraId="511D536C" w14:textId="77777777" w:rsidR="00171989" w:rsidRPr="00430D6F" w:rsidRDefault="00171989" w:rsidP="00857AD9">
            <w:pPr>
              <w:spacing w:after="0" w:line="240" w:lineRule="auto"/>
              <w:jc w:val="left"/>
              <w:rPr>
                <w:sz w:val="18"/>
                <w:szCs w:val="18"/>
              </w:rPr>
            </w:pPr>
          </w:p>
        </w:tc>
        <w:tc>
          <w:tcPr>
            <w:tcW w:w="3420" w:type="dxa"/>
            <w:tcBorders>
              <w:top w:val="nil"/>
              <w:left w:val="nil"/>
              <w:bottom w:val="nil"/>
              <w:right w:val="nil"/>
            </w:tcBorders>
          </w:tcPr>
          <w:p w14:paraId="511D536D" w14:textId="77777777" w:rsidR="00171989" w:rsidRPr="00430D6F" w:rsidRDefault="00171989" w:rsidP="00857AD9">
            <w:pPr>
              <w:spacing w:after="0" w:line="240" w:lineRule="auto"/>
              <w:jc w:val="left"/>
              <w:rPr>
                <w:sz w:val="18"/>
                <w:szCs w:val="18"/>
              </w:rPr>
            </w:pPr>
            <w:r w:rsidRPr="00430D6F">
              <w:rPr>
                <w:sz w:val="18"/>
                <w:szCs w:val="18"/>
              </w:rPr>
              <w:t>(</w:t>
            </w:r>
            <w:r w:rsidRPr="00430D6F">
              <w:rPr>
                <w:rFonts w:ascii="Symbol" w:hAnsi="Symbol"/>
                <w:sz w:val="18"/>
                <w:szCs w:val="18"/>
              </w:rPr>
              <w:t></w:t>
            </w:r>
            <w:r w:rsidRPr="00430D6F">
              <w:rPr>
                <w:sz w:val="18"/>
                <w:szCs w:val="18"/>
              </w:rPr>
              <w:sym w:font="Symbol" w:char="F0A2"/>
            </w:r>
            <w:r w:rsidRPr="00430D6F">
              <w:rPr>
                <w:sz w:val="18"/>
                <w:szCs w:val="18"/>
              </w:rPr>
              <w:t> = </w:t>
            </w:r>
            <w:r w:rsidRPr="00430D6F">
              <w:rPr>
                <w:rFonts w:ascii="Symbol" w:hAnsi="Symbol"/>
                <w:sz w:val="18"/>
                <w:szCs w:val="18"/>
              </w:rPr>
              <w:t></w:t>
            </w:r>
            <w:r>
              <w:rPr>
                <w:sz w:val="18"/>
                <w:szCs w:val="18"/>
              </w:rPr>
              <w:t> </w:t>
            </w:r>
            <w:r w:rsidR="007B14D2">
              <w:rPr>
                <w:sz w:val="18"/>
                <w:szCs w:val="18"/>
              </w:rPr>
              <w:t>–</w:t>
            </w:r>
            <w:r>
              <w:rPr>
                <w:sz w:val="18"/>
                <w:szCs w:val="18"/>
              </w:rPr>
              <w:t> </w:t>
            </w:r>
            <w:r w:rsidRPr="00430D6F">
              <w:rPr>
                <w:rFonts w:ascii="Symbol" w:hAnsi="Symbol"/>
                <w:sz w:val="18"/>
                <w:szCs w:val="18"/>
              </w:rPr>
              <w:t></w:t>
            </w:r>
            <w:r w:rsidRPr="00430D6F">
              <w:rPr>
                <w:sz w:val="18"/>
                <w:szCs w:val="18"/>
                <w:vertAlign w:val="subscript"/>
              </w:rPr>
              <w:t>w</w:t>
            </w:r>
            <w:r w:rsidRPr="00430D6F">
              <w:rPr>
                <w:sz w:val="18"/>
                <w:szCs w:val="18"/>
              </w:rPr>
              <w:t>)</w:t>
            </w:r>
          </w:p>
        </w:tc>
        <w:tc>
          <w:tcPr>
            <w:tcW w:w="270" w:type="dxa"/>
            <w:tcBorders>
              <w:top w:val="nil"/>
              <w:left w:val="nil"/>
              <w:bottom w:val="nil"/>
              <w:right w:val="nil"/>
            </w:tcBorders>
          </w:tcPr>
          <w:p w14:paraId="511D536E"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6F" w14:textId="77777777" w:rsidR="00171989" w:rsidRPr="00430D6F" w:rsidRDefault="00171989" w:rsidP="00857AD9">
            <w:pPr>
              <w:spacing w:after="0" w:line="240" w:lineRule="auto"/>
              <w:jc w:val="left"/>
              <w:rPr>
                <w:sz w:val="18"/>
                <w:szCs w:val="18"/>
              </w:rPr>
            </w:pPr>
            <w:r w:rsidRPr="00430D6F">
              <w:rPr>
                <w:sz w:val="18"/>
                <w:szCs w:val="18"/>
              </w:rPr>
              <w:t>c</w:t>
            </w:r>
            <w:r w:rsidRPr="00430D6F">
              <w:rPr>
                <w:sz w:val="18"/>
                <w:szCs w:val="18"/>
              </w:rPr>
              <w:sym w:font="Symbol" w:char="F0A2"/>
            </w:r>
          </w:p>
        </w:tc>
        <w:tc>
          <w:tcPr>
            <w:tcW w:w="4050" w:type="dxa"/>
            <w:tcBorders>
              <w:top w:val="nil"/>
              <w:left w:val="nil"/>
              <w:bottom w:val="nil"/>
              <w:right w:val="nil"/>
            </w:tcBorders>
          </w:tcPr>
          <w:p w14:paraId="511D5370" w14:textId="77777777" w:rsidR="00171989" w:rsidRPr="00430D6F" w:rsidRDefault="00171989" w:rsidP="00857AD9">
            <w:pPr>
              <w:spacing w:after="0" w:line="240" w:lineRule="auto"/>
              <w:jc w:val="left"/>
              <w:rPr>
                <w:sz w:val="18"/>
                <w:szCs w:val="18"/>
              </w:rPr>
            </w:pPr>
            <w:r w:rsidRPr="00430D6F">
              <w:rPr>
                <w:sz w:val="18"/>
                <w:szCs w:val="18"/>
              </w:rPr>
              <w:t>effective cohesion</w:t>
            </w:r>
          </w:p>
        </w:tc>
      </w:tr>
      <w:tr w:rsidR="00171989" w:rsidRPr="00430D6F" w14:paraId="511D5377" w14:textId="77777777" w:rsidTr="00857AD9">
        <w:tc>
          <w:tcPr>
            <w:tcW w:w="990" w:type="dxa"/>
            <w:gridSpan w:val="2"/>
            <w:tcBorders>
              <w:top w:val="nil"/>
              <w:left w:val="nil"/>
              <w:bottom w:val="nil"/>
              <w:right w:val="nil"/>
            </w:tcBorders>
          </w:tcPr>
          <w:p w14:paraId="511D5372" w14:textId="77777777" w:rsidR="00171989" w:rsidRPr="00430D6F" w:rsidRDefault="00171989" w:rsidP="00857AD9">
            <w:pPr>
              <w:spacing w:after="0" w:line="240" w:lineRule="auto"/>
              <w:jc w:val="left"/>
              <w:rPr>
                <w:sz w:val="18"/>
                <w:szCs w:val="18"/>
              </w:rPr>
            </w:pPr>
            <w:r w:rsidRPr="00430D6F">
              <w:rPr>
                <w:sz w:val="18"/>
                <w:szCs w:val="18"/>
              </w:rPr>
              <w:t>D</w:t>
            </w:r>
            <w:r w:rsidRPr="00430D6F">
              <w:rPr>
                <w:sz w:val="18"/>
                <w:szCs w:val="18"/>
                <w:vertAlign w:val="subscript"/>
              </w:rPr>
              <w:t>R</w:t>
            </w:r>
          </w:p>
        </w:tc>
        <w:tc>
          <w:tcPr>
            <w:tcW w:w="3420" w:type="dxa"/>
            <w:tcBorders>
              <w:top w:val="nil"/>
              <w:left w:val="nil"/>
              <w:bottom w:val="nil"/>
              <w:right w:val="nil"/>
            </w:tcBorders>
          </w:tcPr>
          <w:p w14:paraId="511D5373" w14:textId="77777777" w:rsidR="00171989" w:rsidRPr="00430D6F" w:rsidRDefault="00171989" w:rsidP="00857AD9">
            <w:pPr>
              <w:spacing w:after="0" w:line="240" w:lineRule="auto"/>
              <w:jc w:val="left"/>
              <w:rPr>
                <w:sz w:val="18"/>
                <w:szCs w:val="18"/>
              </w:rPr>
            </w:pPr>
            <w:r w:rsidRPr="00430D6F">
              <w:rPr>
                <w:sz w:val="18"/>
                <w:szCs w:val="18"/>
              </w:rPr>
              <w:t xml:space="preserve">relative density (specific gravity) of solid </w:t>
            </w:r>
          </w:p>
        </w:tc>
        <w:tc>
          <w:tcPr>
            <w:tcW w:w="270" w:type="dxa"/>
            <w:tcBorders>
              <w:top w:val="nil"/>
              <w:left w:val="nil"/>
              <w:bottom w:val="nil"/>
              <w:right w:val="nil"/>
            </w:tcBorders>
          </w:tcPr>
          <w:p w14:paraId="511D5374"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75" w14:textId="77777777" w:rsidR="00171989" w:rsidRPr="00430D6F" w:rsidRDefault="00171989" w:rsidP="00857AD9">
            <w:pPr>
              <w:spacing w:after="0" w:line="240" w:lineRule="auto"/>
              <w:jc w:val="left"/>
              <w:rPr>
                <w:sz w:val="18"/>
                <w:szCs w:val="18"/>
              </w:rPr>
            </w:pPr>
            <w:r w:rsidRPr="00430D6F">
              <w:rPr>
                <w:sz w:val="18"/>
                <w:szCs w:val="18"/>
              </w:rPr>
              <w:t>c</w:t>
            </w:r>
            <w:r w:rsidRPr="00430D6F">
              <w:rPr>
                <w:sz w:val="18"/>
                <w:szCs w:val="18"/>
                <w:vertAlign w:val="subscript"/>
              </w:rPr>
              <w:t>u</w:t>
            </w:r>
            <w:r w:rsidRPr="00430D6F">
              <w:rPr>
                <w:sz w:val="18"/>
                <w:szCs w:val="18"/>
              </w:rPr>
              <w:t>, s</w:t>
            </w:r>
            <w:r w:rsidRPr="00430D6F">
              <w:rPr>
                <w:sz w:val="18"/>
                <w:szCs w:val="18"/>
                <w:vertAlign w:val="subscript"/>
              </w:rPr>
              <w:t>u</w:t>
            </w:r>
          </w:p>
        </w:tc>
        <w:tc>
          <w:tcPr>
            <w:tcW w:w="4050" w:type="dxa"/>
            <w:tcBorders>
              <w:top w:val="nil"/>
              <w:left w:val="nil"/>
              <w:bottom w:val="nil"/>
              <w:right w:val="nil"/>
            </w:tcBorders>
          </w:tcPr>
          <w:p w14:paraId="511D5376" w14:textId="77777777" w:rsidR="00171989" w:rsidRPr="00430D6F" w:rsidRDefault="00171989" w:rsidP="00857AD9">
            <w:pPr>
              <w:spacing w:after="0" w:line="240" w:lineRule="auto"/>
              <w:jc w:val="left"/>
              <w:rPr>
                <w:sz w:val="18"/>
                <w:szCs w:val="18"/>
              </w:rPr>
            </w:pPr>
            <w:r w:rsidRPr="00430D6F">
              <w:rPr>
                <w:sz w:val="18"/>
                <w:szCs w:val="18"/>
              </w:rPr>
              <w:t>undrained shear strength (</w:t>
            </w:r>
            <w:r w:rsidRPr="00430D6F">
              <w:rPr>
                <w:rFonts w:ascii="Symbol" w:hAnsi="Symbol"/>
                <w:sz w:val="18"/>
                <w:szCs w:val="18"/>
              </w:rPr>
              <w:t></w:t>
            </w:r>
            <w:r w:rsidRPr="00430D6F">
              <w:rPr>
                <w:sz w:val="18"/>
                <w:szCs w:val="18"/>
              </w:rPr>
              <w:t> = 0 analysis)</w:t>
            </w:r>
          </w:p>
        </w:tc>
      </w:tr>
      <w:tr w:rsidR="00171989" w:rsidRPr="00430D6F" w14:paraId="511D537D" w14:textId="77777777" w:rsidTr="00857AD9">
        <w:tc>
          <w:tcPr>
            <w:tcW w:w="990" w:type="dxa"/>
            <w:gridSpan w:val="2"/>
            <w:tcBorders>
              <w:top w:val="nil"/>
              <w:left w:val="nil"/>
              <w:bottom w:val="nil"/>
              <w:right w:val="nil"/>
            </w:tcBorders>
          </w:tcPr>
          <w:p w14:paraId="511D5378" w14:textId="77777777" w:rsidR="00171989" w:rsidRPr="00430D6F" w:rsidRDefault="00171989" w:rsidP="00857AD9">
            <w:pPr>
              <w:spacing w:after="0" w:line="240" w:lineRule="auto"/>
              <w:jc w:val="left"/>
              <w:rPr>
                <w:sz w:val="18"/>
                <w:szCs w:val="18"/>
              </w:rPr>
            </w:pPr>
          </w:p>
        </w:tc>
        <w:tc>
          <w:tcPr>
            <w:tcW w:w="3420" w:type="dxa"/>
            <w:tcBorders>
              <w:top w:val="nil"/>
              <w:left w:val="nil"/>
              <w:bottom w:val="nil"/>
              <w:right w:val="nil"/>
            </w:tcBorders>
          </w:tcPr>
          <w:p w14:paraId="511D5379" w14:textId="77777777" w:rsidR="00171989" w:rsidRPr="00430D6F" w:rsidRDefault="00171989" w:rsidP="00857AD9">
            <w:pPr>
              <w:spacing w:after="0" w:line="240" w:lineRule="auto"/>
              <w:jc w:val="left"/>
              <w:rPr>
                <w:sz w:val="18"/>
                <w:szCs w:val="18"/>
              </w:rPr>
            </w:pPr>
            <w:r w:rsidRPr="00430D6F">
              <w:rPr>
                <w:sz w:val="18"/>
                <w:szCs w:val="18"/>
              </w:rPr>
              <w:t>particles (D</w:t>
            </w:r>
            <w:r w:rsidRPr="00430D6F">
              <w:rPr>
                <w:sz w:val="18"/>
                <w:szCs w:val="18"/>
                <w:vertAlign w:val="subscript"/>
              </w:rPr>
              <w:t>R</w:t>
            </w:r>
            <w:r w:rsidRPr="00430D6F">
              <w:rPr>
                <w:sz w:val="18"/>
                <w:szCs w:val="18"/>
              </w:rPr>
              <w:t> = ρ</w:t>
            </w:r>
            <w:r w:rsidRPr="00430D6F">
              <w:rPr>
                <w:sz w:val="18"/>
                <w:szCs w:val="18"/>
                <w:vertAlign w:val="subscript"/>
              </w:rPr>
              <w:t>s</w:t>
            </w:r>
            <w:r>
              <w:rPr>
                <w:sz w:val="18"/>
                <w:szCs w:val="18"/>
              </w:rPr>
              <w:t> </w:t>
            </w:r>
            <w:r w:rsidRPr="00430D6F">
              <w:rPr>
                <w:sz w:val="18"/>
                <w:szCs w:val="18"/>
              </w:rPr>
              <w:t>/</w:t>
            </w:r>
            <w:r>
              <w:rPr>
                <w:sz w:val="18"/>
                <w:szCs w:val="18"/>
              </w:rPr>
              <w:t> </w:t>
            </w:r>
            <w:r w:rsidRPr="00430D6F">
              <w:rPr>
                <w:sz w:val="18"/>
                <w:szCs w:val="18"/>
              </w:rPr>
              <w:t>ρ</w:t>
            </w:r>
            <w:r w:rsidRPr="00430D6F">
              <w:rPr>
                <w:sz w:val="18"/>
                <w:szCs w:val="18"/>
                <w:vertAlign w:val="subscript"/>
              </w:rPr>
              <w:t>w</w:t>
            </w:r>
            <w:r w:rsidRPr="00430D6F">
              <w:rPr>
                <w:sz w:val="18"/>
                <w:szCs w:val="18"/>
              </w:rPr>
              <w:t>) (formerly G</w:t>
            </w:r>
            <w:r w:rsidRPr="00430D6F">
              <w:rPr>
                <w:sz w:val="18"/>
                <w:szCs w:val="18"/>
                <w:vertAlign w:val="subscript"/>
              </w:rPr>
              <w:t>s</w:t>
            </w:r>
            <w:r w:rsidRPr="00430D6F">
              <w:rPr>
                <w:sz w:val="18"/>
                <w:szCs w:val="18"/>
              </w:rPr>
              <w:t>)</w:t>
            </w:r>
          </w:p>
        </w:tc>
        <w:tc>
          <w:tcPr>
            <w:tcW w:w="270" w:type="dxa"/>
            <w:tcBorders>
              <w:top w:val="nil"/>
              <w:left w:val="nil"/>
              <w:bottom w:val="nil"/>
              <w:right w:val="nil"/>
            </w:tcBorders>
          </w:tcPr>
          <w:p w14:paraId="511D537A"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7B" w14:textId="77777777" w:rsidR="00171989" w:rsidRPr="00430D6F" w:rsidRDefault="00171989" w:rsidP="00857AD9">
            <w:pPr>
              <w:spacing w:after="0" w:line="240" w:lineRule="auto"/>
              <w:jc w:val="left"/>
              <w:rPr>
                <w:sz w:val="18"/>
                <w:szCs w:val="18"/>
              </w:rPr>
            </w:pPr>
            <w:r w:rsidRPr="00430D6F">
              <w:rPr>
                <w:sz w:val="18"/>
                <w:szCs w:val="18"/>
              </w:rPr>
              <w:t>p</w:t>
            </w:r>
          </w:p>
        </w:tc>
        <w:tc>
          <w:tcPr>
            <w:tcW w:w="4050" w:type="dxa"/>
            <w:tcBorders>
              <w:top w:val="nil"/>
              <w:left w:val="nil"/>
              <w:bottom w:val="nil"/>
              <w:right w:val="nil"/>
            </w:tcBorders>
          </w:tcPr>
          <w:p w14:paraId="511D537C" w14:textId="77777777" w:rsidR="00171989" w:rsidRPr="00430D6F" w:rsidRDefault="00171989" w:rsidP="00857AD9">
            <w:pPr>
              <w:spacing w:after="0" w:line="240" w:lineRule="auto"/>
              <w:jc w:val="left"/>
              <w:rPr>
                <w:sz w:val="18"/>
                <w:szCs w:val="18"/>
              </w:rPr>
            </w:pPr>
            <w:r w:rsidRPr="00430D6F">
              <w:rPr>
                <w:sz w:val="18"/>
                <w:szCs w:val="18"/>
              </w:rPr>
              <w:t>mean total stress (</w:t>
            </w:r>
            <w:r w:rsidRPr="00430D6F">
              <w:rPr>
                <w:rFonts w:ascii="Symbol" w:hAnsi="Symbol"/>
                <w:sz w:val="18"/>
                <w:szCs w:val="18"/>
              </w:rPr>
              <w:t></w:t>
            </w:r>
            <w:r w:rsidRPr="00430D6F">
              <w:rPr>
                <w:sz w:val="18"/>
                <w:szCs w:val="18"/>
                <w:vertAlign w:val="subscript"/>
              </w:rPr>
              <w:t>1</w:t>
            </w:r>
            <w:r w:rsidRPr="00430D6F">
              <w:rPr>
                <w:sz w:val="18"/>
                <w:szCs w:val="18"/>
              </w:rPr>
              <w:t> + </w:t>
            </w:r>
            <w:r w:rsidRPr="00430D6F">
              <w:rPr>
                <w:rFonts w:ascii="Symbol" w:hAnsi="Symbol"/>
                <w:sz w:val="18"/>
                <w:szCs w:val="18"/>
              </w:rPr>
              <w:t></w:t>
            </w:r>
            <w:r w:rsidRPr="00430D6F">
              <w:rPr>
                <w:sz w:val="18"/>
                <w:szCs w:val="18"/>
                <w:vertAlign w:val="subscript"/>
              </w:rPr>
              <w:t>3</w:t>
            </w:r>
            <w:r w:rsidRPr="00430D6F">
              <w:rPr>
                <w:sz w:val="18"/>
                <w:szCs w:val="18"/>
              </w:rPr>
              <w:t>)/2</w:t>
            </w:r>
          </w:p>
        </w:tc>
      </w:tr>
      <w:tr w:rsidR="00171989" w:rsidRPr="00430D6F" w14:paraId="511D5383" w14:textId="77777777" w:rsidTr="00857AD9">
        <w:tc>
          <w:tcPr>
            <w:tcW w:w="990" w:type="dxa"/>
            <w:gridSpan w:val="2"/>
            <w:tcBorders>
              <w:top w:val="nil"/>
              <w:left w:val="nil"/>
              <w:bottom w:val="nil"/>
              <w:right w:val="nil"/>
            </w:tcBorders>
          </w:tcPr>
          <w:p w14:paraId="511D537E" w14:textId="77777777" w:rsidR="00171989" w:rsidRPr="00430D6F" w:rsidRDefault="00171989" w:rsidP="00857AD9">
            <w:pPr>
              <w:spacing w:after="0" w:line="240" w:lineRule="auto"/>
              <w:jc w:val="left"/>
              <w:rPr>
                <w:sz w:val="18"/>
                <w:szCs w:val="18"/>
              </w:rPr>
            </w:pPr>
            <w:r w:rsidRPr="00430D6F">
              <w:rPr>
                <w:sz w:val="18"/>
                <w:szCs w:val="18"/>
              </w:rPr>
              <w:t>e</w:t>
            </w:r>
          </w:p>
        </w:tc>
        <w:tc>
          <w:tcPr>
            <w:tcW w:w="3420" w:type="dxa"/>
            <w:tcBorders>
              <w:top w:val="nil"/>
              <w:left w:val="nil"/>
              <w:bottom w:val="nil"/>
              <w:right w:val="nil"/>
            </w:tcBorders>
          </w:tcPr>
          <w:p w14:paraId="511D537F" w14:textId="77777777" w:rsidR="00171989" w:rsidRPr="00430D6F" w:rsidRDefault="00171989" w:rsidP="00857AD9">
            <w:pPr>
              <w:spacing w:after="0" w:line="240" w:lineRule="auto"/>
              <w:jc w:val="left"/>
              <w:rPr>
                <w:sz w:val="18"/>
                <w:szCs w:val="18"/>
              </w:rPr>
            </w:pPr>
            <w:r w:rsidRPr="00430D6F">
              <w:rPr>
                <w:sz w:val="18"/>
                <w:szCs w:val="18"/>
              </w:rPr>
              <w:t>void ratio</w:t>
            </w:r>
          </w:p>
        </w:tc>
        <w:tc>
          <w:tcPr>
            <w:tcW w:w="270" w:type="dxa"/>
            <w:tcBorders>
              <w:top w:val="nil"/>
              <w:left w:val="nil"/>
              <w:bottom w:val="nil"/>
              <w:right w:val="nil"/>
            </w:tcBorders>
          </w:tcPr>
          <w:p w14:paraId="511D5380"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81" w14:textId="77777777" w:rsidR="00171989" w:rsidRPr="00430D6F" w:rsidRDefault="00171989" w:rsidP="00857AD9">
            <w:pPr>
              <w:spacing w:after="0" w:line="240" w:lineRule="auto"/>
              <w:jc w:val="left"/>
              <w:rPr>
                <w:sz w:val="18"/>
                <w:szCs w:val="18"/>
              </w:rPr>
            </w:pPr>
            <w:r w:rsidRPr="00430D6F">
              <w:rPr>
                <w:sz w:val="18"/>
                <w:szCs w:val="18"/>
              </w:rPr>
              <w:t>p</w:t>
            </w:r>
            <w:r w:rsidRPr="00430D6F">
              <w:rPr>
                <w:sz w:val="18"/>
                <w:szCs w:val="18"/>
              </w:rPr>
              <w:sym w:font="Symbol" w:char="F0A2"/>
            </w:r>
          </w:p>
        </w:tc>
        <w:tc>
          <w:tcPr>
            <w:tcW w:w="4050" w:type="dxa"/>
            <w:tcBorders>
              <w:top w:val="nil"/>
              <w:left w:val="nil"/>
              <w:bottom w:val="nil"/>
              <w:right w:val="nil"/>
            </w:tcBorders>
          </w:tcPr>
          <w:p w14:paraId="511D5382" w14:textId="77777777" w:rsidR="00171989" w:rsidRPr="00430D6F" w:rsidRDefault="00171989" w:rsidP="00857AD9">
            <w:pPr>
              <w:spacing w:after="0" w:line="240" w:lineRule="auto"/>
              <w:jc w:val="left"/>
              <w:rPr>
                <w:sz w:val="18"/>
                <w:szCs w:val="18"/>
              </w:rPr>
            </w:pPr>
            <w:r w:rsidRPr="00430D6F">
              <w:rPr>
                <w:sz w:val="18"/>
                <w:szCs w:val="18"/>
              </w:rPr>
              <w:t>mean effective stress (</w:t>
            </w:r>
            <w:r w:rsidRPr="00430D6F">
              <w:rPr>
                <w:rFonts w:ascii="Symbol" w:hAnsi="Symbol"/>
                <w:sz w:val="18"/>
                <w:szCs w:val="18"/>
              </w:rPr>
              <w:t></w:t>
            </w:r>
            <w:r w:rsidRPr="00430D6F">
              <w:rPr>
                <w:sz w:val="18"/>
                <w:szCs w:val="18"/>
              </w:rPr>
              <w:sym w:font="Symbol" w:char="F0A2"/>
            </w:r>
            <w:r w:rsidRPr="00430D6F">
              <w:rPr>
                <w:sz w:val="18"/>
                <w:szCs w:val="18"/>
                <w:vertAlign w:val="subscript"/>
              </w:rPr>
              <w:t>1</w:t>
            </w:r>
            <w:r w:rsidRPr="00430D6F">
              <w:rPr>
                <w:sz w:val="18"/>
                <w:szCs w:val="18"/>
              </w:rPr>
              <w:t> + </w:t>
            </w:r>
            <w:r w:rsidRPr="00430D6F">
              <w:rPr>
                <w:rFonts w:ascii="Symbol" w:hAnsi="Symbol"/>
                <w:sz w:val="18"/>
                <w:szCs w:val="18"/>
              </w:rPr>
              <w:t></w:t>
            </w:r>
            <w:r w:rsidRPr="00430D6F">
              <w:rPr>
                <w:sz w:val="18"/>
                <w:szCs w:val="18"/>
              </w:rPr>
              <w:sym w:font="Symbol" w:char="F0A2"/>
            </w:r>
            <w:r w:rsidRPr="00430D6F">
              <w:rPr>
                <w:sz w:val="18"/>
                <w:szCs w:val="18"/>
                <w:vertAlign w:val="subscript"/>
              </w:rPr>
              <w:t>3</w:t>
            </w:r>
            <w:r w:rsidRPr="00430D6F">
              <w:rPr>
                <w:sz w:val="18"/>
                <w:szCs w:val="18"/>
              </w:rPr>
              <w:t>)/2</w:t>
            </w:r>
          </w:p>
        </w:tc>
      </w:tr>
      <w:tr w:rsidR="00171989" w:rsidRPr="00430D6F" w14:paraId="511D5389" w14:textId="77777777" w:rsidTr="00857AD9">
        <w:tc>
          <w:tcPr>
            <w:tcW w:w="990" w:type="dxa"/>
            <w:gridSpan w:val="2"/>
            <w:tcBorders>
              <w:top w:val="nil"/>
              <w:left w:val="nil"/>
              <w:bottom w:val="nil"/>
              <w:right w:val="nil"/>
            </w:tcBorders>
          </w:tcPr>
          <w:p w14:paraId="511D5384" w14:textId="77777777" w:rsidR="00171989" w:rsidRPr="00430D6F" w:rsidRDefault="00171989" w:rsidP="00857AD9">
            <w:pPr>
              <w:spacing w:after="0" w:line="240" w:lineRule="auto"/>
              <w:jc w:val="left"/>
              <w:rPr>
                <w:sz w:val="18"/>
                <w:szCs w:val="18"/>
              </w:rPr>
            </w:pPr>
            <w:r w:rsidRPr="00430D6F">
              <w:rPr>
                <w:sz w:val="18"/>
                <w:szCs w:val="18"/>
              </w:rPr>
              <w:t>n</w:t>
            </w:r>
          </w:p>
        </w:tc>
        <w:tc>
          <w:tcPr>
            <w:tcW w:w="3420" w:type="dxa"/>
            <w:tcBorders>
              <w:top w:val="nil"/>
              <w:left w:val="nil"/>
              <w:bottom w:val="nil"/>
              <w:right w:val="nil"/>
            </w:tcBorders>
          </w:tcPr>
          <w:p w14:paraId="511D5385" w14:textId="77777777" w:rsidR="00171989" w:rsidRPr="00430D6F" w:rsidRDefault="00171989" w:rsidP="00857AD9">
            <w:pPr>
              <w:spacing w:after="0" w:line="240" w:lineRule="auto"/>
              <w:jc w:val="left"/>
              <w:rPr>
                <w:sz w:val="18"/>
                <w:szCs w:val="18"/>
              </w:rPr>
            </w:pPr>
            <w:r w:rsidRPr="00430D6F">
              <w:rPr>
                <w:sz w:val="18"/>
                <w:szCs w:val="18"/>
              </w:rPr>
              <w:t>porosity</w:t>
            </w:r>
          </w:p>
        </w:tc>
        <w:tc>
          <w:tcPr>
            <w:tcW w:w="270" w:type="dxa"/>
            <w:tcBorders>
              <w:top w:val="nil"/>
              <w:left w:val="nil"/>
              <w:bottom w:val="nil"/>
              <w:right w:val="nil"/>
            </w:tcBorders>
          </w:tcPr>
          <w:p w14:paraId="511D5386"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87" w14:textId="77777777" w:rsidR="00171989" w:rsidRPr="00430D6F" w:rsidRDefault="00171989" w:rsidP="00857AD9">
            <w:pPr>
              <w:spacing w:after="0" w:line="240" w:lineRule="auto"/>
              <w:jc w:val="left"/>
              <w:rPr>
                <w:sz w:val="18"/>
                <w:szCs w:val="18"/>
              </w:rPr>
            </w:pPr>
            <w:r>
              <w:rPr>
                <w:sz w:val="18"/>
                <w:szCs w:val="18"/>
              </w:rPr>
              <w:t>q</w:t>
            </w:r>
          </w:p>
        </w:tc>
        <w:tc>
          <w:tcPr>
            <w:tcW w:w="4050" w:type="dxa"/>
            <w:tcBorders>
              <w:top w:val="nil"/>
              <w:left w:val="nil"/>
              <w:bottom w:val="nil"/>
              <w:right w:val="nil"/>
            </w:tcBorders>
          </w:tcPr>
          <w:p w14:paraId="511D5388" w14:textId="77777777" w:rsidR="00171989" w:rsidRPr="00430D6F" w:rsidRDefault="00171989" w:rsidP="00857AD9">
            <w:pPr>
              <w:spacing w:after="0" w:line="240" w:lineRule="auto"/>
              <w:jc w:val="left"/>
              <w:rPr>
                <w:sz w:val="18"/>
                <w:szCs w:val="18"/>
              </w:rPr>
            </w:pPr>
            <w:r w:rsidRPr="00430D6F">
              <w:rPr>
                <w:sz w:val="18"/>
                <w:szCs w:val="18"/>
              </w:rPr>
              <w:t>(</w:t>
            </w:r>
            <w:r w:rsidRPr="00430D6F">
              <w:rPr>
                <w:rFonts w:ascii="Symbol" w:hAnsi="Symbol"/>
                <w:sz w:val="18"/>
                <w:szCs w:val="18"/>
              </w:rPr>
              <w:t></w:t>
            </w:r>
            <w:r w:rsidRPr="00430D6F">
              <w:rPr>
                <w:sz w:val="18"/>
                <w:szCs w:val="18"/>
                <w:vertAlign w:val="subscript"/>
              </w:rPr>
              <w:t>1</w:t>
            </w:r>
            <w:r w:rsidRPr="00430D6F">
              <w:rPr>
                <w:sz w:val="18"/>
                <w:szCs w:val="18"/>
              </w:rPr>
              <w:t> </w:t>
            </w:r>
            <w:r w:rsidR="007B14D2">
              <w:rPr>
                <w:sz w:val="18"/>
                <w:szCs w:val="18"/>
              </w:rPr>
              <w:t>–</w:t>
            </w:r>
            <w:r w:rsidRPr="00430D6F">
              <w:rPr>
                <w:sz w:val="18"/>
                <w:szCs w:val="18"/>
              </w:rPr>
              <w:t> </w:t>
            </w:r>
            <w:r w:rsidRPr="00430D6F">
              <w:rPr>
                <w:rFonts w:ascii="Symbol" w:hAnsi="Symbol"/>
                <w:sz w:val="18"/>
                <w:szCs w:val="18"/>
              </w:rPr>
              <w:t></w:t>
            </w:r>
            <w:r w:rsidRPr="00430D6F">
              <w:rPr>
                <w:sz w:val="18"/>
                <w:szCs w:val="18"/>
                <w:vertAlign w:val="subscript"/>
              </w:rPr>
              <w:t>3</w:t>
            </w:r>
            <w:r w:rsidRPr="00430D6F">
              <w:rPr>
                <w:sz w:val="18"/>
                <w:szCs w:val="18"/>
              </w:rPr>
              <w:t>)/2 or (</w:t>
            </w:r>
            <w:r w:rsidRPr="00430D6F">
              <w:rPr>
                <w:rFonts w:ascii="Symbol" w:hAnsi="Symbol"/>
                <w:sz w:val="18"/>
                <w:szCs w:val="18"/>
              </w:rPr>
              <w:t></w:t>
            </w:r>
            <w:r w:rsidRPr="00430D6F">
              <w:rPr>
                <w:sz w:val="18"/>
                <w:szCs w:val="18"/>
              </w:rPr>
              <w:sym w:font="Symbol" w:char="F0A2"/>
            </w:r>
            <w:r w:rsidRPr="00430D6F">
              <w:rPr>
                <w:sz w:val="18"/>
                <w:szCs w:val="18"/>
                <w:vertAlign w:val="subscript"/>
              </w:rPr>
              <w:t>1</w:t>
            </w:r>
            <w:r w:rsidRPr="00430D6F">
              <w:rPr>
                <w:sz w:val="18"/>
                <w:szCs w:val="18"/>
              </w:rPr>
              <w:t> </w:t>
            </w:r>
            <w:r w:rsidR="007B14D2">
              <w:rPr>
                <w:sz w:val="18"/>
                <w:szCs w:val="18"/>
              </w:rPr>
              <w:t>–</w:t>
            </w:r>
            <w:r w:rsidRPr="00430D6F">
              <w:rPr>
                <w:sz w:val="18"/>
                <w:szCs w:val="18"/>
              </w:rPr>
              <w:t> </w:t>
            </w:r>
            <w:r w:rsidRPr="00430D6F">
              <w:rPr>
                <w:rFonts w:ascii="Symbol" w:hAnsi="Symbol"/>
                <w:sz w:val="18"/>
                <w:szCs w:val="18"/>
              </w:rPr>
              <w:t></w:t>
            </w:r>
            <w:r w:rsidRPr="00430D6F">
              <w:rPr>
                <w:sz w:val="18"/>
                <w:szCs w:val="18"/>
              </w:rPr>
              <w:sym w:font="Symbol" w:char="F0A2"/>
            </w:r>
            <w:r w:rsidRPr="00430D6F">
              <w:rPr>
                <w:sz w:val="18"/>
                <w:szCs w:val="18"/>
                <w:vertAlign w:val="subscript"/>
              </w:rPr>
              <w:t>3</w:t>
            </w:r>
            <w:r w:rsidRPr="00430D6F">
              <w:rPr>
                <w:sz w:val="18"/>
                <w:szCs w:val="18"/>
              </w:rPr>
              <w:t>)/2</w:t>
            </w:r>
          </w:p>
        </w:tc>
      </w:tr>
      <w:tr w:rsidR="00171989" w:rsidRPr="00430D6F" w14:paraId="511D538F" w14:textId="77777777" w:rsidTr="00857AD9">
        <w:tc>
          <w:tcPr>
            <w:tcW w:w="990" w:type="dxa"/>
            <w:gridSpan w:val="2"/>
            <w:tcBorders>
              <w:top w:val="nil"/>
              <w:left w:val="nil"/>
              <w:bottom w:val="nil"/>
              <w:right w:val="nil"/>
            </w:tcBorders>
          </w:tcPr>
          <w:p w14:paraId="511D538A" w14:textId="77777777" w:rsidR="00171989" w:rsidRPr="00430D6F" w:rsidRDefault="00171989" w:rsidP="00857AD9">
            <w:pPr>
              <w:spacing w:after="0" w:line="240" w:lineRule="auto"/>
              <w:jc w:val="left"/>
              <w:rPr>
                <w:sz w:val="18"/>
                <w:szCs w:val="18"/>
              </w:rPr>
            </w:pPr>
            <w:r>
              <w:rPr>
                <w:sz w:val="18"/>
                <w:szCs w:val="18"/>
              </w:rPr>
              <w:t>S</w:t>
            </w:r>
          </w:p>
        </w:tc>
        <w:tc>
          <w:tcPr>
            <w:tcW w:w="3420" w:type="dxa"/>
            <w:tcBorders>
              <w:top w:val="nil"/>
              <w:left w:val="nil"/>
              <w:bottom w:val="nil"/>
              <w:right w:val="nil"/>
            </w:tcBorders>
          </w:tcPr>
          <w:p w14:paraId="511D538B" w14:textId="77777777" w:rsidR="00171989" w:rsidRPr="00430D6F" w:rsidRDefault="00171989" w:rsidP="00857AD9">
            <w:pPr>
              <w:spacing w:after="0" w:line="240" w:lineRule="auto"/>
              <w:jc w:val="left"/>
              <w:rPr>
                <w:sz w:val="18"/>
                <w:szCs w:val="18"/>
              </w:rPr>
            </w:pPr>
            <w:r w:rsidRPr="00430D6F">
              <w:rPr>
                <w:sz w:val="18"/>
                <w:szCs w:val="18"/>
              </w:rPr>
              <w:t>degree of saturation</w:t>
            </w:r>
          </w:p>
        </w:tc>
        <w:tc>
          <w:tcPr>
            <w:tcW w:w="270" w:type="dxa"/>
            <w:tcBorders>
              <w:top w:val="nil"/>
              <w:left w:val="nil"/>
              <w:bottom w:val="nil"/>
              <w:right w:val="nil"/>
            </w:tcBorders>
          </w:tcPr>
          <w:p w14:paraId="511D538C"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8D" w14:textId="77777777" w:rsidR="00171989" w:rsidRPr="00430D6F" w:rsidRDefault="00171989" w:rsidP="00857AD9">
            <w:pPr>
              <w:spacing w:after="0" w:line="240" w:lineRule="auto"/>
              <w:jc w:val="left"/>
              <w:rPr>
                <w:sz w:val="18"/>
                <w:szCs w:val="18"/>
              </w:rPr>
            </w:pPr>
            <w:r w:rsidRPr="00430D6F">
              <w:rPr>
                <w:sz w:val="18"/>
                <w:szCs w:val="18"/>
              </w:rPr>
              <w:t>q</w:t>
            </w:r>
            <w:r w:rsidRPr="00430D6F">
              <w:rPr>
                <w:sz w:val="18"/>
                <w:szCs w:val="18"/>
                <w:vertAlign w:val="subscript"/>
              </w:rPr>
              <w:t>u</w:t>
            </w:r>
          </w:p>
        </w:tc>
        <w:tc>
          <w:tcPr>
            <w:tcW w:w="4050" w:type="dxa"/>
            <w:tcBorders>
              <w:top w:val="nil"/>
              <w:left w:val="nil"/>
              <w:bottom w:val="nil"/>
              <w:right w:val="nil"/>
            </w:tcBorders>
          </w:tcPr>
          <w:p w14:paraId="511D538E" w14:textId="77777777" w:rsidR="00171989" w:rsidRPr="00430D6F" w:rsidRDefault="00171989" w:rsidP="00857AD9">
            <w:pPr>
              <w:spacing w:after="0" w:line="240" w:lineRule="auto"/>
              <w:jc w:val="left"/>
              <w:rPr>
                <w:sz w:val="18"/>
                <w:szCs w:val="18"/>
              </w:rPr>
            </w:pPr>
            <w:r w:rsidRPr="00430D6F">
              <w:rPr>
                <w:sz w:val="18"/>
                <w:szCs w:val="18"/>
              </w:rPr>
              <w:t>compressive strength (</w:t>
            </w:r>
            <w:r w:rsidRPr="00430D6F">
              <w:rPr>
                <w:rFonts w:ascii="Symbol" w:hAnsi="Symbol"/>
                <w:sz w:val="18"/>
                <w:szCs w:val="18"/>
              </w:rPr>
              <w:t></w:t>
            </w:r>
            <w:r w:rsidRPr="00430D6F">
              <w:rPr>
                <w:sz w:val="18"/>
                <w:szCs w:val="18"/>
                <w:vertAlign w:val="subscript"/>
              </w:rPr>
              <w:t>1</w:t>
            </w:r>
            <w:r w:rsidRPr="00430D6F">
              <w:rPr>
                <w:sz w:val="18"/>
                <w:szCs w:val="18"/>
              </w:rPr>
              <w:t> </w:t>
            </w:r>
            <w:r w:rsidR="007B14D2">
              <w:rPr>
                <w:sz w:val="18"/>
                <w:szCs w:val="18"/>
              </w:rPr>
              <w:t>–</w:t>
            </w:r>
            <w:r w:rsidRPr="00430D6F">
              <w:rPr>
                <w:sz w:val="18"/>
                <w:szCs w:val="18"/>
              </w:rPr>
              <w:t> </w:t>
            </w:r>
            <w:r w:rsidRPr="00430D6F">
              <w:rPr>
                <w:rFonts w:ascii="Symbol" w:hAnsi="Symbol"/>
                <w:sz w:val="18"/>
                <w:szCs w:val="18"/>
              </w:rPr>
              <w:t></w:t>
            </w:r>
            <w:r w:rsidRPr="00430D6F">
              <w:rPr>
                <w:sz w:val="18"/>
                <w:szCs w:val="18"/>
                <w:vertAlign w:val="subscript"/>
              </w:rPr>
              <w:t>3</w:t>
            </w:r>
            <w:r w:rsidRPr="00430D6F">
              <w:rPr>
                <w:sz w:val="18"/>
                <w:szCs w:val="18"/>
              </w:rPr>
              <w:t>)</w:t>
            </w:r>
          </w:p>
        </w:tc>
      </w:tr>
      <w:tr w:rsidR="00171989" w:rsidRPr="00430D6F" w14:paraId="511D5395" w14:textId="77777777" w:rsidTr="00857AD9">
        <w:tc>
          <w:tcPr>
            <w:tcW w:w="990" w:type="dxa"/>
            <w:gridSpan w:val="2"/>
            <w:tcBorders>
              <w:top w:val="nil"/>
              <w:left w:val="nil"/>
              <w:bottom w:val="nil"/>
              <w:right w:val="nil"/>
            </w:tcBorders>
          </w:tcPr>
          <w:p w14:paraId="511D5390" w14:textId="77777777" w:rsidR="00171989" w:rsidRPr="00430D6F" w:rsidRDefault="00171989" w:rsidP="00857AD9">
            <w:pPr>
              <w:spacing w:after="0" w:line="240" w:lineRule="auto"/>
              <w:jc w:val="left"/>
              <w:rPr>
                <w:sz w:val="18"/>
                <w:szCs w:val="18"/>
              </w:rPr>
            </w:pPr>
          </w:p>
        </w:tc>
        <w:tc>
          <w:tcPr>
            <w:tcW w:w="3420" w:type="dxa"/>
            <w:tcBorders>
              <w:top w:val="nil"/>
              <w:left w:val="nil"/>
              <w:bottom w:val="nil"/>
              <w:right w:val="nil"/>
            </w:tcBorders>
          </w:tcPr>
          <w:p w14:paraId="511D5391" w14:textId="77777777" w:rsidR="00171989" w:rsidRPr="00430D6F" w:rsidRDefault="00171989" w:rsidP="00857AD9">
            <w:pPr>
              <w:spacing w:after="0" w:line="240" w:lineRule="auto"/>
              <w:jc w:val="left"/>
              <w:rPr>
                <w:sz w:val="18"/>
                <w:szCs w:val="18"/>
              </w:rPr>
            </w:pPr>
          </w:p>
        </w:tc>
        <w:tc>
          <w:tcPr>
            <w:tcW w:w="270" w:type="dxa"/>
            <w:tcBorders>
              <w:top w:val="nil"/>
              <w:left w:val="nil"/>
              <w:bottom w:val="nil"/>
              <w:right w:val="nil"/>
            </w:tcBorders>
          </w:tcPr>
          <w:p w14:paraId="511D5392"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93" w14:textId="77777777" w:rsidR="00171989" w:rsidRPr="00430D6F" w:rsidRDefault="00171989" w:rsidP="00857AD9">
            <w:pPr>
              <w:spacing w:after="0" w:line="240" w:lineRule="auto"/>
              <w:jc w:val="left"/>
              <w:rPr>
                <w:sz w:val="18"/>
                <w:szCs w:val="18"/>
              </w:rPr>
            </w:pPr>
            <w:r w:rsidRPr="00430D6F">
              <w:rPr>
                <w:sz w:val="18"/>
                <w:szCs w:val="18"/>
              </w:rPr>
              <w:t>S</w:t>
            </w:r>
            <w:r w:rsidRPr="00430D6F">
              <w:rPr>
                <w:sz w:val="18"/>
                <w:szCs w:val="18"/>
                <w:vertAlign w:val="subscript"/>
              </w:rPr>
              <w:t>t</w:t>
            </w:r>
          </w:p>
        </w:tc>
        <w:tc>
          <w:tcPr>
            <w:tcW w:w="4050" w:type="dxa"/>
            <w:tcBorders>
              <w:top w:val="nil"/>
              <w:left w:val="nil"/>
              <w:bottom w:val="nil"/>
              <w:right w:val="nil"/>
            </w:tcBorders>
          </w:tcPr>
          <w:p w14:paraId="511D5394" w14:textId="77777777" w:rsidR="00171989" w:rsidRPr="00430D6F" w:rsidRDefault="00171989" w:rsidP="00857AD9">
            <w:pPr>
              <w:spacing w:after="0" w:line="240" w:lineRule="auto"/>
              <w:jc w:val="left"/>
              <w:rPr>
                <w:sz w:val="18"/>
                <w:szCs w:val="18"/>
              </w:rPr>
            </w:pPr>
            <w:r w:rsidRPr="00430D6F">
              <w:rPr>
                <w:sz w:val="18"/>
                <w:szCs w:val="18"/>
              </w:rPr>
              <w:t>sensitivity</w:t>
            </w:r>
          </w:p>
        </w:tc>
      </w:tr>
      <w:tr w:rsidR="00171989" w:rsidRPr="00430D6F" w14:paraId="511D539B" w14:textId="77777777" w:rsidTr="00857AD9">
        <w:tc>
          <w:tcPr>
            <w:tcW w:w="990" w:type="dxa"/>
            <w:gridSpan w:val="2"/>
            <w:tcBorders>
              <w:top w:val="nil"/>
              <w:left w:val="nil"/>
              <w:bottom w:val="nil"/>
              <w:right w:val="nil"/>
            </w:tcBorders>
          </w:tcPr>
          <w:p w14:paraId="511D5396" w14:textId="77777777" w:rsidR="00171989" w:rsidRPr="00430D6F" w:rsidRDefault="00171989" w:rsidP="00857AD9">
            <w:pPr>
              <w:spacing w:after="0" w:line="240" w:lineRule="auto"/>
              <w:jc w:val="left"/>
              <w:rPr>
                <w:sz w:val="18"/>
                <w:szCs w:val="18"/>
              </w:rPr>
            </w:pPr>
          </w:p>
        </w:tc>
        <w:tc>
          <w:tcPr>
            <w:tcW w:w="3420" w:type="dxa"/>
            <w:tcBorders>
              <w:top w:val="nil"/>
              <w:left w:val="nil"/>
              <w:bottom w:val="nil"/>
              <w:right w:val="nil"/>
            </w:tcBorders>
          </w:tcPr>
          <w:p w14:paraId="511D5397" w14:textId="77777777" w:rsidR="00171989" w:rsidRPr="00430D6F" w:rsidRDefault="00171989" w:rsidP="00857AD9">
            <w:pPr>
              <w:spacing w:after="0" w:line="240" w:lineRule="auto"/>
              <w:jc w:val="left"/>
              <w:rPr>
                <w:sz w:val="18"/>
                <w:szCs w:val="18"/>
              </w:rPr>
            </w:pPr>
          </w:p>
        </w:tc>
        <w:tc>
          <w:tcPr>
            <w:tcW w:w="270" w:type="dxa"/>
            <w:tcBorders>
              <w:top w:val="nil"/>
              <w:left w:val="nil"/>
              <w:bottom w:val="nil"/>
              <w:right w:val="nil"/>
            </w:tcBorders>
          </w:tcPr>
          <w:p w14:paraId="511D5398" w14:textId="77777777" w:rsidR="00171989" w:rsidRPr="00430D6F" w:rsidRDefault="00171989" w:rsidP="00857AD9">
            <w:pPr>
              <w:spacing w:after="0" w:line="240" w:lineRule="auto"/>
              <w:jc w:val="left"/>
              <w:rPr>
                <w:sz w:val="18"/>
                <w:szCs w:val="18"/>
              </w:rPr>
            </w:pPr>
          </w:p>
        </w:tc>
        <w:tc>
          <w:tcPr>
            <w:tcW w:w="900" w:type="dxa"/>
            <w:tcBorders>
              <w:top w:val="nil"/>
              <w:left w:val="nil"/>
              <w:bottom w:val="nil"/>
              <w:right w:val="nil"/>
            </w:tcBorders>
          </w:tcPr>
          <w:p w14:paraId="511D5399" w14:textId="77777777" w:rsidR="00171989" w:rsidRPr="00430D6F" w:rsidRDefault="00171989" w:rsidP="00857AD9">
            <w:pPr>
              <w:spacing w:after="0" w:line="240" w:lineRule="auto"/>
              <w:jc w:val="left"/>
              <w:rPr>
                <w:sz w:val="18"/>
                <w:szCs w:val="18"/>
              </w:rPr>
            </w:pPr>
          </w:p>
        </w:tc>
        <w:tc>
          <w:tcPr>
            <w:tcW w:w="4050" w:type="dxa"/>
            <w:tcBorders>
              <w:top w:val="nil"/>
              <w:left w:val="nil"/>
              <w:bottom w:val="nil"/>
              <w:right w:val="nil"/>
            </w:tcBorders>
          </w:tcPr>
          <w:p w14:paraId="511D539A" w14:textId="77777777" w:rsidR="00171989" w:rsidRPr="00430D6F" w:rsidRDefault="00171989" w:rsidP="00857AD9">
            <w:pPr>
              <w:spacing w:after="0" w:line="240" w:lineRule="auto"/>
              <w:jc w:val="left"/>
              <w:rPr>
                <w:sz w:val="18"/>
                <w:szCs w:val="18"/>
              </w:rPr>
            </w:pPr>
          </w:p>
        </w:tc>
      </w:tr>
      <w:tr w:rsidR="00171989" w:rsidRPr="00430D6F" w14:paraId="511D53A2" w14:textId="77777777" w:rsidTr="00857AD9">
        <w:trPr>
          <w:cantSplit/>
        </w:trPr>
        <w:tc>
          <w:tcPr>
            <w:tcW w:w="270" w:type="dxa"/>
            <w:tcBorders>
              <w:top w:val="nil"/>
              <w:left w:val="nil"/>
              <w:bottom w:val="nil"/>
              <w:right w:val="nil"/>
            </w:tcBorders>
          </w:tcPr>
          <w:p w14:paraId="511D539C" w14:textId="77777777" w:rsidR="00171989" w:rsidRPr="00430D6F" w:rsidRDefault="00171989" w:rsidP="00857AD9">
            <w:pPr>
              <w:tabs>
                <w:tab w:val="right" w:pos="414"/>
              </w:tabs>
              <w:spacing w:after="0" w:line="240" w:lineRule="auto"/>
              <w:jc w:val="right"/>
              <w:rPr>
                <w:sz w:val="18"/>
                <w:szCs w:val="18"/>
              </w:rPr>
            </w:pPr>
            <w:r w:rsidRPr="00430D6F">
              <w:rPr>
                <w:sz w:val="18"/>
                <w:szCs w:val="18"/>
              </w:rPr>
              <w:t>*</w:t>
            </w:r>
          </w:p>
        </w:tc>
        <w:tc>
          <w:tcPr>
            <w:tcW w:w="4140" w:type="dxa"/>
            <w:gridSpan w:val="2"/>
            <w:tcBorders>
              <w:top w:val="nil"/>
              <w:left w:val="nil"/>
              <w:bottom w:val="nil"/>
              <w:right w:val="nil"/>
            </w:tcBorders>
          </w:tcPr>
          <w:p w14:paraId="511D539D" w14:textId="77777777" w:rsidR="00171989" w:rsidRPr="00430D6F" w:rsidRDefault="00171989" w:rsidP="00857AD9">
            <w:pPr>
              <w:spacing w:after="0" w:line="240" w:lineRule="auto"/>
              <w:rPr>
                <w:sz w:val="18"/>
                <w:szCs w:val="18"/>
              </w:rPr>
            </w:pPr>
            <w:r>
              <w:rPr>
                <w:sz w:val="18"/>
                <w:szCs w:val="18"/>
              </w:rPr>
              <w:t>D</w:t>
            </w:r>
            <w:r w:rsidRPr="00430D6F">
              <w:rPr>
                <w:sz w:val="18"/>
                <w:szCs w:val="18"/>
              </w:rPr>
              <w:t xml:space="preserve">ensity symbol is </w:t>
            </w:r>
            <w:r w:rsidRPr="00430D6F">
              <w:rPr>
                <w:rFonts w:ascii="Symbol" w:hAnsi="Symbol"/>
                <w:sz w:val="18"/>
                <w:szCs w:val="18"/>
              </w:rPr>
              <w:t></w:t>
            </w:r>
            <w:r w:rsidRPr="00430D6F">
              <w:rPr>
                <w:sz w:val="18"/>
                <w:szCs w:val="18"/>
              </w:rPr>
              <w:t xml:space="preserve">. Unit weight symbol is </w:t>
            </w:r>
            <w:r w:rsidRPr="00430D6F">
              <w:rPr>
                <w:rFonts w:ascii="Symbol" w:hAnsi="Symbol"/>
                <w:sz w:val="18"/>
                <w:szCs w:val="18"/>
              </w:rPr>
              <w:t></w:t>
            </w:r>
            <w:r w:rsidRPr="00430D6F">
              <w:rPr>
                <w:sz w:val="18"/>
                <w:szCs w:val="18"/>
              </w:rPr>
              <w:t xml:space="preserve"> where </w:t>
            </w:r>
            <w:r w:rsidRPr="00430D6F">
              <w:rPr>
                <w:rFonts w:ascii="Symbol" w:hAnsi="Symbol"/>
                <w:sz w:val="18"/>
                <w:szCs w:val="18"/>
              </w:rPr>
              <w:t></w:t>
            </w:r>
            <w:r w:rsidRPr="00430D6F">
              <w:rPr>
                <w:sz w:val="18"/>
                <w:szCs w:val="18"/>
              </w:rPr>
              <w:t> = </w:t>
            </w:r>
            <w:r w:rsidRPr="00430D6F">
              <w:rPr>
                <w:rFonts w:ascii="Symbol" w:hAnsi="Symbol"/>
                <w:sz w:val="18"/>
                <w:szCs w:val="18"/>
              </w:rPr>
              <w:t></w:t>
            </w:r>
            <w:r>
              <w:rPr>
                <w:sz w:val="18"/>
                <w:szCs w:val="18"/>
              </w:rPr>
              <w:t>g (i.e. mass density multiplied by</w:t>
            </w:r>
            <w:r w:rsidRPr="00430D6F">
              <w:rPr>
                <w:sz w:val="18"/>
                <w:szCs w:val="18"/>
              </w:rPr>
              <w:t xml:space="preserve"> acceleration due to gravity)</w:t>
            </w:r>
          </w:p>
        </w:tc>
        <w:tc>
          <w:tcPr>
            <w:tcW w:w="1170" w:type="dxa"/>
            <w:gridSpan w:val="2"/>
            <w:tcBorders>
              <w:top w:val="nil"/>
              <w:left w:val="nil"/>
              <w:bottom w:val="nil"/>
              <w:right w:val="nil"/>
            </w:tcBorders>
          </w:tcPr>
          <w:p w14:paraId="511D539E" w14:textId="77777777" w:rsidR="00171989" w:rsidRPr="00430D6F" w:rsidRDefault="00171989" w:rsidP="00857AD9">
            <w:pPr>
              <w:tabs>
                <w:tab w:val="right" w:pos="702"/>
              </w:tabs>
              <w:spacing w:after="0" w:line="240" w:lineRule="auto"/>
              <w:rPr>
                <w:sz w:val="18"/>
                <w:szCs w:val="18"/>
              </w:rPr>
            </w:pPr>
            <w:r w:rsidRPr="00430D6F">
              <w:rPr>
                <w:b/>
                <w:sz w:val="18"/>
                <w:szCs w:val="18"/>
              </w:rPr>
              <w:t>Notes:</w:t>
            </w:r>
            <w:r w:rsidRPr="00430D6F">
              <w:rPr>
                <w:sz w:val="18"/>
                <w:szCs w:val="18"/>
              </w:rPr>
              <w:tab/>
              <w:t>1</w:t>
            </w:r>
          </w:p>
          <w:p w14:paraId="511D539F" w14:textId="77777777" w:rsidR="00171989" w:rsidRPr="00430D6F" w:rsidRDefault="00171989" w:rsidP="00857AD9">
            <w:pPr>
              <w:tabs>
                <w:tab w:val="right" w:pos="702"/>
              </w:tabs>
              <w:spacing w:after="0" w:line="240" w:lineRule="auto"/>
              <w:rPr>
                <w:sz w:val="18"/>
                <w:szCs w:val="18"/>
              </w:rPr>
            </w:pPr>
            <w:r w:rsidRPr="00430D6F">
              <w:rPr>
                <w:sz w:val="18"/>
                <w:szCs w:val="18"/>
              </w:rPr>
              <w:tab/>
              <w:t>2</w:t>
            </w:r>
          </w:p>
        </w:tc>
        <w:tc>
          <w:tcPr>
            <w:tcW w:w="4050" w:type="dxa"/>
            <w:tcBorders>
              <w:top w:val="nil"/>
              <w:left w:val="nil"/>
              <w:bottom w:val="nil"/>
              <w:right w:val="nil"/>
            </w:tcBorders>
          </w:tcPr>
          <w:p w14:paraId="511D53A0" w14:textId="77777777" w:rsidR="00171989" w:rsidRPr="00430D6F" w:rsidRDefault="00171989" w:rsidP="00857AD9">
            <w:pPr>
              <w:spacing w:after="0" w:line="240" w:lineRule="auto"/>
              <w:rPr>
                <w:sz w:val="18"/>
                <w:szCs w:val="18"/>
              </w:rPr>
            </w:pPr>
            <w:r w:rsidRPr="00430D6F">
              <w:rPr>
                <w:rFonts w:ascii="Symbol" w:hAnsi="Symbol"/>
                <w:sz w:val="18"/>
                <w:szCs w:val="18"/>
              </w:rPr>
              <w:t></w:t>
            </w:r>
            <w:r w:rsidRPr="00430D6F">
              <w:rPr>
                <w:sz w:val="18"/>
                <w:szCs w:val="18"/>
              </w:rPr>
              <w:t> = c</w:t>
            </w:r>
            <w:r w:rsidRPr="00430D6F">
              <w:rPr>
                <w:sz w:val="18"/>
                <w:szCs w:val="18"/>
              </w:rPr>
              <w:sym w:font="Symbol" w:char="F0A2"/>
            </w:r>
            <w:r w:rsidRPr="00430D6F">
              <w:rPr>
                <w:sz w:val="18"/>
                <w:szCs w:val="18"/>
              </w:rPr>
              <w:t> + </w:t>
            </w:r>
            <w:r w:rsidRPr="00430D6F">
              <w:rPr>
                <w:rFonts w:ascii="Symbol" w:hAnsi="Symbol"/>
                <w:sz w:val="18"/>
                <w:szCs w:val="18"/>
              </w:rPr>
              <w:t></w:t>
            </w:r>
            <w:r w:rsidRPr="00430D6F">
              <w:rPr>
                <w:sz w:val="18"/>
                <w:szCs w:val="18"/>
              </w:rPr>
              <w:sym w:font="Symbol" w:char="F0A2"/>
            </w:r>
            <w:r w:rsidRPr="00430D6F">
              <w:rPr>
                <w:sz w:val="18"/>
                <w:szCs w:val="18"/>
              </w:rPr>
              <w:t> tan </w:t>
            </w:r>
            <w:r w:rsidRPr="00430D6F">
              <w:rPr>
                <w:rFonts w:ascii="Symbol" w:hAnsi="Symbol"/>
                <w:sz w:val="18"/>
                <w:szCs w:val="18"/>
              </w:rPr>
              <w:t></w:t>
            </w:r>
            <w:r w:rsidRPr="00430D6F">
              <w:rPr>
                <w:sz w:val="18"/>
                <w:szCs w:val="18"/>
              </w:rPr>
              <w:sym w:font="Symbol" w:char="F0A2"/>
            </w:r>
          </w:p>
          <w:p w14:paraId="511D53A1" w14:textId="77777777" w:rsidR="00171989" w:rsidRPr="00430D6F" w:rsidRDefault="00171989" w:rsidP="00857AD9">
            <w:pPr>
              <w:spacing w:after="0" w:line="240" w:lineRule="auto"/>
              <w:rPr>
                <w:sz w:val="18"/>
                <w:szCs w:val="18"/>
              </w:rPr>
            </w:pPr>
            <w:r w:rsidRPr="00430D6F">
              <w:rPr>
                <w:sz w:val="18"/>
                <w:szCs w:val="18"/>
              </w:rPr>
              <w:t>shear strength = (compressive strength)/2</w:t>
            </w:r>
          </w:p>
        </w:tc>
      </w:tr>
    </w:tbl>
    <w:p w14:paraId="511D53A3" w14:textId="77777777" w:rsidR="00B548C1" w:rsidRDefault="00B548C1" w:rsidP="00F3720A">
      <w:pPr>
        <w:sectPr w:rsidR="00B548C1" w:rsidSect="0066414B">
          <w:headerReference w:type="default" r:id="rId38"/>
          <w:pgSz w:w="12242" w:h="15842" w:code="1"/>
          <w:pgMar w:top="1802" w:right="1134" w:bottom="1134" w:left="1134" w:header="851" w:footer="397" w:gutter="0"/>
          <w:cols w:space="708"/>
          <w:formProt w:val="0"/>
          <w:docGrid w:linePitch="360"/>
        </w:sectPr>
      </w:pPr>
    </w:p>
    <w:p w14:paraId="511D53A4" w14:textId="77777777" w:rsidR="00076178" w:rsidRDefault="00076178" w:rsidP="00076178">
      <w:pPr>
        <w:spacing w:line="240" w:lineRule="auto"/>
        <w:rPr>
          <w:sz w:val="18"/>
        </w:rPr>
      </w:pPr>
      <w:r>
        <w:rPr>
          <w:sz w:val="18"/>
        </w:rPr>
        <w:lastRenderedPageBreak/>
        <w:t>The abbreviations commonly employed on Records of Boreholes, on figures and in the text of the report are as follows:</w:t>
      </w:r>
    </w:p>
    <w:tbl>
      <w:tblPr>
        <w:tblW w:w="0" w:type="auto"/>
        <w:tblLayout w:type="fixed"/>
        <w:tblLook w:val="0000" w:firstRow="0" w:lastRow="0" w:firstColumn="0" w:lastColumn="0" w:noHBand="0" w:noVBand="0"/>
      </w:tblPr>
      <w:tblGrid>
        <w:gridCol w:w="4518"/>
        <w:gridCol w:w="2340"/>
        <w:gridCol w:w="2610"/>
      </w:tblGrid>
      <w:tr w:rsidR="00076178" w14:paraId="511D53A7" w14:textId="77777777" w:rsidTr="00DB5A85">
        <w:trPr>
          <w:cantSplit/>
        </w:trPr>
        <w:tc>
          <w:tcPr>
            <w:tcW w:w="4518" w:type="dxa"/>
          </w:tcPr>
          <w:p w14:paraId="511D53A5" w14:textId="77777777" w:rsidR="00076178" w:rsidRPr="00CA76C7" w:rsidRDefault="00076178" w:rsidP="00DB5A85">
            <w:pPr>
              <w:tabs>
                <w:tab w:val="left" w:pos="540"/>
              </w:tabs>
              <w:spacing w:after="0" w:line="240" w:lineRule="auto"/>
              <w:ind w:left="540" w:hanging="540"/>
              <w:rPr>
                <w:b/>
                <w:sz w:val="18"/>
              </w:rPr>
            </w:pPr>
            <w:r w:rsidRPr="00CA76C7">
              <w:rPr>
                <w:b/>
                <w:sz w:val="18"/>
              </w:rPr>
              <w:t>I.</w:t>
            </w:r>
            <w:r w:rsidRPr="00CA76C7">
              <w:rPr>
                <w:b/>
                <w:sz w:val="18"/>
              </w:rPr>
              <w:tab/>
              <w:t>SAMPLE TYPE</w:t>
            </w:r>
          </w:p>
        </w:tc>
        <w:tc>
          <w:tcPr>
            <w:tcW w:w="4950" w:type="dxa"/>
            <w:gridSpan w:val="2"/>
          </w:tcPr>
          <w:p w14:paraId="511D53A6" w14:textId="77777777" w:rsidR="00076178" w:rsidRPr="00CA76C7" w:rsidRDefault="00076178" w:rsidP="00DB5A85">
            <w:pPr>
              <w:tabs>
                <w:tab w:val="left" w:pos="540"/>
              </w:tabs>
              <w:spacing w:after="0" w:line="240" w:lineRule="auto"/>
              <w:ind w:left="540" w:hanging="540"/>
              <w:rPr>
                <w:b/>
                <w:sz w:val="18"/>
              </w:rPr>
            </w:pPr>
            <w:r w:rsidRPr="00CA76C7">
              <w:rPr>
                <w:b/>
                <w:sz w:val="18"/>
              </w:rPr>
              <w:t>III.</w:t>
            </w:r>
            <w:r w:rsidRPr="00CA76C7">
              <w:rPr>
                <w:b/>
                <w:sz w:val="18"/>
              </w:rPr>
              <w:tab/>
              <w:t>SOIL DESCRIPTION</w:t>
            </w:r>
          </w:p>
        </w:tc>
      </w:tr>
      <w:tr w:rsidR="00076178" w14:paraId="511D53AB" w14:textId="77777777" w:rsidTr="00DB5A85">
        <w:tc>
          <w:tcPr>
            <w:tcW w:w="4518" w:type="dxa"/>
          </w:tcPr>
          <w:p w14:paraId="511D53A8" w14:textId="77777777" w:rsidR="00076178" w:rsidRDefault="00076178" w:rsidP="00DB5A85">
            <w:pPr>
              <w:tabs>
                <w:tab w:val="left" w:pos="540"/>
              </w:tabs>
              <w:spacing w:after="0" w:line="240" w:lineRule="auto"/>
              <w:ind w:left="540" w:hanging="540"/>
              <w:rPr>
                <w:sz w:val="18"/>
              </w:rPr>
            </w:pPr>
          </w:p>
        </w:tc>
        <w:tc>
          <w:tcPr>
            <w:tcW w:w="2340" w:type="dxa"/>
          </w:tcPr>
          <w:p w14:paraId="511D53A9" w14:textId="77777777" w:rsidR="00076178" w:rsidRDefault="00076178" w:rsidP="00DB5A85">
            <w:pPr>
              <w:spacing w:after="0" w:line="240" w:lineRule="auto"/>
              <w:rPr>
                <w:sz w:val="18"/>
              </w:rPr>
            </w:pPr>
          </w:p>
        </w:tc>
        <w:tc>
          <w:tcPr>
            <w:tcW w:w="2610" w:type="dxa"/>
          </w:tcPr>
          <w:p w14:paraId="511D53AA" w14:textId="77777777" w:rsidR="00076178" w:rsidRDefault="00076178" w:rsidP="00DB5A85">
            <w:pPr>
              <w:spacing w:after="0" w:line="240" w:lineRule="auto"/>
              <w:rPr>
                <w:sz w:val="18"/>
              </w:rPr>
            </w:pPr>
          </w:p>
        </w:tc>
      </w:tr>
      <w:tr w:rsidR="00076178" w14:paraId="511D53AE" w14:textId="77777777" w:rsidTr="00DB5A85">
        <w:trPr>
          <w:cantSplit/>
        </w:trPr>
        <w:tc>
          <w:tcPr>
            <w:tcW w:w="4518" w:type="dxa"/>
          </w:tcPr>
          <w:p w14:paraId="511D53AC" w14:textId="77777777" w:rsidR="00076178" w:rsidRDefault="00076178" w:rsidP="00DB5A85">
            <w:pPr>
              <w:tabs>
                <w:tab w:val="left" w:pos="540"/>
              </w:tabs>
              <w:spacing w:after="0" w:line="240" w:lineRule="auto"/>
              <w:ind w:left="540" w:hanging="540"/>
              <w:rPr>
                <w:sz w:val="18"/>
              </w:rPr>
            </w:pPr>
            <w:r>
              <w:rPr>
                <w:sz w:val="18"/>
              </w:rPr>
              <w:t>AS</w:t>
            </w:r>
            <w:r>
              <w:rPr>
                <w:sz w:val="18"/>
              </w:rPr>
              <w:tab/>
              <w:t>Auger sample</w:t>
            </w:r>
          </w:p>
        </w:tc>
        <w:tc>
          <w:tcPr>
            <w:tcW w:w="4950" w:type="dxa"/>
            <w:gridSpan w:val="2"/>
          </w:tcPr>
          <w:p w14:paraId="511D53AD" w14:textId="42BE8552" w:rsidR="00076178" w:rsidRPr="00CA76C7" w:rsidRDefault="00076178" w:rsidP="007B0CA7">
            <w:pPr>
              <w:tabs>
                <w:tab w:val="left" w:pos="522"/>
              </w:tabs>
              <w:spacing w:after="0" w:line="240" w:lineRule="auto"/>
              <w:ind w:left="540" w:hanging="540"/>
              <w:rPr>
                <w:b/>
                <w:sz w:val="18"/>
              </w:rPr>
            </w:pPr>
            <w:r>
              <w:rPr>
                <w:b/>
                <w:sz w:val="18"/>
              </w:rPr>
              <w:t>(a)</w:t>
            </w:r>
            <w:r>
              <w:rPr>
                <w:b/>
                <w:sz w:val="18"/>
              </w:rPr>
              <w:tab/>
            </w:r>
            <w:r w:rsidR="007B0CA7">
              <w:rPr>
                <w:b/>
                <w:sz w:val="18"/>
              </w:rPr>
              <w:t>Non</w:t>
            </w:r>
            <w:r w:rsidR="007B0CA7">
              <w:rPr>
                <w:b/>
                <w:sz w:val="18"/>
              </w:rPr>
              <w:noBreakHyphen/>
              <w:t xml:space="preserve">Cohesive </w:t>
            </w:r>
            <w:r>
              <w:rPr>
                <w:b/>
                <w:sz w:val="18"/>
              </w:rPr>
              <w:t>Soils</w:t>
            </w:r>
          </w:p>
        </w:tc>
      </w:tr>
      <w:tr w:rsidR="00076178" w14:paraId="511D53B2" w14:textId="77777777" w:rsidTr="00DB5A85">
        <w:tc>
          <w:tcPr>
            <w:tcW w:w="4518" w:type="dxa"/>
          </w:tcPr>
          <w:p w14:paraId="511D53AF" w14:textId="77777777" w:rsidR="00076178" w:rsidRDefault="00076178" w:rsidP="00DB5A85">
            <w:pPr>
              <w:tabs>
                <w:tab w:val="left" w:pos="540"/>
              </w:tabs>
              <w:spacing w:after="0" w:line="240" w:lineRule="auto"/>
              <w:ind w:left="540" w:hanging="540"/>
              <w:rPr>
                <w:sz w:val="18"/>
              </w:rPr>
            </w:pPr>
            <w:r>
              <w:rPr>
                <w:sz w:val="18"/>
              </w:rPr>
              <w:t>BS</w:t>
            </w:r>
            <w:r>
              <w:rPr>
                <w:sz w:val="18"/>
              </w:rPr>
              <w:tab/>
              <w:t>Block sample</w:t>
            </w:r>
          </w:p>
        </w:tc>
        <w:tc>
          <w:tcPr>
            <w:tcW w:w="2340" w:type="dxa"/>
          </w:tcPr>
          <w:p w14:paraId="511D53B0" w14:textId="77777777" w:rsidR="00076178" w:rsidRPr="00CA76C7" w:rsidRDefault="00076178" w:rsidP="00DB5A85">
            <w:pPr>
              <w:spacing w:after="0" w:line="240" w:lineRule="auto"/>
              <w:ind w:left="-18" w:firstLine="540"/>
              <w:rPr>
                <w:b/>
                <w:sz w:val="18"/>
              </w:rPr>
            </w:pPr>
            <w:r w:rsidRPr="00CA76C7">
              <w:rPr>
                <w:b/>
                <w:sz w:val="18"/>
              </w:rPr>
              <w:t>Density Index</w:t>
            </w:r>
          </w:p>
        </w:tc>
        <w:tc>
          <w:tcPr>
            <w:tcW w:w="2610" w:type="dxa"/>
          </w:tcPr>
          <w:p w14:paraId="511D53B1" w14:textId="77777777" w:rsidR="00076178" w:rsidRPr="00CA76C7" w:rsidRDefault="00076178" w:rsidP="00DB5A85">
            <w:pPr>
              <w:spacing w:after="0" w:line="240" w:lineRule="auto"/>
              <w:jc w:val="center"/>
              <w:rPr>
                <w:b/>
              </w:rPr>
            </w:pPr>
            <w:r w:rsidRPr="00CA76C7">
              <w:rPr>
                <w:b/>
              </w:rPr>
              <w:t>N</w:t>
            </w:r>
          </w:p>
        </w:tc>
      </w:tr>
      <w:tr w:rsidR="00076178" w14:paraId="511D53B6" w14:textId="77777777" w:rsidTr="00DB5A85">
        <w:tc>
          <w:tcPr>
            <w:tcW w:w="4518" w:type="dxa"/>
          </w:tcPr>
          <w:p w14:paraId="511D53B3" w14:textId="77777777" w:rsidR="00076178" w:rsidRDefault="00076178" w:rsidP="00DB5A85">
            <w:pPr>
              <w:tabs>
                <w:tab w:val="left" w:pos="540"/>
              </w:tabs>
              <w:spacing w:after="0" w:line="240" w:lineRule="auto"/>
              <w:ind w:left="540" w:hanging="540"/>
              <w:rPr>
                <w:sz w:val="18"/>
              </w:rPr>
            </w:pPr>
            <w:r>
              <w:rPr>
                <w:sz w:val="18"/>
              </w:rPr>
              <w:t>CS</w:t>
            </w:r>
            <w:r>
              <w:rPr>
                <w:sz w:val="18"/>
              </w:rPr>
              <w:tab/>
              <w:t>Chunk sample</w:t>
            </w:r>
          </w:p>
        </w:tc>
        <w:tc>
          <w:tcPr>
            <w:tcW w:w="2340" w:type="dxa"/>
          </w:tcPr>
          <w:p w14:paraId="511D53B4" w14:textId="77777777" w:rsidR="00076178" w:rsidRDefault="00076178" w:rsidP="00DB5A85">
            <w:pPr>
              <w:spacing w:after="0" w:line="240" w:lineRule="auto"/>
              <w:ind w:left="-18" w:firstLine="540"/>
              <w:rPr>
                <w:sz w:val="18"/>
              </w:rPr>
            </w:pPr>
            <w:r>
              <w:rPr>
                <w:b/>
                <w:sz w:val="18"/>
              </w:rPr>
              <w:t>Relative Density</w:t>
            </w:r>
          </w:p>
        </w:tc>
        <w:tc>
          <w:tcPr>
            <w:tcW w:w="2610" w:type="dxa"/>
          </w:tcPr>
          <w:p w14:paraId="511D53B5" w14:textId="77777777" w:rsidR="00076178" w:rsidRDefault="00076178" w:rsidP="00DB5A85">
            <w:pPr>
              <w:spacing w:after="0" w:line="240" w:lineRule="auto"/>
              <w:jc w:val="center"/>
              <w:rPr>
                <w:b/>
                <w:sz w:val="18"/>
                <w:u w:val="single"/>
              </w:rPr>
            </w:pPr>
            <w:r>
              <w:rPr>
                <w:b/>
                <w:sz w:val="18"/>
                <w:u w:val="single"/>
              </w:rPr>
              <w:t>Blows/300 mm or Blows/ft</w:t>
            </w:r>
          </w:p>
        </w:tc>
      </w:tr>
      <w:tr w:rsidR="00171989" w14:paraId="511D53BA" w14:textId="77777777" w:rsidTr="00DB5A85">
        <w:tc>
          <w:tcPr>
            <w:tcW w:w="4518" w:type="dxa"/>
          </w:tcPr>
          <w:p w14:paraId="511D53B7" w14:textId="77777777" w:rsidR="00171989" w:rsidRDefault="00171989" w:rsidP="00DB5A85">
            <w:pPr>
              <w:tabs>
                <w:tab w:val="left" w:pos="540"/>
              </w:tabs>
              <w:spacing w:after="0" w:line="240" w:lineRule="auto"/>
              <w:ind w:left="540" w:hanging="540"/>
              <w:rPr>
                <w:sz w:val="18"/>
              </w:rPr>
            </w:pPr>
            <w:r>
              <w:rPr>
                <w:sz w:val="18"/>
              </w:rPr>
              <w:t>DS</w:t>
            </w:r>
            <w:r>
              <w:rPr>
                <w:sz w:val="18"/>
              </w:rPr>
              <w:tab/>
              <w:t>Denison type sample</w:t>
            </w:r>
          </w:p>
        </w:tc>
        <w:tc>
          <w:tcPr>
            <w:tcW w:w="2340" w:type="dxa"/>
          </w:tcPr>
          <w:p w14:paraId="511D53B8" w14:textId="77777777" w:rsidR="00171989" w:rsidRDefault="00171989" w:rsidP="00DB5A85">
            <w:pPr>
              <w:spacing w:after="0" w:line="240" w:lineRule="auto"/>
              <w:ind w:left="522"/>
              <w:rPr>
                <w:sz w:val="18"/>
              </w:rPr>
            </w:pPr>
            <w:r>
              <w:rPr>
                <w:sz w:val="18"/>
              </w:rPr>
              <w:t>Very loose</w:t>
            </w:r>
          </w:p>
        </w:tc>
        <w:tc>
          <w:tcPr>
            <w:tcW w:w="2610" w:type="dxa"/>
          </w:tcPr>
          <w:p w14:paraId="511D53B9" w14:textId="77777777" w:rsidR="00171989" w:rsidRDefault="00171989" w:rsidP="00DB5A85">
            <w:pPr>
              <w:tabs>
                <w:tab w:val="right" w:pos="900"/>
                <w:tab w:val="left" w:pos="990"/>
                <w:tab w:val="right" w:pos="1440"/>
                <w:tab w:val="left" w:pos="1530"/>
              </w:tabs>
              <w:spacing w:after="0" w:line="240" w:lineRule="auto"/>
              <w:rPr>
                <w:sz w:val="18"/>
              </w:rPr>
            </w:pPr>
            <w:r>
              <w:rPr>
                <w:sz w:val="18"/>
              </w:rPr>
              <w:tab/>
              <w:t>0</w:t>
            </w:r>
            <w:r>
              <w:rPr>
                <w:sz w:val="18"/>
              </w:rPr>
              <w:tab/>
              <w:t>to</w:t>
            </w:r>
            <w:r>
              <w:rPr>
                <w:sz w:val="18"/>
              </w:rPr>
              <w:tab/>
              <w:t>4</w:t>
            </w:r>
          </w:p>
        </w:tc>
      </w:tr>
      <w:tr w:rsidR="00171989" w14:paraId="511D53BE" w14:textId="77777777" w:rsidTr="00DB5A85">
        <w:tc>
          <w:tcPr>
            <w:tcW w:w="4518" w:type="dxa"/>
          </w:tcPr>
          <w:p w14:paraId="511D53BB" w14:textId="77777777" w:rsidR="00171989" w:rsidRDefault="00171989" w:rsidP="00DB5A85">
            <w:pPr>
              <w:tabs>
                <w:tab w:val="left" w:pos="540"/>
              </w:tabs>
              <w:spacing w:after="0" w:line="240" w:lineRule="auto"/>
              <w:ind w:left="540" w:hanging="540"/>
              <w:rPr>
                <w:sz w:val="18"/>
              </w:rPr>
            </w:pPr>
            <w:r>
              <w:rPr>
                <w:sz w:val="18"/>
              </w:rPr>
              <w:t>FS</w:t>
            </w:r>
            <w:r>
              <w:rPr>
                <w:sz w:val="18"/>
              </w:rPr>
              <w:tab/>
              <w:t>Foil sample</w:t>
            </w:r>
          </w:p>
        </w:tc>
        <w:tc>
          <w:tcPr>
            <w:tcW w:w="2340" w:type="dxa"/>
          </w:tcPr>
          <w:p w14:paraId="511D53BC" w14:textId="77777777" w:rsidR="00171989" w:rsidRDefault="00171989" w:rsidP="00DB5A85">
            <w:pPr>
              <w:spacing w:after="0" w:line="240" w:lineRule="auto"/>
              <w:ind w:left="522"/>
              <w:rPr>
                <w:sz w:val="18"/>
              </w:rPr>
            </w:pPr>
            <w:r>
              <w:rPr>
                <w:sz w:val="18"/>
              </w:rPr>
              <w:t>Loose</w:t>
            </w:r>
          </w:p>
        </w:tc>
        <w:tc>
          <w:tcPr>
            <w:tcW w:w="2610" w:type="dxa"/>
          </w:tcPr>
          <w:p w14:paraId="511D53BD" w14:textId="77777777" w:rsidR="00171989" w:rsidRDefault="00171989" w:rsidP="00DB5A85">
            <w:pPr>
              <w:tabs>
                <w:tab w:val="right" w:pos="900"/>
                <w:tab w:val="left" w:pos="990"/>
                <w:tab w:val="right" w:pos="1440"/>
                <w:tab w:val="left" w:pos="1530"/>
              </w:tabs>
              <w:spacing w:after="0" w:line="240" w:lineRule="auto"/>
              <w:rPr>
                <w:sz w:val="18"/>
              </w:rPr>
            </w:pPr>
            <w:r>
              <w:rPr>
                <w:sz w:val="18"/>
              </w:rPr>
              <w:tab/>
              <w:t>4</w:t>
            </w:r>
            <w:r>
              <w:rPr>
                <w:sz w:val="18"/>
              </w:rPr>
              <w:tab/>
              <w:t>to</w:t>
            </w:r>
            <w:r>
              <w:rPr>
                <w:sz w:val="18"/>
              </w:rPr>
              <w:tab/>
              <w:t>10</w:t>
            </w:r>
          </w:p>
        </w:tc>
      </w:tr>
      <w:tr w:rsidR="00171989" w14:paraId="511D53C2" w14:textId="77777777" w:rsidTr="00DB5A85">
        <w:tc>
          <w:tcPr>
            <w:tcW w:w="4518" w:type="dxa"/>
          </w:tcPr>
          <w:p w14:paraId="511D53BF" w14:textId="77777777" w:rsidR="00171989" w:rsidRDefault="00171989" w:rsidP="00DB5A85">
            <w:pPr>
              <w:tabs>
                <w:tab w:val="left" w:pos="540"/>
              </w:tabs>
              <w:spacing w:after="0" w:line="240" w:lineRule="auto"/>
              <w:ind w:left="540" w:hanging="540"/>
              <w:rPr>
                <w:sz w:val="18"/>
              </w:rPr>
            </w:pPr>
            <w:r>
              <w:rPr>
                <w:sz w:val="18"/>
              </w:rPr>
              <w:t>RC</w:t>
            </w:r>
            <w:r>
              <w:rPr>
                <w:sz w:val="18"/>
              </w:rPr>
              <w:tab/>
              <w:t>Rock core</w:t>
            </w:r>
          </w:p>
        </w:tc>
        <w:tc>
          <w:tcPr>
            <w:tcW w:w="2340" w:type="dxa"/>
          </w:tcPr>
          <w:p w14:paraId="511D53C0" w14:textId="77777777" w:rsidR="00171989" w:rsidRDefault="00171989" w:rsidP="00DB5A85">
            <w:pPr>
              <w:spacing w:after="0" w:line="240" w:lineRule="auto"/>
              <w:ind w:left="522"/>
              <w:rPr>
                <w:sz w:val="18"/>
              </w:rPr>
            </w:pPr>
            <w:r>
              <w:rPr>
                <w:sz w:val="18"/>
              </w:rPr>
              <w:t>Compact</w:t>
            </w:r>
          </w:p>
        </w:tc>
        <w:tc>
          <w:tcPr>
            <w:tcW w:w="2610" w:type="dxa"/>
          </w:tcPr>
          <w:p w14:paraId="511D53C1" w14:textId="77777777" w:rsidR="00171989" w:rsidRDefault="00171989" w:rsidP="00DB5A85">
            <w:pPr>
              <w:tabs>
                <w:tab w:val="right" w:pos="900"/>
                <w:tab w:val="left" w:pos="990"/>
                <w:tab w:val="right" w:pos="1440"/>
                <w:tab w:val="left" w:pos="1530"/>
              </w:tabs>
              <w:spacing w:after="0" w:line="240" w:lineRule="auto"/>
              <w:rPr>
                <w:sz w:val="18"/>
              </w:rPr>
            </w:pPr>
            <w:r>
              <w:rPr>
                <w:sz w:val="18"/>
              </w:rPr>
              <w:tab/>
              <w:t>10</w:t>
            </w:r>
            <w:r>
              <w:rPr>
                <w:sz w:val="18"/>
              </w:rPr>
              <w:tab/>
              <w:t>to</w:t>
            </w:r>
            <w:r>
              <w:rPr>
                <w:sz w:val="18"/>
              </w:rPr>
              <w:tab/>
              <w:t>30</w:t>
            </w:r>
          </w:p>
        </w:tc>
      </w:tr>
      <w:tr w:rsidR="00171989" w14:paraId="511D53C6" w14:textId="77777777" w:rsidTr="00DB5A85">
        <w:tc>
          <w:tcPr>
            <w:tcW w:w="4518" w:type="dxa"/>
          </w:tcPr>
          <w:p w14:paraId="511D53C3" w14:textId="77777777" w:rsidR="00171989" w:rsidRDefault="00171989" w:rsidP="00DB5A85">
            <w:pPr>
              <w:tabs>
                <w:tab w:val="left" w:pos="540"/>
              </w:tabs>
              <w:spacing w:after="0" w:line="240" w:lineRule="auto"/>
              <w:ind w:left="540" w:hanging="540"/>
              <w:rPr>
                <w:sz w:val="18"/>
              </w:rPr>
            </w:pPr>
            <w:r>
              <w:rPr>
                <w:sz w:val="18"/>
              </w:rPr>
              <w:t>SC</w:t>
            </w:r>
            <w:r>
              <w:rPr>
                <w:sz w:val="18"/>
              </w:rPr>
              <w:tab/>
              <w:t>Soil core</w:t>
            </w:r>
          </w:p>
        </w:tc>
        <w:tc>
          <w:tcPr>
            <w:tcW w:w="2340" w:type="dxa"/>
          </w:tcPr>
          <w:p w14:paraId="511D53C4" w14:textId="77777777" w:rsidR="00171989" w:rsidRDefault="00171989" w:rsidP="00DB5A85">
            <w:pPr>
              <w:spacing w:after="0" w:line="240" w:lineRule="auto"/>
              <w:ind w:left="522"/>
              <w:rPr>
                <w:sz w:val="18"/>
              </w:rPr>
            </w:pPr>
            <w:r>
              <w:rPr>
                <w:sz w:val="18"/>
              </w:rPr>
              <w:t>Dense</w:t>
            </w:r>
          </w:p>
        </w:tc>
        <w:tc>
          <w:tcPr>
            <w:tcW w:w="2610" w:type="dxa"/>
          </w:tcPr>
          <w:p w14:paraId="511D53C5" w14:textId="77777777" w:rsidR="00171989" w:rsidRDefault="00171989" w:rsidP="00DB5A85">
            <w:pPr>
              <w:tabs>
                <w:tab w:val="right" w:pos="900"/>
                <w:tab w:val="left" w:pos="990"/>
                <w:tab w:val="right" w:pos="1440"/>
                <w:tab w:val="left" w:pos="1530"/>
              </w:tabs>
              <w:spacing w:after="0" w:line="240" w:lineRule="auto"/>
              <w:rPr>
                <w:sz w:val="18"/>
              </w:rPr>
            </w:pPr>
            <w:r>
              <w:rPr>
                <w:sz w:val="18"/>
              </w:rPr>
              <w:tab/>
              <w:t>30</w:t>
            </w:r>
            <w:r>
              <w:rPr>
                <w:sz w:val="18"/>
              </w:rPr>
              <w:tab/>
              <w:t>to</w:t>
            </w:r>
            <w:r>
              <w:rPr>
                <w:sz w:val="18"/>
              </w:rPr>
              <w:tab/>
              <w:t>50</w:t>
            </w:r>
          </w:p>
        </w:tc>
      </w:tr>
      <w:tr w:rsidR="00076178" w14:paraId="511D53CA" w14:textId="77777777" w:rsidTr="00DB5A85">
        <w:tc>
          <w:tcPr>
            <w:tcW w:w="4518" w:type="dxa"/>
          </w:tcPr>
          <w:p w14:paraId="511D53C7" w14:textId="77777777" w:rsidR="00076178" w:rsidRDefault="00171989" w:rsidP="00DB5A85">
            <w:pPr>
              <w:tabs>
                <w:tab w:val="left" w:pos="540"/>
              </w:tabs>
              <w:spacing w:after="0" w:line="240" w:lineRule="auto"/>
              <w:ind w:left="540" w:hanging="540"/>
              <w:rPr>
                <w:sz w:val="18"/>
              </w:rPr>
            </w:pPr>
            <w:r>
              <w:rPr>
                <w:sz w:val="18"/>
              </w:rPr>
              <w:t>SS</w:t>
            </w:r>
            <w:r>
              <w:rPr>
                <w:sz w:val="18"/>
              </w:rPr>
              <w:tab/>
              <w:t>Split</w:t>
            </w:r>
            <w:r>
              <w:rPr>
                <w:sz w:val="18"/>
              </w:rPr>
              <w:noBreakHyphen/>
              <w:t>spoon</w:t>
            </w:r>
          </w:p>
        </w:tc>
        <w:tc>
          <w:tcPr>
            <w:tcW w:w="2340" w:type="dxa"/>
          </w:tcPr>
          <w:p w14:paraId="511D53C8" w14:textId="77777777" w:rsidR="00076178" w:rsidRDefault="00076178" w:rsidP="00DB5A85">
            <w:pPr>
              <w:spacing w:after="0" w:line="240" w:lineRule="auto"/>
              <w:ind w:left="522"/>
              <w:rPr>
                <w:sz w:val="18"/>
              </w:rPr>
            </w:pPr>
            <w:r>
              <w:rPr>
                <w:sz w:val="18"/>
              </w:rPr>
              <w:t>Very dense</w:t>
            </w:r>
          </w:p>
        </w:tc>
        <w:tc>
          <w:tcPr>
            <w:tcW w:w="2610" w:type="dxa"/>
          </w:tcPr>
          <w:p w14:paraId="511D53C9" w14:textId="77777777" w:rsidR="00076178" w:rsidRDefault="00076178" w:rsidP="00DB5A85">
            <w:pPr>
              <w:tabs>
                <w:tab w:val="right" w:pos="1152"/>
                <w:tab w:val="left" w:pos="1242"/>
              </w:tabs>
              <w:spacing w:after="0" w:line="240" w:lineRule="auto"/>
              <w:rPr>
                <w:sz w:val="18"/>
              </w:rPr>
            </w:pPr>
            <w:r>
              <w:rPr>
                <w:sz w:val="18"/>
              </w:rPr>
              <w:tab/>
              <w:t>over</w:t>
            </w:r>
            <w:r>
              <w:rPr>
                <w:sz w:val="18"/>
              </w:rPr>
              <w:tab/>
              <w:t>50</w:t>
            </w:r>
          </w:p>
        </w:tc>
      </w:tr>
      <w:tr w:rsidR="00076178" w14:paraId="511D53CE" w14:textId="77777777" w:rsidTr="00DB5A85">
        <w:tc>
          <w:tcPr>
            <w:tcW w:w="4518" w:type="dxa"/>
          </w:tcPr>
          <w:p w14:paraId="511D53CB" w14:textId="77777777" w:rsidR="00076178" w:rsidRDefault="00076178" w:rsidP="00DB5A85">
            <w:pPr>
              <w:tabs>
                <w:tab w:val="left" w:pos="540"/>
              </w:tabs>
              <w:spacing w:after="0" w:line="240" w:lineRule="auto"/>
              <w:ind w:left="540" w:hanging="540"/>
              <w:rPr>
                <w:sz w:val="18"/>
              </w:rPr>
            </w:pPr>
            <w:r>
              <w:rPr>
                <w:sz w:val="18"/>
              </w:rPr>
              <w:t>ST</w:t>
            </w:r>
            <w:r>
              <w:rPr>
                <w:sz w:val="18"/>
              </w:rPr>
              <w:tab/>
              <w:t>Slotted tube</w:t>
            </w:r>
          </w:p>
        </w:tc>
        <w:tc>
          <w:tcPr>
            <w:tcW w:w="2340" w:type="dxa"/>
          </w:tcPr>
          <w:p w14:paraId="511D53CC" w14:textId="77777777" w:rsidR="00076178" w:rsidRDefault="00076178" w:rsidP="00DB5A85">
            <w:pPr>
              <w:spacing w:after="0" w:line="240" w:lineRule="auto"/>
              <w:rPr>
                <w:sz w:val="18"/>
              </w:rPr>
            </w:pPr>
          </w:p>
        </w:tc>
        <w:tc>
          <w:tcPr>
            <w:tcW w:w="2610" w:type="dxa"/>
          </w:tcPr>
          <w:p w14:paraId="511D53CD" w14:textId="77777777" w:rsidR="00076178" w:rsidRDefault="00076178" w:rsidP="00DB5A85">
            <w:pPr>
              <w:spacing w:after="0" w:line="240" w:lineRule="auto"/>
              <w:rPr>
                <w:sz w:val="18"/>
              </w:rPr>
            </w:pPr>
          </w:p>
        </w:tc>
      </w:tr>
      <w:tr w:rsidR="00076178" w14:paraId="511D53D2" w14:textId="77777777" w:rsidTr="00DB5A85">
        <w:tc>
          <w:tcPr>
            <w:tcW w:w="4518" w:type="dxa"/>
          </w:tcPr>
          <w:p w14:paraId="511D53CF" w14:textId="77777777" w:rsidR="00076178" w:rsidRDefault="00076178" w:rsidP="00DB5A85">
            <w:pPr>
              <w:tabs>
                <w:tab w:val="left" w:pos="540"/>
              </w:tabs>
              <w:spacing w:after="0" w:line="240" w:lineRule="auto"/>
              <w:ind w:left="540" w:hanging="540"/>
              <w:rPr>
                <w:sz w:val="18"/>
              </w:rPr>
            </w:pPr>
            <w:r>
              <w:rPr>
                <w:sz w:val="18"/>
              </w:rPr>
              <w:t>TO</w:t>
            </w:r>
            <w:r>
              <w:rPr>
                <w:sz w:val="18"/>
              </w:rPr>
              <w:tab/>
              <w:t>Thin</w:t>
            </w:r>
            <w:r>
              <w:rPr>
                <w:sz w:val="18"/>
              </w:rPr>
              <w:noBreakHyphen/>
              <w:t>walled, open</w:t>
            </w:r>
          </w:p>
        </w:tc>
        <w:tc>
          <w:tcPr>
            <w:tcW w:w="2340" w:type="dxa"/>
          </w:tcPr>
          <w:p w14:paraId="511D53D0" w14:textId="77777777" w:rsidR="00076178" w:rsidRDefault="00076178" w:rsidP="00DB5A85">
            <w:pPr>
              <w:spacing w:after="0" w:line="240" w:lineRule="auto"/>
              <w:rPr>
                <w:sz w:val="18"/>
              </w:rPr>
            </w:pPr>
          </w:p>
        </w:tc>
        <w:tc>
          <w:tcPr>
            <w:tcW w:w="2610" w:type="dxa"/>
          </w:tcPr>
          <w:p w14:paraId="511D53D1" w14:textId="77777777" w:rsidR="00076178" w:rsidRDefault="00076178" w:rsidP="00DB5A85">
            <w:pPr>
              <w:tabs>
                <w:tab w:val="right" w:pos="1152"/>
                <w:tab w:val="left" w:pos="1242"/>
              </w:tabs>
              <w:spacing w:after="0" w:line="240" w:lineRule="auto"/>
              <w:rPr>
                <w:sz w:val="18"/>
              </w:rPr>
            </w:pPr>
          </w:p>
        </w:tc>
      </w:tr>
      <w:tr w:rsidR="00076178" w14:paraId="511D53D6" w14:textId="77777777" w:rsidTr="00DB5A85">
        <w:tc>
          <w:tcPr>
            <w:tcW w:w="4518" w:type="dxa"/>
          </w:tcPr>
          <w:p w14:paraId="511D53D3" w14:textId="77777777" w:rsidR="00076178" w:rsidRDefault="00076178" w:rsidP="00DB5A85">
            <w:pPr>
              <w:tabs>
                <w:tab w:val="left" w:pos="540"/>
              </w:tabs>
              <w:spacing w:after="0" w:line="240" w:lineRule="auto"/>
              <w:ind w:left="540" w:hanging="540"/>
              <w:rPr>
                <w:sz w:val="18"/>
              </w:rPr>
            </w:pPr>
            <w:r>
              <w:rPr>
                <w:sz w:val="18"/>
              </w:rPr>
              <w:t>TP</w:t>
            </w:r>
            <w:r>
              <w:rPr>
                <w:sz w:val="18"/>
              </w:rPr>
              <w:tab/>
              <w:t>Thin</w:t>
            </w:r>
            <w:r>
              <w:rPr>
                <w:sz w:val="18"/>
              </w:rPr>
              <w:noBreakHyphen/>
              <w:t>walled, piston</w:t>
            </w:r>
          </w:p>
        </w:tc>
        <w:tc>
          <w:tcPr>
            <w:tcW w:w="2340" w:type="dxa"/>
          </w:tcPr>
          <w:p w14:paraId="511D53D4" w14:textId="77777777" w:rsidR="00076178" w:rsidRDefault="00076178" w:rsidP="00DB5A85">
            <w:pPr>
              <w:spacing w:after="0" w:line="240" w:lineRule="auto"/>
              <w:rPr>
                <w:sz w:val="18"/>
              </w:rPr>
            </w:pPr>
          </w:p>
        </w:tc>
        <w:tc>
          <w:tcPr>
            <w:tcW w:w="2610" w:type="dxa"/>
          </w:tcPr>
          <w:p w14:paraId="511D53D5" w14:textId="77777777" w:rsidR="00076178" w:rsidRDefault="00076178" w:rsidP="00DB5A85">
            <w:pPr>
              <w:spacing w:after="0" w:line="240" w:lineRule="auto"/>
              <w:rPr>
                <w:sz w:val="18"/>
              </w:rPr>
            </w:pPr>
          </w:p>
        </w:tc>
      </w:tr>
      <w:tr w:rsidR="00076178" w14:paraId="511D53DA" w14:textId="77777777" w:rsidTr="00DB5A85">
        <w:tc>
          <w:tcPr>
            <w:tcW w:w="4518" w:type="dxa"/>
          </w:tcPr>
          <w:p w14:paraId="511D53D7" w14:textId="77777777" w:rsidR="00076178" w:rsidRDefault="00076178" w:rsidP="00DB5A85">
            <w:pPr>
              <w:tabs>
                <w:tab w:val="left" w:pos="540"/>
              </w:tabs>
              <w:spacing w:after="0" w:line="240" w:lineRule="auto"/>
              <w:ind w:left="540" w:hanging="540"/>
              <w:rPr>
                <w:sz w:val="18"/>
              </w:rPr>
            </w:pPr>
            <w:r>
              <w:rPr>
                <w:sz w:val="18"/>
              </w:rPr>
              <w:t>WS</w:t>
            </w:r>
            <w:r>
              <w:rPr>
                <w:sz w:val="18"/>
              </w:rPr>
              <w:tab/>
              <w:t>Wash sample</w:t>
            </w:r>
          </w:p>
        </w:tc>
        <w:tc>
          <w:tcPr>
            <w:tcW w:w="2340" w:type="dxa"/>
          </w:tcPr>
          <w:p w14:paraId="511D53D8" w14:textId="77777777" w:rsidR="00076178" w:rsidRDefault="00076178" w:rsidP="00DB5A85">
            <w:pPr>
              <w:spacing w:after="0" w:line="240" w:lineRule="auto"/>
              <w:rPr>
                <w:sz w:val="18"/>
              </w:rPr>
            </w:pPr>
          </w:p>
        </w:tc>
        <w:tc>
          <w:tcPr>
            <w:tcW w:w="2610" w:type="dxa"/>
          </w:tcPr>
          <w:p w14:paraId="511D53D9" w14:textId="77777777" w:rsidR="00076178" w:rsidRDefault="00076178" w:rsidP="00DB5A85">
            <w:pPr>
              <w:spacing w:after="0" w:line="240" w:lineRule="auto"/>
              <w:rPr>
                <w:sz w:val="18"/>
              </w:rPr>
            </w:pPr>
          </w:p>
        </w:tc>
      </w:tr>
    </w:tbl>
    <w:p w14:paraId="511D53DB" w14:textId="77777777" w:rsidR="00076178" w:rsidRDefault="00076178" w:rsidP="00076178">
      <w:pPr>
        <w:spacing w:after="0" w:line="240" w:lineRule="auto"/>
        <w:rPr>
          <w:sz w:val="18"/>
        </w:rPr>
      </w:pPr>
    </w:p>
    <w:tbl>
      <w:tblPr>
        <w:tblW w:w="0" w:type="auto"/>
        <w:tblLayout w:type="fixed"/>
        <w:tblLook w:val="0000" w:firstRow="0" w:lastRow="0" w:firstColumn="0" w:lastColumn="0" w:noHBand="0" w:noVBand="0"/>
      </w:tblPr>
      <w:tblGrid>
        <w:gridCol w:w="4518"/>
        <w:gridCol w:w="1620"/>
        <w:gridCol w:w="1530"/>
        <w:gridCol w:w="1800"/>
      </w:tblGrid>
      <w:tr w:rsidR="00076178" w14:paraId="511D53DE" w14:textId="77777777" w:rsidTr="00DB5A85">
        <w:trPr>
          <w:cantSplit/>
        </w:trPr>
        <w:tc>
          <w:tcPr>
            <w:tcW w:w="4518" w:type="dxa"/>
          </w:tcPr>
          <w:p w14:paraId="511D53DC" w14:textId="77777777" w:rsidR="00076178" w:rsidRPr="00121CF0" w:rsidRDefault="00076178" w:rsidP="00DB5A85">
            <w:pPr>
              <w:spacing w:after="0" w:line="240" w:lineRule="auto"/>
              <w:rPr>
                <w:sz w:val="18"/>
              </w:rPr>
            </w:pPr>
          </w:p>
        </w:tc>
        <w:tc>
          <w:tcPr>
            <w:tcW w:w="4950" w:type="dxa"/>
            <w:gridSpan w:val="3"/>
          </w:tcPr>
          <w:p w14:paraId="511D53DD" w14:textId="77777777" w:rsidR="00076178" w:rsidRDefault="00076178" w:rsidP="00DB5A85">
            <w:pPr>
              <w:tabs>
                <w:tab w:val="left" w:pos="522"/>
              </w:tabs>
              <w:spacing w:after="0" w:line="240" w:lineRule="auto"/>
              <w:ind w:left="540" w:hanging="540"/>
              <w:rPr>
                <w:b/>
                <w:sz w:val="18"/>
              </w:rPr>
            </w:pPr>
            <w:r>
              <w:rPr>
                <w:b/>
                <w:sz w:val="18"/>
              </w:rPr>
              <w:t>(b)</w:t>
            </w:r>
            <w:r>
              <w:rPr>
                <w:b/>
                <w:sz w:val="18"/>
              </w:rPr>
              <w:tab/>
              <w:t>Cohesive Soils</w:t>
            </w:r>
          </w:p>
        </w:tc>
      </w:tr>
      <w:tr w:rsidR="00076178" w14:paraId="511D53E1" w14:textId="77777777" w:rsidTr="00DB5A85">
        <w:tc>
          <w:tcPr>
            <w:tcW w:w="4518" w:type="dxa"/>
          </w:tcPr>
          <w:p w14:paraId="511D53DF" w14:textId="77777777" w:rsidR="00076178" w:rsidRPr="00CA76C7" w:rsidRDefault="00076178" w:rsidP="00DB5A85">
            <w:pPr>
              <w:tabs>
                <w:tab w:val="left" w:pos="540"/>
              </w:tabs>
              <w:spacing w:after="0" w:line="240" w:lineRule="auto"/>
              <w:ind w:left="540" w:hanging="540"/>
              <w:rPr>
                <w:b/>
                <w:sz w:val="18"/>
              </w:rPr>
            </w:pPr>
            <w:r w:rsidRPr="00CA76C7">
              <w:rPr>
                <w:b/>
                <w:sz w:val="18"/>
              </w:rPr>
              <w:t>II.</w:t>
            </w:r>
            <w:r w:rsidRPr="00CA76C7">
              <w:rPr>
                <w:b/>
                <w:sz w:val="18"/>
              </w:rPr>
              <w:tab/>
              <w:t>PENETRATION RESISTANCE</w:t>
            </w:r>
          </w:p>
        </w:tc>
        <w:tc>
          <w:tcPr>
            <w:tcW w:w="4950" w:type="dxa"/>
            <w:gridSpan w:val="3"/>
          </w:tcPr>
          <w:p w14:paraId="511D53E0" w14:textId="77777777" w:rsidR="00076178" w:rsidRPr="00186D11" w:rsidRDefault="00076178" w:rsidP="00DB5A85">
            <w:pPr>
              <w:spacing w:after="0" w:line="240" w:lineRule="auto"/>
              <w:ind w:firstLine="522"/>
              <w:rPr>
                <w:b/>
                <w:sz w:val="18"/>
                <w:szCs w:val="18"/>
              </w:rPr>
            </w:pPr>
            <w:r w:rsidRPr="00186D11">
              <w:rPr>
                <w:b/>
                <w:sz w:val="18"/>
                <w:szCs w:val="18"/>
              </w:rPr>
              <w:t>Consistency</w:t>
            </w:r>
          </w:p>
        </w:tc>
      </w:tr>
      <w:tr w:rsidR="00076178" w14:paraId="511D53E4" w14:textId="77777777" w:rsidTr="00DB5A85">
        <w:trPr>
          <w:cantSplit/>
        </w:trPr>
        <w:tc>
          <w:tcPr>
            <w:tcW w:w="4518" w:type="dxa"/>
          </w:tcPr>
          <w:p w14:paraId="511D53E2" w14:textId="77777777" w:rsidR="00076178" w:rsidRDefault="00076178" w:rsidP="00DB5A85">
            <w:pPr>
              <w:spacing w:after="0" w:line="240" w:lineRule="auto"/>
              <w:rPr>
                <w:b/>
                <w:sz w:val="18"/>
              </w:rPr>
            </w:pPr>
          </w:p>
        </w:tc>
        <w:tc>
          <w:tcPr>
            <w:tcW w:w="4950" w:type="dxa"/>
            <w:gridSpan w:val="3"/>
          </w:tcPr>
          <w:p w14:paraId="511D53E3" w14:textId="77777777" w:rsidR="00076178" w:rsidRDefault="00076178" w:rsidP="00DB5A85">
            <w:pPr>
              <w:tabs>
                <w:tab w:val="center" w:pos="3042"/>
              </w:tabs>
              <w:spacing w:after="0" w:line="240" w:lineRule="auto"/>
              <w:rPr>
                <w:b/>
                <w:sz w:val="18"/>
              </w:rPr>
            </w:pPr>
            <w:r>
              <w:rPr>
                <w:b/>
                <w:sz w:val="18"/>
              </w:rPr>
              <w:tab/>
              <w:t>c</w:t>
            </w:r>
            <w:r>
              <w:rPr>
                <w:b/>
                <w:sz w:val="18"/>
                <w:vertAlign w:val="subscript"/>
              </w:rPr>
              <w:t>u</w:t>
            </w:r>
            <w:r>
              <w:rPr>
                <w:b/>
                <w:sz w:val="18"/>
              </w:rPr>
              <w:t>, s</w:t>
            </w:r>
            <w:r>
              <w:rPr>
                <w:b/>
                <w:sz w:val="18"/>
                <w:vertAlign w:val="subscript"/>
              </w:rPr>
              <w:t>u</w:t>
            </w:r>
          </w:p>
        </w:tc>
      </w:tr>
      <w:tr w:rsidR="00076178" w14:paraId="511D53E9" w14:textId="77777777" w:rsidTr="00DB5A85">
        <w:tc>
          <w:tcPr>
            <w:tcW w:w="4518" w:type="dxa"/>
          </w:tcPr>
          <w:p w14:paraId="511D53E5" w14:textId="77777777" w:rsidR="00076178" w:rsidRDefault="00076178" w:rsidP="00DB5A85">
            <w:pPr>
              <w:spacing w:after="0" w:line="240" w:lineRule="auto"/>
              <w:rPr>
                <w:b/>
                <w:sz w:val="18"/>
              </w:rPr>
            </w:pPr>
            <w:r>
              <w:rPr>
                <w:b/>
                <w:sz w:val="18"/>
              </w:rPr>
              <w:t>Standard Penetration Resistance (SPT), N:</w:t>
            </w:r>
          </w:p>
        </w:tc>
        <w:tc>
          <w:tcPr>
            <w:tcW w:w="1620" w:type="dxa"/>
          </w:tcPr>
          <w:p w14:paraId="511D53E6" w14:textId="77777777" w:rsidR="00076178" w:rsidRDefault="00076178" w:rsidP="00DB5A85">
            <w:pPr>
              <w:spacing w:after="0" w:line="240" w:lineRule="auto"/>
              <w:rPr>
                <w:sz w:val="18"/>
              </w:rPr>
            </w:pPr>
          </w:p>
        </w:tc>
        <w:tc>
          <w:tcPr>
            <w:tcW w:w="1530" w:type="dxa"/>
          </w:tcPr>
          <w:p w14:paraId="511D53E7" w14:textId="77777777" w:rsidR="00076178" w:rsidRDefault="00076178" w:rsidP="00DB5A85">
            <w:pPr>
              <w:spacing w:after="0" w:line="240" w:lineRule="auto"/>
              <w:jc w:val="center"/>
              <w:rPr>
                <w:b/>
                <w:sz w:val="18"/>
                <w:u w:val="single"/>
              </w:rPr>
            </w:pPr>
            <w:r>
              <w:rPr>
                <w:b/>
                <w:sz w:val="18"/>
                <w:u w:val="single"/>
              </w:rPr>
              <w:t>kPa</w:t>
            </w:r>
          </w:p>
        </w:tc>
        <w:tc>
          <w:tcPr>
            <w:tcW w:w="1800" w:type="dxa"/>
          </w:tcPr>
          <w:p w14:paraId="511D53E8" w14:textId="77777777" w:rsidR="00076178" w:rsidRDefault="00076178" w:rsidP="00DB5A85">
            <w:pPr>
              <w:spacing w:after="0" w:line="240" w:lineRule="auto"/>
              <w:jc w:val="center"/>
              <w:rPr>
                <w:b/>
                <w:sz w:val="18"/>
                <w:u w:val="single"/>
              </w:rPr>
            </w:pPr>
            <w:r>
              <w:rPr>
                <w:b/>
                <w:sz w:val="18"/>
                <w:u w:val="single"/>
              </w:rPr>
              <w:t>psf</w:t>
            </w:r>
          </w:p>
        </w:tc>
      </w:tr>
      <w:tr w:rsidR="00076178" w14:paraId="511D53FF" w14:textId="77777777" w:rsidTr="00DB5A85">
        <w:tc>
          <w:tcPr>
            <w:tcW w:w="4518" w:type="dxa"/>
          </w:tcPr>
          <w:p w14:paraId="511D53EA" w14:textId="77777777" w:rsidR="00076178" w:rsidRDefault="00076178" w:rsidP="00DB5A85">
            <w:pPr>
              <w:spacing w:after="0" w:line="240" w:lineRule="auto"/>
              <w:ind w:left="540"/>
              <w:rPr>
                <w:sz w:val="18"/>
              </w:rPr>
            </w:pPr>
            <w:r>
              <w:rPr>
                <w:sz w:val="18"/>
              </w:rPr>
              <w:t>The number of blows by a 63.5 kg. (140 lb.) hammer dropped 760 mm (30 in.) required to drive a 50 mm (2 in.) drive open sampler for a distance of 300 mm (12 in.)</w:t>
            </w:r>
          </w:p>
          <w:p w14:paraId="511D53EB" w14:textId="77777777" w:rsidR="00076178" w:rsidRDefault="00076178" w:rsidP="00DB5A85">
            <w:pPr>
              <w:spacing w:after="0" w:line="240" w:lineRule="auto"/>
              <w:ind w:left="540"/>
              <w:rPr>
                <w:sz w:val="18"/>
              </w:rPr>
            </w:pPr>
          </w:p>
          <w:p w14:paraId="511D53EC" w14:textId="77777777" w:rsidR="00076178" w:rsidRDefault="00076178" w:rsidP="00DB5A85">
            <w:pPr>
              <w:spacing w:after="0" w:line="240" w:lineRule="auto"/>
              <w:ind w:left="540"/>
              <w:rPr>
                <w:sz w:val="18"/>
              </w:rPr>
            </w:pPr>
          </w:p>
        </w:tc>
        <w:tc>
          <w:tcPr>
            <w:tcW w:w="1620" w:type="dxa"/>
          </w:tcPr>
          <w:p w14:paraId="511D53ED" w14:textId="77777777" w:rsidR="00076178" w:rsidRDefault="00076178" w:rsidP="00DB5A85">
            <w:pPr>
              <w:spacing w:after="0" w:line="240" w:lineRule="auto"/>
              <w:ind w:firstLine="522"/>
              <w:rPr>
                <w:sz w:val="18"/>
              </w:rPr>
            </w:pPr>
            <w:r>
              <w:rPr>
                <w:sz w:val="18"/>
              </w:rPr>
              <w:t>Very soft</w:t>
            </w:r>
          </w:p>
          <w:p w14:paraId="511D53EE" w14:textId="77777777" w:rsidR="00076178" w:rsidRDefault="00076178" w:rsidP="00DB5A85">
            <w:pPr>
              <w:spacing w:after="0" w:line="240" w:lineRule="auto"/>
              <w:ind w:firstLine="522"/>
              <w:rPr>
                <w:sz w:val="18"/>
              </w:rPr>
            </w:pPr>
            <w:r>
              <w:rPr>
                <w:sz w:val="18"/>
              </w:rPr>
              <w:t>Soft</w:t>
            </w:r>
          </w:p>
          <w:p w14:paraId="511D53EF" w14:textId="77777777" w:rsidR="00076178" w:rsidRDefault="00076178" w:rsidP="00DB5A85">
            <w:pPr>
              <w:spacing w:after="0" w:line="240" w:lineRule="auto"/>
              <w:ind w:firstLine="522"/>
              <w:rPr>
                <w:sz w:val="18"/>
              </w:rPr>
            </w:pPr>
            <w:r>
              <w:rPr>
                <w:sz w:val="18"/>
              </w:rPr>
              <w:t>Firm</w:t>
            </w:r>
          </w:p>
          <w:p w14:paraId="511D53F0" w14:textId="77777777" w:rsidR="00076178" w:rsidRDefault="00076178" w:rsidP="00DB5A85">
            <w:pPr>
              <w:spacing w:after="0" w:line="240" w:lineRule="auto"/>
              <w:ind w:firstLine="522"/>
              <w:rPr>
                <w:sz w:val="18"/>
              </w:rPr>
            </w:pPr>
            <w:r>
              <w:rPr>
                <w:sz w:val="18"/>
              </w:rPr>
              <w:t>Stiff</w:t>
            </w:r>
          </w:p>
          <w:p w14:paraId="511D53F1" w14:textId="77777777" w:rsidR="00076178" w:rsidRDefault="00076178" w:rsidP="00DB5A85">
            <w:pPr>
              <w:spacing w:after="0" w:line="240" w:lineRule="auto"/>
              <w:ind w:firstLine="522"/>
              <w:rPr>
                <w:sz w:val="18"/>
              </w:rPr>
            </w:pPr>
            <w:r>
              <w:rPr>
                <w:sz w:val="18"/>
              </w:rPr>
              <w:t>Very stiff</w:t>
            </w:r>
          </w:p>
          <w:p w14:paraId="511D53F2" w14:textId="77777777" w:rsidR="00076178" w:rsidRDefault="00076178" w:rsidP="00DB5A85">
            <w:pPr>
              <w:spacing w:after="0" w:line="240" w:lineRule="auto"/>
              <w:ind w:firstLine="522"/>
              <w:rPr>
                <w:sz w:val="18"/>
              </w:rPr>
            </w:pPr>
            <w:r>
              <w:rPr>
                <w:sz w:val="18"/>
              </w:rPr>
              <w:t>Hard</w:t>
            </w:r>
          </w:p>
        </w:tc>
        <w:tc>
          <w:tcPr>
            <w:tcW w:w="1530" w:type="dxa"/>
          </w:tcPr>
          <w:p w14:paraId="511D53F3" w14:textId="77777777" w:rsidR="00076178" w:rsidRDefault="00076178" w:rsidP="00DB5A85">
            <w:pPr>
              <w:tabs>
                <w:tab w:val="right" w:pos="342"/>
                <w:tab w:val="left" w:pos="432"/>
                <w:tab w:val="right" w:pos="972"/>
              </w:tabs>
              <w:spacing w:after="0" w:line="240" w:lineRule="auto"/>
              <w:rPr>
                <w:sz w:val="18"/>
              </w:rPr>
            </w:pPr>
            <w:r>
              <w:rPr>
                <w:sz w:val="18"/>
              </w:rPr>
              <w:tab/>
              <w:t>0</w:t>
            </w:r>
            <w:r>
              <w:rPr>
                <w:sz w:val="18"/>
              </w:rPr>
              <w:tab/>
              <w:t>to</w:t>
            </w:r>
            <w:r>
              <w:rPr>
                <w:sz w:val="18"/>
              </w:rPr>
              <w:tab/>
              <w:t>12</w:t>
            </w:r>
          </w:p>
          <w:p w14:paraId="511D53F4" w14:textId="77777777" w:rsidR="00076178" w:rsidRDefault="00076178" w:rsidP="00DB5A85">
            <w:pPr>
              <w:tabs>
                <w:tab w:val="right" w:pos="342"/>
                <w:tab w:val="left" w:pos="432"/>
                <w:tab w:val="right" w:pos="972"/>
              </w:tabs>
              <w:spacing w:after="0" w:line="240" w:lineRule="auto"/>
              <w:rPr>
                <w:sz w:val="18"/>
              </w:rPr>
            </w:pPr>
            <w:r>
              <w:rPr>
                <w:sz w:val="18"/>
              </w:rPr>
              <w:tab/>
              <w:t>12</w:t>
            </w:r>
            <w:r>
              <w:rPr>
                <w:sz w:val="18"/>
              </w:rPr>
              <w:tab/>
              <w:t>to</w:t>
            </w:r>
            <w:r>
              <w:rPr>
                <w:sz w:val="18"/>
              </w:rPr>
              <w:tab/>
              <w:t>25</w:t>
            </w:r>
          </w:p>
          <w:p w14:paraId="511D53F5" w14:textId="77777777" w:rsidR="00076178" w:rsidRDefault="00076178" w:rsidP="00DB5A85">
            <w:pPr>
              <w:tabs>
                <w:tab w:val="right" w:pos="342"/>
                <w:tab w:val="left" w:pos="432"/>
                <w:tab w:val="right" w:pos="972"/>
              </w:tabs>
              <w:spacing w:after="0" w:line="240" w:lineRule="auto"/>
              <w:rPr>
                <w:sz w:val="18"/>
              </w:rPr>
            </w:pPr>
            <w:r>
              <w:rPr>
                <w:sz w:val="18"/>
              </w:rPr>
              <w:tab/>
              <w:t>25</w:t>
            </w:r>
            <w:r>
              <w:rPr>
                <w:sz w:val="18"/>
              </w:rPr>
              <w:tab/>
              <w:t>to</w:t>
            </w:r>
            <w:r>
              <w:rPr>
                <w:sz w:val="18"/>
              </w:rPr>
              <w:tab/>
              <w:t>50</w:t>
            </w:r>
          </w:p>
          <w:p w14:paraId="511D53F6" w14:textId="77777777" w:rsidR="00076178" w:rsidRDefault="00076178" w:rsidP="00DB5A85">
            <w:pPr>
              <w:tabs>
                <w:tab w:val="right" w:pos="342"/>
                <w:tab w:val="left" w:pos="432"/>
                <w:tab w:val="right" w:pos="972"/>
              </w:tabs>
              <w:spacing w:after="0" w:line="240" w:lineRule="auto"/>
              <w:rPr>
                <w:sz w:val="18"/>
              </w:rPr>
            </w:pPr>
            <w:r>
              <w:rPr>
                <w:sz w:val="18"/>
              </w:rPr>
              <w:tab/>
              <w:t>50</w:t>
            </w:r>
            <w:r>
              <w:rPr>
                <w:sz w:val="18"/>
              </w:rPr>
              <w:tab/>
              <w:t>to</w:t>
            </w:r>
            <w:r>
              <w:rPr>
                <w:sz w:val="18"/>
              </w:rPr>
              <w:tab/>
              <w:t>100</w:t>
            </w:r>
          </w:p>
          <w:p w14:paraId="511D53F7" w14:textId="77777777" w:rsidR="00076178" w:rsidRDefault="00076178" w:rsidP="00DB5A85">
            <w:pPr>
              <w:tabs>
                <w:tab w:val="right" w:pos="342"/>
                <w:tab w:val="left" w:pos="432"/>
                <w:tab w:val="right" w:pos="972"/>
              </w:tabs>
              <w:spacing w:after="0" w:line="240" w:lineRule="auto"/>
              <w:rPr>
                <w:sz w:val="18"/>
              </w:rPr>
            </w:pPr>
            <w:r>
              <w:rPr>
                <w:sz w:val="18"/>
              </w:rPr>
              <w:tab/>
              <w:t>100</w:t>
            </w:r>
            <w:r>
              <w:rPr>
                <w:sz w:val="18"/>
              </w:rPr>
              <w:tab/>
              <w:t>to</w:t>
            </w:r>
            <w:r>
              <w:rPr>
                <w:sz w:val="18"/>
              </w:rPr>
              <w:tab/>
              <w:t>200</w:t>
            </w:r>
          </w:p>
          <w:p w14:paraId="511D53F8" w14:textId="77777777" w:rsidR="00076178" w:rsidRDefault="00076178" w:rsidP="00DB5A85">
            <w:pPr>
              <w:tabs>
                <w:tab w:val="right" w:pos="342"/>
                <w:tab w:val="left" w:pos="432"/>
                <w:tab w:val="right" w:pos="972"/>
              </w:tabs>
              <w:spacing w:after="0" w:line="240" w:lineRule="auto"/>
              <w:rPr>
                <w:sz w:val="18"/>
              </w:rPr>
            </w:pPr>
            <w:r>
              <w:rPr>
                <w:sz w:val="18"/>
              </w:rPr>
              <w:tab/>
              <w:t>over</w:t>
            </w:r>
            <w:r>
              <w:rPr>
                <w:sz w:val="18"/>
              </w:rPr>
              <w:tab/>
            </w:r>
            <w:r>
              <w:rPr>
                <w:sz w:val="18"/>
              </w:rPr>
              <w:tab/>
              <w:t>200</w:t>
            </w:r>
          </w:p>
        </w:tc>
        <w:tc>
          <w:tcPr>
            <w:tcW w:w="1800" w:type="dxa"/>
          </w:tcPr>
          <w:p w14:paraId="511D53F9" w14:textId="77777777" w:rsidR="00076178" w:rsidRDefault="00076178" w:rsidP="00DB5A85">
            <w:pPr>
              <w:tabs>
                <w:tab w:val="right" w:pos="522"/>
                <w:tab w:val="left" w:pos="612"/>
                <w:tab w:val="right" w:pos="1332"/>
              </w:tabs>
              <w:spacing w:after="0" w:line="240" w:lineRule="auto"/>
              <w:rPr>
                <w:sz w:val="18"/>
              </w:rPr>
            </w:pPr>
            <w:r>
              <w:rPr>
                <w:sz w:val="18"/>
              </w:rPr>
              <w:tab/>
              <w:t>0</w:t>
            </w:r>
            <w:r>
              <w:rPr>
                <w:sz w:val="18"/>
              </w:rPr>
              <w:tab/>
              <w:t>to</w:t>
            </w:r>
            <w:r>
              <w:rPr>
                <w:sz w:val="18"/>
              </w:rPr>
              <w:tab/>
              <w:t>250</w:t>
            </w:r>
          </w:p>
          <w:p w14:paraId="511D53FA" w14:textId="77777777" w:rsidR="00076178" w:rsidRDefault="00076178" w:rsidP="00DB5A85">
            <w:pPr>
              <w:tabs>
                <w:tab w:val="right" w:pos="522"/>
                <w:tab w:val="left" w:pos="612"/>
                <w:tab w:val="right" w:pos="1332"/>
              </w:tabs>
              <w:spacing w:after="0" w:line="240" w:lineRule="auto"/>
              <w:rPr>
                <w:sz w:val="18"/>
              </w:rPr>
            </w:pPr>
            <w:r>
              <w:rPr>
                <w:sz w:val="18"/>
              </w:rPr>
              <w:tab/>
              <w:t>250</w:t>
            </w:r>
            <w:r>
              <w:rPr>
                <w:sz w:val="18"/>
              </w:rPr>
              <w:tab/>
              <w:t>to</w:t>
            </w:r>
            <w:r>
              <w:rPr>
                <w:sz w:val="18"/>
              </w:rPr>
              <w:tab/>
              <w:t>500</w:t>
            </w:r>
          </w:p>
          <w:p w14:paraId="511D53FB" w14:textId="77777777" w:rsidR="00076178" w:rsidRDefault="00076178" w:rsidP="00DB5A85">
            <w:pPr>
              <w:tabs>
                <w:tab w:val="right" w:pos="522"/>
                <w:tab w:val="left" w:pos="612"/>
                <w:tab w:val="right" w:pos="1332"/>
              </w:tabs>
              <w:spacing w:after="0" w:line="240" w:lineRule="auto"/>
              <w:rPr>
                <w:sz w:val="18"/>
              </w:rPr>
            </w:pPr>
            <w:r>
              <w:rPr>
                <w:sz w:val="18"/>
              </w:rPr>
              <w:tab/>
              <w:t>500</w:t>
            </w:r>
            <w:r>
              <w:rPr>
                <w:sz w:val="18"/>
              </w:rPr>
              <w:tab/>
              <w:t>to</w:t>
            </w:r>
            <w:r>
              <w:rPr>
                <w:sz w:val="18"/>
              </w:rPr>
              <w:tab/>
              <w:t>1,000</w:t>
            </w:r>
          </w:p>
          <w:p w14:paraId="511D53FC" w14:textId="77777777" w:rsidR="00076178" w:rsidRDefault="00076178" w:rsidP="00DB5A85">
            <w:pPr>
              <w:tabs>
                <w:tab w:val="right" w:pos="522"/>
                <w:tab w:val="left" w:pos="612"/>
                <w:tab w:val="right" w:pos="1332"/>
              </w:tabs>
              <w:spacing w:after="0" w:line="240" w:lineRule="auto"/>
              <w:rPr>
                <w:sz w:val="18"/>
              </w:rPr>
            </w:pPr>
            <w:r>
              <w:rPr>
                <w:sz w:val="18"/>
              </w:rPr>
              <w:tab/>
              <w:t>1,000</w:t>
            </w:r>
            <w:r>
              <w:rPr>
                <w:sz w:val="18"/>
              </w:rPr>
              <w:tab/>
              <w:t>to</w:t>
            </w:r>
            <w:r>
              <w:rPr>
                <w:sz w:val="18"/>
              </w:rPr>
              <w:tab/>
              <w:t>2,000</w:t>
            </w:r>
          </w:p>
          <w:p w14:paraId="511D53FD" w14:textId="77777777" w:rsidR="00076178" w:rsidRDefault="00076178" w:rsidP="00DB5A85">
            <w:pPr>
              <w:tabs>
                <w:tab w:val="right" w:pos="522"/>
                <w:tab w:val="left" w:pos="612"/>
                <w:tab w:val="right" w:pos="1332"/>
              </w:tabs>
              <w:spacing w:after="0" w:line="240" w:lineRule="auto"/>
              <w:rPr>
                <w:sz w:val="18"/>
              </w:rPr>
            </w:pPr>
            <w:r>
              <w:rPr>
                <w:sz w:val="18"/>
              </w:rPr>
              <w:tab/>
              <w:t>2,000</w:t>
            </w:r>
            <w:r>
              <w:rPr>
                <w:sz w:val="18"/>
              </w:rPr>
              <w:tab/>
              <w:t>to</w:t>
            </w:r>
            <w:r>
              <w:rPr>
                <w:sz w:val="18"/>
              </w:rPr>
              <w:tab/>
              <w:t>4,000</w:t>
            </w:r>
          </w:p>
          <w:p w14:paraId="511D53FE" w14:textId="77777777" w:rsidR="00076178" w:rsidRDefault="00076178" w:rsidP="00DB5A85">
            <w:pPr>
              <w:tabs>
                <w:tab w:val="right" w:pos="522"/>
                <w:tab w:val="left" w:pos="612"/>
                <w:tab w:val="right" w:pos="1332"/>
              </w:tabs>
              <w:spacing w:after="0" w:line="240" w:lineRule="auto"/>
              <w:rPr>
                <w:sz w:val="18"/>
              </w:rPr>
            </w:pPr>
            <w:r>
              <w:rPr>
                <w:sz w:val="18"/>
              </w:rPr>
              <w:tab/>
              <w:t>over</w:t>
            </w:r>
            <w:r>
              <w:rPr>
                <w:sz w:val="18"/>
              </w:rPr>
              <w:tab/>
            </w:r>
            <w:r>
              <w:rPr>
                <w:sz w:val="18"/>
              </w:rPr>
              <w:tab/>
              <w:t>4,000</w:t>
            </w:r>
          </w:p>
        </w:tc>
      </w:tr>
    </w:tbl>
    <w:p w14:paraId="511D5400" w14:textId="77777777" w:rsidR="00076178" w:rsidRDefault="00076178" w:rsidP="00076178">
      <w:pPr>
        <w:spacing w:after="0" w:line="240" w:lineRule="auto"/>
        <w:rPr>
          <w:sz w:val="18"/>
        </w:rPr>
      </w:pPr>
    </w:p>
    <w:tbl>
      <w:tblPr>
        <w:tblW w:w="0" w:type="auto"/>
        <w:tblLayout w:type="fixed"/>
        <w:tblLook w:val="0000" w:firstRow="0" w:lastRow="0" w:firstColumn="0" w:lastColumn="0" w:noHBand="0" w:noVBand="0"/>
      </w:tblPr>
      <w:tblGrid>
        <w:gridCol w:w="1818"/>
        <w:gridCol w:w="2160"/>
        <w:gridCol w:w="540"/>
        <w:gridCol w:w="810"/>
        <w:gridCol w:w="4140"/>
      </w:tblGrid>
      <w:tr w:rsidR="00076178" w14:paraId="511D5403" w14:textId="77777777" w:rsidTr="00DB5A85">
        <w:trPr>
          <w:cantSplit/>
        </w:trPr>
        <w:tc>
          <w:tcPr>
            <w:tcW w:w="4518" w:type="dxa"/>
            <w:gridSpan w:val="3"/>
          </w:tcPr>
          <w:p w14:paraId="511D5401" w14:textId="77777777" w:rsidR="00076178" w:rsidRDefault="00076178" w:rsidP="00DB5A85">
            <w:pPr>
              <w:spacing w:after="0" w:line="240" w:lineRule="auto"/>
              <w:rPr>
                <w:b/>
                <w:sz w:val="18"/>
              </w:rPr>
            </w:pPr>
            <w:r>
              <w:rPr>
                <w:b/>
                <w:sz w:val="18"/>
              </w:rPr>
              <w:t>Dynamic Cone Penetration Resistance; N</w:t>
            </w:r>
            <w:r>
              <w:rPr>
                <w:b/>
                <w:sz w:val="18"/>
                <w:vertAlign w:val="subscript"/>
              </w:rPr>
              <w:t>d</w:t>
            </w:r>
            <w:r>
              <w:rPr>
                <w:b/>
                <w:sz w:val="18"/>
              </w:rPr>
              <w:t>:</w:t>
            </w:r>
          </w:p>
        </w:tc>
        <w:tc>
          <w:tcPr>
            <w:tcW w:w="4950" w:type="dxa"/>
            <w:gridSpan w:val="2"/>
          </w:tcPr>
          <w:p w14:paraId="511D5402" w14:textId="77777777" w:rsidR="00076178" w:rsidRDefault="00076178" w:rsidP="00DB5A85">
            <w:pPr>
              <w:spacing w:after="0" w:line="240" w:lineRule="auto"/>
              <w:rPr>
                <w:sz w:val="18"/>
              </w:rPr>
            </w:pPr>
            <w:r>
              <w:rPr>
                <w:b/>
                <w:sz w:val="18"/>
              </w:rPr>
              <w:t>IV.</w:t>
            </w:r>
            <w:r>
              <w:rPr>
                <w:b/>
                <w:sz w:val="18"/>
              </w:rPr>
              <w:tab/>
              <w:t>SOIL TESTS</w:t>
            </w:r>
          </w:p>
        </w:tc>
      </w:tr>
      <w:tr w:rsidR="00076178" w14:paraId="511D5407" w14:textId="77777777" w:rsidTr="00DB5A85">
        <w:trPr>
          <w:cantSplit/>
        </w:trPr>
        <w:tc>
          <w:tcPr>
            <w:tcW w:w="4518" w:type="dxa"/>
            <w:gridSpan w:val="3"/>
          </w:tcPr>
          <w:p w14:paraId="511D5404" w14:textId="77777777" w:rsidR="00076178" w:rsidRDefault="00076178" w:rsidP="00DB5A85">
            <w:pPr>
              <w:spacing w:after="0" w:line="240" w:lineRule="auto"/>
              <w:ind w:left="540"/>
              <w:rPr>
                <w:sz w:val="18"/>
              </w:rPr>
            </w:pPr>
            <w:r>
              <w:rPr>
                <w:sz w:val="18"/>
              </w:rPr>
              <w:t xml:space="preserve">The number of blows by a 63.5 kg (140 lb.) </w:t>
            </w:r>
          </w:p>
        </w:tc>
        <w:tc>
          <w:tcPr>
            <w:tcW w:w="810" w:type="dxa"/>
          </w:tcPr>
          <w:p w14:paraId="511D5405" w14:textId="77777777" w:rsidR="00076178" w:rsidRDefault="00076178" w:rsidP="00DB5A85">
            <w:pPr>
              <w:spacing w:after="0" w:line="240" w:lineRule="auto"/>
              <w:rPr>
                <w:sz w:val="18"/>
              </w:rPr>
            </w:pPr>
            <w:r>
              <w:rPr>
                <w:sz w:val="18"/>
              </w:rPr>
              <w:t>w</w:t>
            </w:r>
          </w:p>
        </w:tc>
        <w:tc>
          <w:tcPr>
            <w:tcW w:w="4140" w:type="dxa"/>
          </w:tcPr>
          <w:p w14:paraId="511D5406" w14:textId="77777777" w:rsidR="00076178" w:rsidRDefault="00076178" w:rsidP="00DB5A85">
            <w:pPr>
              <w:spacing w:after="0" w:line="240" w:lineRule="auto"/>
              <w:rPr>
                <w:sz w:val="18"/>
              </w:rPr>
            </w:pPr>
            <w:r>
              <w:rPr>
                <w:sz w:val="18"/>
              </w:rPr>
              <w:t>water content</w:t>
            </w:r>
          </w:p>
        </w:tc>
      </w:tr>
      <w:tr w:rsidR="00076178" w14:paraId="511D540B" w14:textId="77777777" w:rsidTr="00DB5A85">
        <w:trPr>
          <w:cantSplit/>
        </w:trPr>
        <w:tc>
          <w:tcPr>
            <w:tcW w:w="4518" w:type="dxa"/>
            <w:gridSpan w:val="3"/>
          </w:tcPr>
          <w:p w14:paraId="511D5408" w14:textId="77777777" w:rsidR="00076178" w:rsidRDefault="00076178" w:rsidP="00DB5A85">
            <w:pPr>
              <w:spacing w:after="0" w:line="240" w:lineRule="auto"/>
              <w:ind w:left="540"/>
              <w:rPr>
                <w:sz w:val="18"/>
              </w:rPr>
            </w:pPr>
            <w:r>
              <w:rPr>
                <w:sz w:val="18"/>
              </w:rPr>
              <w:t>hammer dropped 760 mm (30 in.) to drive</w:t>
            </w:r>
          </w:p>
        </w:tc>
        <w:tc>
          <w:tcPr>
            <w:tcW w:w="810" w:type="dxa"/>
          </w:tcPr>
          <w:p w14:paraId="511D5409" w14:textId="77777777" w:rsidR="00076178" w:rsidRDefault="00076178" w:rsidP="00DB5A85">
            <w:pPr>
              <w:spacing w:after="0" w:line="240" w:lineRule="auto"/>
              <w:rPr>
                <w:sz w:val="18"/>
              </w:rPr>
            </w:pPr>
            <w:r>
              <w:rPr>
                <w:sz w:val="18"/>
              </w:rPr>
              <w:t>w</w:t>
            </w:r>
            <w:r>
              <w:rPr>
                <w:sz w:val="18"/>
                <w:vertAlign w:val="subscript"/>
              </w:rPr>
              <w:t>p</w:t>
            </w:r>
          </w:p>
        </w:tc>
        <w:tc>
          <w:tcPr>
            <w:tcW w:w="4140" w:type="dxa"/>
          </w:tcPr>
          <w:p w14:paraId="511D540A" w14:textId="77777777" w:rsidR="00076178" w:rsidRDefault="00076178" w:rsidP="00DB5A85">
            <w:pPr>
              <w:spacing w:after="0" w:line="240" w:lineRule="auto"/>
              <w:rPr>
                <w:sz w:val="18"/>
              </w:rPr>
            </w:pPr>
            <w:r>
              <w:rPr>
                <w:sz w:val="18"/>
              </w:rPr>
              <w:t>plastic limit</w:t>
            </w:r>
          </w:p>
        </w:tc>
      </w:tr>
      <w:tr w:rsidR="00076178" w14:paraId="511D540F" w14:textId="77777777" w:rsidTr="00DB5A85">
        <w:trPr>
          <w:cantSplit/>
        </w:trPr>
        <w:tc>
          <w:tcPr>
            <w:tcW w:w="4518" w:type="dxa"/>
            <w:gridSpan w:val="3"/>
          </w:tcPr>
          <w:p w14:paraId="511D540C" w14:textId="77777777" w:rsidR="00076178" w:rsidRDefault="00076178" w:rsidP="00DB5A85">
            <w:pPr>
              <w:spacing w:after="0" w:line="240" w:lineRule="auto"/>
              <w:ind w:left="540"/>
              <w:rPr>
                <w:sz w:val="18"/>
              </w:rPr>
            </w:pPr>
            <w:r>
              <w:rPr>
                <w:sz w:val="18"/>
              </w:rPr>
              <w:t>uncased a 50 mm (2 in.) diameter, 60º cone</w:t>
            </w:r>
          </w:p>
        </w:tc>
        <w:tc>
          <w:tcPr>
            <w:tcW w:w="810" w:type="dxa"/>
          </w:tcPr>
          <w:p w14:paraId="511D540D" w14:textId="77777777" w:rsidR="00076178" w:rsidRDefault="00076178" w:rsidP="00DB5A85">
            <w:pPr>
              <w:spacing w:after="0" w:line="240" w:lineRule="auto"/>
              <w:rPr>
                <w:sz w:val="18"/>
              </w:rPr>
            </w:pPr>
            <w:r>
              <w:rPr>
                <w:sz w:val="18"/>
              </w:rPr>
              <w:t>w</w:t>
            </w:r>
            <w:r>
              <w:rPr>
                <w:sz w:val="18"/>
                <w:vertAlign w:val="subscript"/>
              </w:rPr>
              <w:t>l</w:t>
            </w:r>
          </w:p>
        </w:tc>
        <w:tc>
          <w:tcPr>
            <w:tcW w:w="4140" w:type="dxa"/>
          </w:tcPr>
          <w:p w14:paraId="511D540E" w14:textId="77777777" w:rsidR="00076178" w:rsidRDefault="00076178" w:rsidP="00DB5A85">
            <w:pPr>
              <w:spacing w:after="0" w:line="240" w:lineRule="auto"/>
              <w:rPr>
                <w:sz w:val="18"/>
              </w:rPr>
            </w:pPr>
            <w:r>
              <w:rPr>
                <w:sz w:val="18"/>
              </w:rPr>
              <w:t>liquid limit</w:t>
            </w:r>
          </w:p>
        </w:tc>
      </w:tr>
      <w:tr w:rsidR="00076178" w14:paraId="511D5413" w14:textId="77777777" w:rsidTr="00DB5A85">
        <w:trPr>
          <w:cantSplit/>
        </w:trPr>
        <w:tc>
          <w:tcPr>
            <w:tcW w:w="4518" w:type="dxa"/>
            <w:gridSpan w:val="3"/>
          </w:tcPr>
          <w:p w14:paraId="511D5410" w14:textId="77777777" w:rsidR="00076178" w:rsidRDefault="00076178" w:rsidP="00DB5A85">
            <w:pPr>
              <w:spacing w:after="0" w:line="240" w:lineRule="auto"/>
              <w:ind w:left="540"/>
              <w:rPr>
                <w:sz w:val="18"/>
              </w:rPr>
            </w:pPr>
            <w:r>
              <w:rPr>
                <w:sz w:val="18"/>
              </w:rPr>
              <w:t>attached to “A” size drill rods for a distance of</w:t>
            </w:r>
          </w:p>
        </w:tc>
        <w:tc>
          <w:tcPr>
            <w:tcW w:w="810" w:type="dxa"/>
          </w:tcPr>
          <w:p w14:paraId="511D5411" w14:textId="77777777" w:rsidR="00076178" w:rsidRDefault="00076178" w:rsidP="00DB5A85">
            <w:pPr>
              <w:spacing w:after="0" w:line="240" w:lineRule="auto"/>
              <w:rPr>
                <w:sz w:val="18"/>
              </w:rPr>
            </w:pPr>
            <w:r>
              <w:rPr>
                <w:sz w:val="18"/>
              </w:rPr>
              <w:t>C</w:t>
            </w:r>
          </w:p>
        </w:tc>
        <w:tc>
          <w:tcPr>
            <w:tcW w:w="4140" w:type="dxa"/>
          </w:tcPr>
          <w:p w14:paraId="511D5412" w14:textId="77777777" w:rsidR="00076178" w:rsidRDefault="00076178" w:rsidP="00DB5A85">
            <w:pPr>
              <w:spacing w:after="0" w:line="240" w:lineRule="auto"/>
              <w:rPr>
                <w:sz w:val="18"/>
              </w:rPr>
            </w:pPr>
            <w:r>
              <w:rPr>
                <w:sz w:val="18"/>
              </w:rPr>
              <w:t>consolidation (oedometer) test</w:t>
            </w:r>
          </w:p>
        </w:tc>
      </w:tr>
      <w:tr w:rsidR="00076178" w14:paraId="511D5417" w14:textId="77777777" w:rsidTr="00DB5A85">
        <w:trPr>
          <w:cantSplit/>
        </w:trPr>
        <w:tc>
          <w:tcPr>
            <w:tcW w:w="4518" w:type="dxa"/>
            <w:gridSpan w:val="3"/>
          </w:tcPr>
          <w:p w14:paraId="511D5414" w14:textId="77777777" w:rsidR="00076178" w:rsidRDefault="00076178" w:rsidP="00DB5A85">
            <w:pPr>
              <w:spacing w:after="0" w:line="240" w:lineRule="auto"/>
              <w:ind w:left="540"/>
              <w:rPr>
                <w:sz w:val="18"/>
              </w:rPr>
            </w:pPr>
            <w:r>
              <w:rPr>
                <w:sz w:val="18"/>
              </w:rPr>
              <w:t>300 mm (12 in.).</w:t>
            </w:r>
          </w:p>
        </w:tc>
        <w:tc>
          <w:tcPr>
            <w:tcW w:w="810" w:type="dxa"/>
          </w:tcPr>
          <w:p w14:paraId="511D5415" w14:textId="77777777" w:rsidR="00076178" w:rsidRDefault="00076178" w:rsidP="00DB5A85">
            <w:pPr>
              <w:spacing w:after="0" w:line="240" w:lineRule="auto"/>
              <w:rPr>
                <w:sz w:val="18"/>
              </w:rPr>
            </w:pPr>
            <w:r>
              <w:rPr>
                <w:sz w:val="18"/>
              </w:rPr>
              <w:t>CHEM</w:t>
            </w:r>
          </w:p>
        </w:tc>
        <w:tc>
          <w:tcPr>
            <w:tcW w:w="4140" w:type="dxa"/>
          </w:tcPr>
          <w:p w14:paraId="511D5416" w14:textId="77777777" w:rsidR="00076178" w:rsidRDefault="00076178" w:rsidP="00DB5A85">
            <w:pPr>
              <w:spacing w:after="0" w:line="240" w:lineRule="auto"/>
              <w:rPr>
                <w:sz w:val="18"/>
              </w:rPr>
            </w:pPr>
            <w:r>
              <w:rPr>
                <w:sz w:val="18"/>
              </w:rPr>
              <w:t>chemical analysis (refer to text)</w:t>
            </w:r>
          </w:p>
        </w:tc>
      </w:tr>
      <w:tr w:rsidR="00076178" w14:paraId="511D541B" w14:textId="77777777" w:rsidTr="00DB5A85">
        <w:trPr>
          <w:cantSplit/>
        </w:trPr>
        <w:tc>
          <w:tcPr>
            <w:tcW w:w="4518" w:type="dxa"/>
            <w:gridSpan w:val="3"/>
          </w:tcPr>
          <w:p w14:paraId="511D5418" w14:textId="77777777" w:rsidR="00076178" w:rsidRPr="00FB1854" w:rsidRDefault="00076178" w:rsidP="00DB5A85">
            <w:pPr>
              <w:spacing w:after="0" w:line="240" w:lineRule="auto"/>
              <w:rPr>
                <w:sz w:val="18"/>
              </w:rPr>
            </w:pPr>
          </w:p>
        </w:tc>
        <w:tc>
          <w:tcPr>
            <w:tcW w:w="810" w:type="dxa"/>
          </w:tcPr>
          <w:p w14:paraId="511D5419" w14:textId="77777777" w:rsidR="00076178" w:rsidRDefault="00076178" w:rsidP="00DB5A85">
            <w:pPr>
              <w:spacing w:after="0" w:line="240" w:lineRule="auto"/>
              <w:rPr>
                <w:sz w:val="18"/>
              </w:rPr>
            </w:pPr>
            <w:r>
              <w:rPr>
                <w:sz w:val="18"/>
              </w:rPr>
              <w:t>CID</w:t>
            </w:r>
          </w:p>
        </w:tc>
        <w:tc>
          <w:tcPr>
            <w:tcW w:w="4140" w:type="dxa"/>
          </w:tcPr>
          <w:p w14:paraId="511D541A" w14:textId="77777777" w:rsidR="00076178" w:rsidRDefault="00076178" w:rsidP="00DB5A85">
            <w:pPr>
              <w:spacing w:after="0" w:line="240" w:lineRule="auto"/>
              <w:rPr>
                <w:sz w:val="18"/>
              </w:rPr>
            </w:pPr>
            <w:r>
              <w:rPr>
                <w:sz w:val="18"/>
              </w:rPr>
              <w:t>consolidated isotropically drained triaxial test</w:t>
            </w:r>
            <w:r>
              <w:rPr>
                <w:sz w:val="18"/>
                <w:vertAlign w:val="superscript"/>
              </w:rPr>
              <w:t>1</w:t>
            </w:r>
            <w:r>
              <w:rPr>
                <w:sz w:val="18"/>
              </w:rPr>
              <w:t xml:space="preserve"> </w:t>
            </w:r>
          </w:p>
        </w:tc>
      </w:tr>
      <w:tr w:rsidR="00076178" w14:paraId="511D541F" w14:textId="77777777" w:rsidTr="00DB5A85">
        <w:trPr>
          <w:cantSplit/>
        </w:trPr>
        <w:tc>
          <w:tcPr>
            <w:tcW w:w="4518" w:type="dxa"/>
            <w:gridSpan w:val="3"/>
          </w:tcPr>
          <w:p w14:paraId="511D541C" w14:textId="77777777" w:rsidR="00076178" w:rsidRDefault="00076178" w:rsidP="00DB5A85">
            <w:pPr>
              <w:tabs>
                <w:tab w:val="left" w:pos="540"/>
              </w:tabs>
              <w:spacing w:after="0" w:line="240" w:lineRule="auto"/>
              <w:ind w:left="540" w:hanging="540"/>
              <w:rPr>
                <w:sz w:val="18"/>
              </w:rPr>
            </w:pPr>
            <w:r>
              <w:rPr>
                <w:b/>
                <w:sz w:val="18"/>
              </w:rPr>
              <w:t>PH:</w:t>
            </w:r>
            <w:r>
              <w:rPr>
                <w:b/>
                <w:sz w:val="18"/>
              </w:rPr>
              <w:tab/>
            </w:r>
            <w:r>
              <w:rPr>
                <w:sz w:val="18"/>
              </w:rPr>
              <w:t>Sampler advanced by hydraulic pressure</w:t>
            </w:r>
          </w:p>
        </w:tc>
        <w:tc>
          <w:tcPr>
            <w:tcW w:w="810" w:type="dxa"/>
          </w:tcPr>
          <w:p w14:paraId="511D541D" w14:textId="77777777" w:rsidR="00076178" w:rsidRDefault="00076178" w:rsidP="00DB5A85">
            <w:pPr>
              <w:spacing w:after="0" w:line="240" w:lineRule="auto"/>
              <w:rPr>
                <w:sz w:val="18"/>
              </w:rPr>
            </w:pPr>
            <w:r>
              <w:rPr>
                <w:sz w:val="18"/>
              </w:rPr>
              <w:t>CIU</w:t>
            </w:r>
          </w:p>
        </w:tc>
        <w:tc>
          <w:tcPr>
            <w:tcW w:w="4140" w:type="dxa"/>
          </w:tcPr>
          <w:p w14:paraId="511D541E" w14:textId="77777777" w:rsidR="00076178" w:rsidRDefault="00076178" w:rsidP="00DB5A85">
            <w:pPr>
              <w:spacing w:after="0" w:line="240" w:lineRule="auto"/>
              <w:rPr>
                <w:sz w:val="18"/>
              </w:rPr>
            </w:pPr>
            <w:r>
              <w:rPr>
                <w:sz w:val="18"/>
              </w:rPr>
              <w:t xml:space="preserve">consolidated isotropically undrained triaxial test </w:t>
            </w:r>
          </w:p>
        </w:tc>
      </w:tr>
      <w:tr w:rsidR="00076178" w14:paraId="511D5423" w14:textId="77777777" w:rsidTr="00DB5A85">
        <w:trPr>
          <w:cantSplit/>
        </w:trPr>
        <w:tc>
          <w:tcPr>
            <w:tcW w:w="4518" w:type="dxa"/>
            <w:gridSpan w:val="3"/>
          </w:tcPr>
          <w:p w14:paraId="511D5420" w14:textId="77777777" w:rsidR="00076178" w:rsidRDefault="00076178" w:rsidP="00DB5A85">
            <w:pPr>
              <w:tabs>
                <w:tab w:val="left" w:pos="540"/>
              </w:tabs>
              <w:spacing w:after="0" w:line="240" w:lineRule="auto"/>
              <w:ind w:left="540" w:hanging="540"/>
              <w:rPr>
                <w:sz w:val="18"/>
              </w:rPr>
            </w:pPr>
            <w:r>
              <w:rPr>
                <w:b/>
                <w:sz w:val="18"/>
              </w:rPr>
              <w:t>PM:</w:t>
            </w:r>
            <w:r>
              <w:rPr>
                <w:b/>
                <w:sz w:val="18"/>
              </w:rPr>
              <w:tab/>
            </w:r>
            <w:r>
              <w:rPr>
                <w:sz w:val="18"/>
              </w:rPr>
              <w:t>Sampler advanced by manual pressure</w:t>
            </w:r>
          </w:p>
        </w:tc>
        <w:tc>
          <w:tcPr>
            <w:tcW w:w="810" w:type="dxa"/>
          </w:tcPr>
          <w:p w14:paraId="511D5421" w14:textId="77777777" w:rsidR="00076178" w:rsidRDefault="00076178" w:rsidP="00DB5A85">
            <w:pPr>
              <w:spacing w:after="0" w:line="240" w:lineRule="auto"/>
              <w:rPr>
                <w:sz w:val="18"/>
              </w:rPr>
            </w:pPr>
          </w:p>
        </w:tc>
        <w:tc>
          <w:tcPr>
            <w:tcW w:w="4140" w:type="dxa"/>
          </w:tcPr>
          <w:p w14:paraId="511D5422" w14:textId="77777777" w:rsidR="00076178" w:rsidRDefault="00076178" w:rsidP="00DB5A85">
            <w:pPr>
              <w:spacing w:after="0" w:line="240" w:lineRule="auto"/>
              <w:rPr>
                <w:sz w:val="18"/>
              </w:rPr>
            </w:pPr>
            <w:r>
              <w:rPr>
                <w:sz w:val="18"/>
              </w:rPr>
              <w:t>with porewater pressure measurement</w:t>
            </w:r>
            <w:r>
              <w:rPr>
                <w:sz w:val="18"/>
                <w:vertAlign w:val="superscript"/>
              </w:rPr>
              <w:t>1</w:t>
            </w:r>
          </w:p>
        </w:tc>
      </w:tr>
      <w:tr w:rsidR="00076178" w14:paraId="511D5427" w14:textId="77777777" w:rsidTr="00DB5A85">
        <w:trPr>
          <w:cantSplit/>
        </w:trPr>
        <w:tc>
          <w:tcPr>
            <w:tcW w:w="4518" w:type="dxa"/>
            <w:gridSpan w:val="3"/>
          </w:tcPr>
          <w:p w14:paraId="511D5424" w14:textId="77777777" w:rsidR="00076178" w:rsidRDefault="00076178" w:rsidP="00DB5A85">
            <w:pPr>
              <w:tabs>
                <w:tab w:val="left" w:pos="540"/>
              </w:tabs>
              <w:spacing w:after="0" w:line="240" w:lineRule="auto"/>
              <w:ind w:left="540" w:hanging="540"/>
              <w:rPr>
                <w:b/>
                <w:sz w:val="18"/>
              </w:rPr>
            </w:pPr>
            <w:r>
              <w:rPr>
                <w:b/>
                <w:sz w:val="18"/>
              </w:rPr>
              <w:t>WH:</w:t>
            </w:r>
            <w:r>
              <w:rPr>
                <w:b/>
                <w:sz w:val="18"/>
              </w:rPr>
              <w:tab/>
            </w:r>
            <w:r>
              <w:rPr>
                <w:sz w:val="18"/>
              </w:rPr>
              <w:t>Sampler advanced by static weight of hammer</w:t>
            </w:r>
          </w:p>
        </w:tc>
        <w:tc>
          <w:tcPr>
            <w:tcW w:w="810" w:type="dxa"/>
          </w:tcPr>
          <w:p w14:paraId="511D5425" w14:textId="77777777" w:rsidR="00076178" w:rsidRDefault="00076178" w:rsidP="00DB5A85">
            <w:pPr>
              <w:spacing w:after="0" w:line="240" w:lineRule="auto"/>
              <w:rPr>
                <w:sz w:val="18"/>
              </w:rPr>
            </w:pPr>
            <w:r>
              <w:rPr>
                <w:sz w:val="18"/>
              </w:rPr>
              <w:t>D</w:t>
            </w:r>
            <w:r>
              <w:rPr>
                <w:sz w:val="18"/>
                <w:vertAlign w:val="subscript"/>
              </w:rPr>
              <w:t>R</w:t>
            </w:r>
            <w:r>
              <w:rPr>
                <w:sz w:val="18"/>
              </w:rPr>
              <w:t xml:space="preserve"> </w:t>
            </w:r>
          </w:p>
        </w:tc>
        <w:tc>
          <w:tcPr>
            <w:tcW w:w="4140" w:type="dxa"/>
          </w:tcPr>
          <w:p w14:paraId="511D5426" w14:textId="77777777" w:rsidR="00076178" w:rsidRDefault="00076178" w:rsidP="00DB5A85">
            <w:pPr>
              <w:spacing w:after="0" w:line="240" w:lineRule="auto"/>
              <w:rPr>
                <w:sz w:val="18"/>
              </w:rPr>
            </w:pPr>
            <w:r>
              <w:rPr>
                <w:sz w:val="18"/>
              </w:rPr>
              <w:t>relative density (specific gravity, G</w:t>
            </w:r>
            <w:r>
              <w:rPr>
                <w:sz w:val="18"/>
                <w:vertAlign w:val="subscript"/>
              </w:rPr>
              <w:t>s</w:t>
            </w:r>
            <w:r>
              <w:rPr>
                <w:sz w:val="18"/>
              </w:rPr>
              <w:t>)</w:t>
            </w:r>
          </w:p>
        </w:tc>
      </w:tr>
      <w:tr w:rsidR="00076178" w14:paraId="511D542B" w14:textId="77777777" w:rsidTr="00DB5A85">
        <w:trPr>
          <w:cantSplit/>
        </w:trPr>
        <w:tc>
          <w:tcPr>
            <w:tcW w:w="4518" w:type="dxa"/>
            <w:gridSpan w:val="3"/>
          </w:tcPr>
          <w:p w14:paraId="511D5428" w14:textId="77777777" w:rsidR="00076178" w:rsidRDefault="00076178" w:rsidP="00DB5A85">
            <w:pPr>
              <w:tabs>
                <w:tab w:val="left" w:pos="540"/>
              </w:tabs>
              <w:spacing w:after="0" w:line="240" w:lineRule="auto"/>
              <w:ind w:left="540" w:hanging="540"/>
              <w:rPr>
                <w:sz w:val="18"/>
              </w:rPr>
            </w:pPr>
            <w:r>
              <w:rPr>
                <w:b/>
                <w:sz w:val="18"/>
              </w:rPr>
              <w:t xml:space="preserve">WR: </w:t>
            </w:r>
            <w:r>
              <w:rPr>
                <w:b/>
                <w:sz w:val="18"/>
              </w:rPr>
              <w:tab/>
            </w:r>
            <w:r>
              <w:rPr>
                <w:sz w:val="18"/>
              </w:rPr>
              <w:t xml:space="preserve">Sampler advanced by weight of sampler and </w:t>
            </w:r>
          </w:p>
        </w:tc>
        <w:tc>
          <w:tcPr>
            <w:tcW w:w="810" w:type="dxa"/>
          </w:tcPr>
          <w:p w14:paraId="511D5429" w14:textId="77777777" w:rsidR="00076178" w:rsidRDefault="00076178" w:rsidP="00DB5A85">
            <w:pPr>
              <w:spacing w:after="0" w:line="240" w:lineRule="auto"/>
              <w:rPr>
                <w:sz w:val="18"/>
              </w:rPr>
            </w:pPr>
            <w:r>
              <w:rPr>
                <w:sz w:val="18"/>
              </w:rPr>
              <w:t>DS</w:t>
            </w:r>
          </w:p>
        </w:tc>
        <w:tc>
          <w:tcPr>
            <w:tcW w:w="4140" w:type="dxa"/>
          </w:tcPr>
          <w:p w14:paraId="511D542A" w14:textId="77777777" w:rsidR="00076178" w:rsidRDefault="00076178" w:rsidP="00DB5A85">
            <w:pPr>
              <w:spacing w:after="0" w:line="240" w:lineRule="auto"/>
              <w:rPr>
                <w:sz w:val="18"/>
              </w:rPr>
            </w:pPr>
            <w:r>
              <w:rPr>
                <w:sz w:val="18"/>
              </w:rPr>
              <w:t>direct shear test</w:t>
            </w:r>
          </w:p>
        </w:tc>
      </w:tr>
      <w:tr w:rsidR="00076178" w14:paraId="511D542F" w14:textId="77777777" w:rsidTr="00DB5A85">
        <w:trPr>
          <w:cantSplit/>
        </w:trPr>
        <w:tc>
          <w:tcPr>
            <w:tcW w:w="4518" w:type="dxa"/>
            <w:gridSpan w:val="3"/>
          </w:tcPr>
          <w:p w14:paraId="511D542C" w14:textId="77777777" w:rsidR="00076178" w:rsidRDefault="00076178" w:rsidP="00DB5A85">
            <w:pPr>
              <w:tabs>
                <w:tab w:val="left" w:pos="540"/>
              </w:tabs>
              <w:spacing w:after="0" w:line="240" w:lineRule="auto"/>
              <w:ind w:left="540" w:hanging="540"/>
              <w:rPr>
                <w:sz w:val="18"/>
              </w:rPr>
            </w:pPr>
            <w:r>
              <w:rPr>
                <w:b/>
                <w:sz w:val="18"/>
              </w:rPr>
              <w:tab/>
            </w:r>
            <w:r>
              <w:rPr>
                <w:sz w:val="18"/>
              </w:rPr>
              <w:t>rod</w:t>
            </w:r>
          </w:p>
        </w:tc>
        <w:tc>
          <w:tcPr>
            <w:tcW w:w="810" w:type="dxa"/>
          </w:tcPr>
          <w:p w14:paraId="511D542D" w14:textId="77777777" w:rsidR="00076178" w:rsidRDefault="00076178" w:rsidP="00DB5A85">
            <w:pPr>
              <w:spacing w:after="0" w:line="240" w:lineRule="auto"/>
              <w:rPr>
                <w:sz w:val="18"/>
              </w:rPr>
            </w:pPr>
            <w:r>
              <w:rPr>
                <w:sz w:val="18"/>
              </w:rPr>
              <w:t>M</w:t>
            </w:r>
          </w:p>
        </w:tc>
        <w:tc>
          <w:tcPr>
            <w:tcW w:w="4140" w:type="dxa"/>
          </w:tcPr>
          <w:p w14:paraId="511D542E" w14:textId="77777777" w:rsidR="00076178" w:rsidRDefault="00076178" w:rsidP="00DB5A85">
            <w:pPr>
              <w:spacing w:after="0" w:line="240" w:lineRule="auto"/>
              <w:rPr>
                <w:sz w:val="18"/>
              </w:rPr>
            </w:pPr>
            <w:r>
              <w:rPr>
                <w:sz w:val="18"/>
              </w:rPr>
              <w:t>sieve analysis for particle size</w:t>
            </w:r>
          </w:p>
        </w:tc>
      </w:tr>
      <w:tr w:rsidR="00076178" w14:paraId="511D5433" w14:textId="77777777" w:rsidTr="00DB5A85">
        <w:trPr>
          <w:cantSplit/>
        </w:trPr>
        <w:tc>
          <w:tcPr>
            <w:tcW w:w="4518" w:type="dxa"/>
            <w:gridSpan w:val="3"/>
          </w:tcPr>
          <w:p w14:paraId="511D5430" w14:textId="77777777" w:rsidR="00076178" w:rsidRDefault="00076178" w:rsidP="00DB5A85">
            <w:pPr>
              <w:spacing w:after="0" w:line="240" w:lineRule="auto"/>
              <w:rPr>
                <w:sz w:val="18"/>
              </w:rPr>
            </w:pPr>
          </w:p>
        </w:tc>
        <w:tc>
          <w:tcPr>
            <w:tcW w:w="810" w:type="dxa"/>
          </w:tcPr>
          <w:p w14:paraId="511D5431" w14:textId="77777777" w:rsidR="00076178" w:rsidRDefault="00076178" w:rsidP="00DB5A85">
            <w:pPr>
              <w:spacing w:after="0" w:line="240" w:lineRule="auto"/>
              <w:rPr>
                <w:sz w:val="18"/>
              </w:rPr>
            </w:pPr>
            <w:r>
              <w:rPr>
                <w:sz w:val="18"/>
              </w:rPr>
              <w:t>MH</w:t>
            </w:r>
          </w:p>
        </w:tc>
        <w:tc>
          <w:tcPr>
            <w:tcW w:w="4140" w:type="dxa"/>
          </w:tcPr>
          <w:p w14:paraId="511D5432" w14:textId="77777777" w:rsidR="00076178" w:rsidRDefault="00076178" w:rsidP="00DB5A85">
            <w:pPr>
              <w:spacing w:after="0" w:line="240" w:lineRule="auto"/>
              <w:rPr>
                <w:sz w:val="18"/>
              </w:rPr>
            </w:pPr>
            <w:r>
              <w:rPr>
                <w:sz w:val="18"/>
              </w:rPr>
              <w:t>combined sieve and hydrometer (H) analysis</w:t>
            </w:r>
          </w:p>
        </w:tc>
      </w:tr>
      <w:tr w:rsidR="00076178" w14:paraId="511D5437" w14:textId="77777777" w:rsidTr="00DB5A85">
        <w:trPr>
          <w:cantSplit/>
        </w:trPr>
        <w:tc>
          <w:tcPr>
            <w:tcW w:w="4518" w:type="dxa"/>
            <w:gridSpan w:val="3"/>
          </w:tcPr>
          <w:p w14:paraId="511D5434" w14:textId="77777777" w:rsidR="00076178" w:rsidRDefault="00076178" w:rsidP="00DB5A85">
            <w:pPr>
              <w:tabs>
                <w:tab w:val="left" w:pos="540"/>
              </w:tabs>
              <w:spacing w:after="0" w:line="240" w:lineRule="auto"/>
              <w:ind w:left="540" w:hanging="540"/>
              <w:rPr>
                <w:sz w:val="18"/>
              </w:rPr>
            </w:pPr>
            <w:r>
              <w:rPr>
                <w:b/>
                <w:sz w:val="18"/>
              </w:rPr>
              <w:t>Piezo</w:t>
            </w:r>
            <w:r>
              <w:rPr>
                <w:b/>
                <w:sz w:val="18"/>
              </w:rPr>
              <w:noBreakHyphen/>
              <w:t>Cone Penetration Test (CPT)</w:t>
            </w:r>
          </w:p>
        </w:tc>
        <w:tc>
          <w:tcPr>
            <w:tcW w:w="810" w:type="dxa"/>
          </w:tcPr>
          <w:p w14:paraId="511D5435" w14:textId="77777777" w:rsidR="00076178" w:rsidRDefault="00076178" w:rsidP="00DB5A85">
            <w:pPr>
              <w:spacing w:after="0" w:line="240" w:lineRule="auto"/>
              <w:rPr>
                <w:sz w:val="18"/>
              </w:rPr>
            </w:pPr>
            <w:r>
              <w:rPr>
                <w:sz w:val="18"/>
              </w:rPr>
              <w:t>MPC</w:t>
            </w:r>
          </w:p>
        </w:tc>
        <w:tc>
          <w:tcPr>
            <w:tcW w:w="4140" w:type="dxa"/>
          </w:tcPr>
          <w:p w14:paraId="511D5436" w14:textId="77777777" w:rsidR="00076178" w:rsidRDefault="00076178" w:rsidP="00DB5A85">
            <w:pPr>
              <w:spacing w:after="0" w:line="240" w:lineRule="auto"/>
              <w:rPr>
                <w:sz w:val="18"/>
              </w:rPr>
            </w:pPr>
            <w:r>
              <w:rPr>
                <w:sz w:val="18"/>
              </w:rPr>
              <w:t>Modified Proctor compaction test</w:t>
            </w:r>
          </w:p>
        </w:tc>
      </w:tr>
      <w:tr w:rsidR="00076178" w14:paraId="511D543B" w14:textId="77777777" w:rsidTr="00DB5A85">
        <w:trPr>
          <w:cantSplit/>
        </w:trPr>
        <w:tc>
          <w:tcPr>
            <w:tcW w:w="4518" w:type="dxa"/>
            <w:gridSpan w:val="3"/>
          </w:tcPr>
          <w:p w14:paraId="511D5438" w14:textId="77777777" w:rsidR="00076178" w:rsidRDefault="00076178" w:rsidP="00DB5A85">
            <w:pPr>
              <w:spacing w:after="0" w:line="240" w:lineRule="auto"/>
              <w:ind w:left="540"/>
              <w:rPr>
                <w:sz w:val="18"/>
              </w:rPr>
            </w:pPr>
            <w:r>
              <w:rPr>
                <w:sz w:val="18"/>
              </w:rPr>
              <w:t>A electronic cone penetrometer with a 60</w:t>
            </w:r>
            <w:r>
              <w:rPr>
                <w:sz w:val="18"/>
              </w:rPr>
              <w:sym w:font="Symbol" w:char="F0B0"/>
            </w:r>
          </w:p>
        </w:tc>
        <w:tc>
          <w:tcPr>
            <w:tcW w:w="810" w:type="dxa"/>
          </w:tcPr>
          <w:p w14:paraId="511D5439" w14:textId="77777777" w:rsidR="00076178" w:rsidRDefault="00076178" w:rsidP="00DB5A85">
            <w:pPr>
              <w:spacing w:after="0" w:line="240" w:lineRule="auto"/>
              <w:rPr>
                <w:sz w:val="18"/>
              </w:rPr>
            </w:pPr>
            <w:r>
              <w:rPr>
                <w:sz w:val="18"/>
              </w:rPr>
              <w:t>SPC</w:t>
            </w:r>
          </w:p>
        </w:tc>
        <w:tc>
          <w:tcPr>
            <w:tcW w:w="4140" w:type="dxa"/>
          </w:tcPr>
          <w:p w14:paraId="511D543A" w14:textId="77777777" w:rsidR="00076178" w:rsidRDefault="00076178" w:rsidP="00DB5A85">
            <w:pPr>
              <w:spacing w:after="0" w:line="240" w:lineRule="auto"/>
              <w:rPr>
                <w:sz w:val="18"/>
              </w:rPr>
            </w:pPr>
            <w:r>
              <w:rPr>
                <w:sz w:val="18"/>
              </w:rPr>
              <w:t>Standard Proctor compaction test</w:t>
            </w:r>
          </w:p>
        </w:tc>
      </w:tr>
      <w:tr w:rsidR="00076178" w:rsidRPr="00FB1854" w14:paraId="511D543F" w14:textId="77777777" w:rsidTr="00DB5A85">
        <w:trPr>
          <w:cantSplit/>
        </w:trPr>
        <w:tc>
          <w:tcPr>
            <w:tcW w:w="4518" w:type="dxa"/>
            <w:gridSpan w:val="3"/>
          </w:tcPr>
          <w:p w14:paraId="511D543C" w14:textId="77777777" w:rsidR="00076178" w:rsidRDefault="00076178" w:rsidP="00DB5A85">
            <w:pPr>
              <w:spacing w:after="0" w:line="240" w:lineRule="auto"/>
              <w:ind w:left="540"/>
              <w:rPr>
                <w:sz w:val="18"/>
              </w:rPr>
            </w:pPr>
            <w:r>
              <w:rPr>
                <w:sz w:val="18"/>
              </w:rPr>
              <w:t>conical tip and a project end area of 10 cm</w:t>
            </w:r>
            <w:r>
              <w:rPr>
                <w:sz w:val="18"/>
                <w:vertAlign w:val="superscript"/>
              </w:rPr>
              <w:t>2</w:t>
            </w:r>
          </w:p>
        </w:tc>
        <w:tc>
          <w:tcPr>
            <w:tcW w:w="810" w:type="dxa"/>
          </w:tcPr>
          <w:p w14:paraId="511D543D" w14:textId="77777777" w:rsidR="00076178" w:rsidRDefault="00076178" w:rsidP="00DB5A85">
            <w:pPr>
              <w:spacing w:after="0" w:line="240" w:lineRule="auto"/>
              <w:rPr>
                <w:sz w:val="18"/>
              </w:rPr>
            </w:pPr>
            <w:r>
              <w:rPr>
                <w:sz w:val="18"/>
              </w:rPr>
              <w:t>OC</w:t>
            </w:r>
          </w:p>
        </w:tc>
        <w:tc>
          <w:tcPr>
            <w:tcW w:w="4140" w:type="dxa"/>
          </w:tcPr>
          <w:p w14:paraId="511D543E" w14:textId="77777777" w:rsidR="00076178" w:rsidRDefault="00076178" w:rsidP="00DB5A85">
            <w:pPr>
              <w:spacing w:after="0" w:line="240" w:lineRule="auto"/>
              <w:rPr>
                <w:sz w:val="18"/>
              </w:rPr>
            </w:pPr>
            <w:r>
              <w:rPr>
                <w:sz w:val="18"/>
              </w:rPr>
              <w:t>organic content test</w:t>
            </w:r>
          </w:p>
        </w:tc>
      </w:tr>
      <w:tr w:rsidR="00076178" w14:paraId="511D5443" w14:textId="77777777" w:rsidTr="00DB5A85">
        <w:trPr>
          <w:cantSplit/>
        </w:trPr>
        <w:tc>
          <w:tcPr>
            <w:tcW w:w="4518" w:type="dxa"/>
            <w:gridSpan w:val="3"/>
          </w:tcPr>
          <w:p w14:paraId="511D5440" w14:textId="77777777" w:rsidR="00076178" w:rsidRDefault="00076178" w:rsidP="00DB5A85">
            <w:pPr>
              <w:spacing w:after="0" w:line="240" w:lineRule="auto"/>
              <w:ind w:left="540"/>
              <w:rPr>
                <w:sz w:val="18"/>
              </w:rPr>
            </w:pPr>
            <w:r>
              <w:rPr>
                <w:sz w:val="18"/>
              </w:rPr>
              <w:t>pushed through ground at a penetration rate of</w:t>
            </w:r>
          </w:p>
        </w:tc>
        <w:tc>
          <w:tcPr>
            <w:tcW w:w="810" w:type="dxa"/>
          </w:tcPr>
          <w:p w14:paraId="511D5441" w14:textId="77777777" w:rsidR="00076178" w:rsidRDefault="00076178" w:rsidP="00DB5A85">
            <w:pPr>
              <w:spacing w:after="0" w:line="240" w:lineRule="auto"/>
              <w:rPr>
                <w:sz w:val="18"/>
              </w:rPr>
            </w:pPr>
            <w:r>
              <w:rPr>
                <w:sz w:val="18"/>
              </w:rPr>
              <w:t>SO</w:t>
            </w:r>
            <w:r>
              <w:rPr>
                <w:sz w:val="18"/>
                <w:vertAlign w:val="subscript"/>
              </w:rPr>
              <w:t>4</w:t>
            </w:r>
          </w:p>
        </w:tc>
        <w:tc>
          <w:tcPr>
            <w:tcW w:w="4140" w:type="dxa"/>
          </w:tcPr>
          <w:p w14:paraId="511D5442" w14:textId="77777777" w:rsidR="00076178" w:rsidRDefault="00076178" w:rsidP="00DB5A85">
            <w:pPr>
              <w:spacing w:after="0" w:line="240" w:lineRule="auto"/>
              <w:rPr>
                <w:sz w:val="18"/>
              </w:rPr>
            </w:pPr>
            <w:r>
              <w:rPr>
                <w:sz w:val="18"/>
              </w:rPr>
              <w:t>concentration of water</w:t>
            </w:r>
            <w:r>
              <w:rPr>
                <w:sz w:val="18"/>
              </w:rPr>
              <w:noBreakHyphen/>
              <w:t>soluble sulphates</w:t>
            </w:r>
          </w:p>
        </w:tc>
      </w:tr>
      <w:tr w:rsidR="00076178" w14:paraId="511D5447" w14:textId="77777777" w:rsidTr="00DB5A85">
        <w:trPr>
          <w:cantSplit/>
        </w:trPr>
        <w:tc>
          <w:tcPr>
            <w:tcW w:w="4518" w:type="dxa"/>
            <w:gridSpan w:val="3"/>
          </w:tcPr>
          <w:p w14:paraId="511D5444" w14:textId="77777777" w:rsidR="00076178" w:rsidRDefault="00076178" w:rsidP="00DB5A85">
            <w:pPr>
              <w:spacing w:after="0" w:line="240" w:lineRule="auto"/>
              <w:ind w:left="540"/>
              <w:rPr>
                <w:b/>
                <w:sz w:val="18"/>
              </w:rPr>
            </w:pPr>
            <w:r>
              <w:rPr>
                <w:sz w:val="18"/>
              </w:rPr>
              <w:t>2 cm/s. Measurements of tip resistance (Q</w:t>
            </w:r>
            <w:r>
              <w:rPr>
                <w:sz w:val="18"/>
                <w:vertAlign w:val="subscript"/>
              </w:rPr>
              <w:t>t</w:t>
            </w:r>
            <w:r>
              <w:rPr>
                <w:sz w:val="18"/>
              </w:rPr>
              <w:t xml:space="preserve">), </w:t>
            </w:r>
          </w:p>
        </w:tc>
        <w:tc>
          <w:tcPr>
            <w:tcW w:w="810" w:type="dxa"/>
          </w:tcPr>
          <w:p w14:paraId="511D5445" w14:textId="77777777" w:rsidR="00076178" w:rsidRDefault="00076178" w:rsidP="00DB5A85">
            <w:pPr>
              <w:spacing w:after="0" w:line="240" w:lineRule="auto"/>
              <w:rPr>
                <w:sz w:val="18"/>
              </w:rPr>
            </w:pPr>
            <w:r>
              <w:rPr>
                <w:sz w:val="18"/>
              </w:rPr>
              <w:t>UC</w:t>
            </w:r>
          </w:p>
        </w:tc>
        <w:tc>
          <w:tcPr>
            <w:tcW w:w="4140" w:type="dxa"/>
          </w:tcPr>
          <w:p w14:paraId="511D5446" w14:textId="77777777" w:rsidR="00076178" w:rsidRDefault="00076178" w:rsidP="00DB5A85">
            <w:pPr>
              <w:spacing w:after="0" w:line="240" w:lineRule="auto"/>
              <w:rPr>
                <w:sz w:val="18"/>
              </w:rPr>
            </w:pPr>
            <w:r>
              <w:rPr>
                <w:sz w:val="18"/>
              </w:rPr>
              <w:t>unconfined compression test</w:t>
            </w:r>
          </w:p>
        </w:tc>
      </w:tr>
      <w:tr w:rsidR="00076178" w14:paraId="511D544B" w14:textId="77777777" w:rsidTr="00DB5A85">
        <w:trPr>
          <w:cantSplit/>
        </w:trPr>
        <w:tc>
          <w:tcPr>
            <w:tcW w:w="4518" w:type="dxa"/>
            <w:gridSpan w:val="3"/>
          </w:tcPr>
          <w:p w14:paraId="511D5448" w14:textId="77777777" w:rsidR="00076178" w:rsidRDefault="00076178" w:rsidP="00DB5A85">
            <w:pPr>
              <w:spacing w:after="0" w:line="240" w:lineRule="auto"/>
              <w:ind w:left="540"/>
              <w:rPr>
                <w:sz w:val="18"/>
              </w:rPr>
            </w:pPr>
            <w:r>
              <w:rPr>
                <w:sz w:val="18"/>
              </w:rPr>
              <w:t xml:space="preserve">porewater pressure (PWP) and friction along a </w:t>
            </w:r>
          </w:p>
        </w:tc>
        <w:tc>
          <w:tcPr>
            <w:tcW w:w="810" w:type="dxa"/>
          </w:tcPr>
          <w:p w14:paraId="511D5449" w14:textId="77777777" w:rsidR="00076178" w:rsidRDefault="00076178" w:rsidP="00DB5A85">
            <w:pPr>
              <w:spacing w:after="0" w:line="240" w:lineRule="auto"/>
              <w:rPr>
                <w:sz w:val="18"/>
              </w:rPr>
            </w:pPr>
            <w:r>
              <w:rPr>
                <w:sz w:val="18"/>
              </w:rPr>
              <w:t>UU</w:t>
            </w:r>
          </w:p>
        </w:tc>
        <w:tc>
          <w:tcPr>
            <w:tcW w:w="4140" w:type="dxa"/>
          </w:tcPr>
          <w:p w14:paraId="511D544A" w14:textId="77777777" w:rsidR="00076178" w:rsidRDefault="00076178" w:rsidP="00DB5A85">
            <w:pPr>
              <w:spacing w:after="0" w:line="240" w:lineRule="auto"/>
              <w:rPr>
                <w:sz w:val="18"/>
              </w:rPr>
            </w:pPr>
            <w:r>
              <w:rPr>
                <w:sz w:val="18"/>
              </w:rPr>
              <w:t>unconsolidated undrained triaxial test</w:t>
            </w:r>
          </w:p>
        </w:tc>
      </w:tr>
      <w:tr w:rsidR="00076178" w14:paraId="511D544F" w14:textId="77777777" w:rsidTr="00DB5A85">
        <w:trPr>
          <w:cantSplit/>
        </w:trPr>
        <w:tc>
          <w:tcPr>
            <w:tcW w:w="4518" w:type="dxa"/>
            <w:gridSpan w:val="3"/>
          </w:tcPr>
          <w:p w14:paraId="511D544C" w14:textId="77777777" w:rsidR="00076178" w:rsidRDefault="00076178" w:rsidP="00DB5A85">
            <w:pPr>
              <w:spacing w:after="0" w:line="240" w:lineRule="auto"/>
              <w:ind w:left="540"/>
              <w:rPr>
                <w:sz w:val="18"/>
              </w:rPr>
            </w:pPr>
            <w:r>
              <w:rPr>
                <w:sz w:val="18"/>
              </w:rPr>
              <w:t>sleeve are recorded electronically at 25 mm</w:t>
            </w:r>
          </w:p>
        </w:tc>
        <w:tc>
          <w:tcPr>
            <w:tcW w:w="810" w:type="dxa"/>
          </w:tcPr>
          <w:p w14:paraId="511D544D" w14:textId="77777777" w:rsidR="00076178" w:rsidRDefault="00076178" w:rsidP="00DB5A85">
            <w:pPr>
              <w:spacing w:after="0" w:line="240" w:lineRule="auto"/>
              <w:rPr>
                <w:sz w:val="18"/>
              </w:rPr>
            </w:pPr>
            <w:r>
              <w:rPr>
                <w:sz w:val="18"/>
              </w:rPr>
              <w:t>V</w:t>
            </w:r>
          </w:p>
        </w:tc>
        <w:tc>
          <w:tcPr>
            <w:tcW w:w="4140" w:type="dxa"/>
          </w:tcPr>
          <w:p w14:paraId="511D544E" w14:textId="77777777" w:rsidR="00076178" w:rsidRDefault="00076178" w:rsidP="00DB5A85">
            <w:pPr>
              <w:spacing w:after="0" w:line="240" w:lineRule="auto"/>
              <w:rPr>
                <w:sz w:val="18"/>
              </w:rPr>
            </w:pPr>
            <w:r>
              <w:rPr>
                <w:sz w:val="18"/>
              </w:rPr>
              <w:t>field vane (LV</w:t>
            </w:r>
            <w:r>
              <w:rPr>
                <w:sz w:val="18"/>
              </w:rPr>
              <w:noBreakHyphen/>
              <w:t>laboratory vane test)</w:t>
            </w:r>
          </w:p>
        </w:tc>
      </w:tr>
      <w:tr w:rsidR="00076178" w14:paraId="511D5453" w14:textId="77777777" w:rsidTr="00DB5A85">
        <w:trPr>
          <w:cantSplit/>
        </w:trPr>
        <w:tc>
          <w:tcPr>
            <w:tcW w:w="4518" w:type="dxa"/>
            <w:gridSpan w:val="3"/>
          </w:tcPr>
          <w:p w14:paraId="511D5450" w14:textId="77777777" w:rsidR="00076178" w:rsidRDefault="00076178" w:rsidP="00DB5A85">
            <w:pPr>
              <w:spacing w:after="0" w:line="240" w:lineRule="auto"/>
              <w:ind w:left="540"/>
              <w:rPr>
                <w:sz w:val="18"/>
              </w:rPr>
            </w:pPr>
            <w:r>
              <w:rPr>
                <w:sz w:val="18"/>
              </w:rPr>
              <w:t>penetration intervals.</w:t>
            </w:r>
          </w:p>
        </w:tc>
        <w:tc>
          <w:tcPr>
            <w:tcW w:w="810" w:type="dxa"/>
          </w:tcPr>
          <w:p w14:paraId="511D5451" w14:textId="77777777" w:rsidR="00076178" w:rsidRDefault="00076178" w:rsidP="00DB5A85">
            <w:pPr>
              <w:spacing w:after="0" w:line="240" w:lineRule="auto"/>
              <w:rPr>
                <w:sz w:val="18"/>
              </w:rPr>
            </w:pPr>
            <w:r w:rsidRPr="00430D6F">
              <w:rPr>
                <w:rFonts w:ascii="Symbol" w:hAnsi="Symbol"/>
                <w:sz w:val="18"/>
                <w:szCs w:val="18"/>
              </w:rPr>
              <w:t></w:t>
            </w:r>
          </w:p>
        </w:tc>
        <w:tc>
          <w:tcPr>
            <w:tcW w:w="4140" w:type="dxa"/>
          </w:tcPr>
          <w:p w14:paraId="511D5452" w14:textId="77777777" w:rsidR="00076178" w:rsidRDefault="00076178" w:rsidP="00DB5A85">
            <w:pPr>
              <w:spacing w:after="0" w:line="240" w:lineRule="auto"/>
              <w:rPr>
                <w:sz w:val="18"/>
              </w:rPr>
            </w:pPr>
            <w:r>
              <w:rPr>
                <w:sz w:val="18"/>
              </w:rPr>
              <w:t>unit weight</w:t>
            </w:r>
          </w:p>
        </w:tc>
      </w:tr>
      <w:tr w:rsidR="00076178" w14:paraId="511D5457" w14:textId="77777777" w:rsidTr="00DB5A85">
        <w:trPr>
          <w:cantSplit/>
        </w:trPr>
        <w:tc>
          <w:tcPr>
            <w:tcW w:w="4518" w:type="dxa"/>
            <w:gridSpan w:val="3"/>
          </w:tcPr>
          <w:p w14:paraId="511D5454" w14:textId="77777777" w:rsidR="00076178" w:rsidRDefault="00076178" w:rsidP="00DB5A85">
            <w:pPr>
              <w:spacing w:after="0" w:line="240" w:lineRule="auto"/>
              <w:rPr>
                <w:sz w:val="18"/>
              </w:rPr>
            </w:pPr>
          </w:p>
        </w:tc>
        <w:tc>
          <w:tcPr>
            <w:tcW w:w="810" w:type="dxa"/>
          </w:tcPr>
          <w:p w14:paraId="511D5455" w14:textId="77777777" w:rsidR="00076178" w:rsidRDefault="00076178" w:rsidP="00DB5A85">
            <w:pPr>
              <w:spacing w:after="0" w:line="240" w:lineRule="auto"/>
              <w:rPr>
                <w:sz w:val="18"/>
              </w:rPr>
            </w:pPr>
          </w:p>
        </w:tc>
        <w:tc>
          <w:tcPr>
            <w:tcW w:w="4140" w:type="dxa"/>
          </w:tcPr>
          <w:p w14:paraId="511D5456" w14:textId="77777777" w:rsidR="00076178" w:rsidRDefault="00076178" w:rsidP="00DB5A85">
            <w:pPr>
              <w:spacing w:after="0" w:line="240" w:lineRule="auto"/>
              <w:rPr>
                <w:sz w:val="18"/>
              </w:rPr>
            </w:pPr>
          </w:p>
        </w:tc>
      </w:tr>
      <w:tr w:rsidR="00076178" w14:paraId="511D545B" w14:textId="77777777" w:rsidTr="00DB5A85">
        <w:trPr>
          <w:cantSplit/>
        </w:trPr>
        <w:tc>
          <w:tcPr>
            <w:tcW w:w="4518" w:type="dxa"/>
            <w:gridSpan w:val="3"/>
          </w:tcPr>
          <w:p w14:paraId="511D5458" w14:textId="77777777" w:rsidR="00076178" w:rsidRDefault="00076178" w:rsidP="00DB5A85">
            <w:pPr>
              <w:spacing w:after="0" w:line="240" w:lineRule="auto"/>
              <w:rPr>
                <w:sz w:val="18"/>
              </w:rPr>
            </w:pPr>
          </w:p>
        </w:tc>
        <w:tc>
          <w:tcPr>
            <w:tcW w:w="810" w:type="dxa"/>
          </w:tcPr>
          <w:p w14:paraId="511D5459" w14:textId="77777777" w:rsidR="00076178" w:rsidRDefault="00076178" w:rsidP="00DB5A85">
            <w:pPr>
              <w:tabs>
                <w:tab w:val="right" w:pos="594"/>
              </w:tabs>
              <w:spacing w:after="0" w:line="240" w:lineRule="auto"/>
              <w:rPr>
                <w:sz w:val="18"/>
              </w:rPr>
            </w:pPr>
            <w:r>
              <w:rPr>
                <w:b/>
                <w:sz w:val="18"/>
              </w:rPr>
              <w:t>Note:</w:t>
            </w:r>
            <w:r>
              <w:rPr>
                <w:sz w:val="18"/>
              </w:rPr>
              <w:tab/>
              <w:t>1</w:t>
            </w:r>
          </w:p>
        </w:tc>
        <w:tc>
          <w:tcPr>
            <w:tcW w:w="4140" w:type="dxa"/>
          </w:tcPr>
          <w:p w14:paraId="511D545A" w14:textId="77777777" w:rsidR="00076178" w:rsidRDefault="00076178" w:rsidP="00DB5A85">
            <w:pPr>
              <w:spacing w:after="0" w:line="240" w:lineRule="auto"/>
              <w:rPr>
                <w:sz w:val="18"/>
              </w:rPr>
            </w:pPr>
            <w:r>
              <w:rPr>
                <w:sz w:val="18"/>
              </w:rPr>
              <w:t xml:space="preserve">Tests which are anisotropically consolidated prior </w:t>
            </w:r>
          </w:p>
        </w:tc>
      </w:tr>
      <w:tr w:rsidR="00076178" w14:paraId="511D545F" w14:textId="77777777" w:rsidTr="00DB5A85">
        <w:trPr>
          <w:cantSplit/>
        </w:trPr>
        <w:tc>
          <w:tcPr>
            <w:tcW w:w="4518" w:type="dxa"/>
            <w:gridSpan w:val="3"/>
          </w:tcPr>
          <w:p w14:paraId="511D545C" w14:textId="77777777" w:rsidR="00076178" w:rsidRDefault="00076178" w:rsidP="00DB5A85">
            <w:pPr>
              <w:spacing w:after="0" w:line="240" w:lineRule="auto"/>
              <w:rPr>
                <w:sz w:val="18"/>
              </w:rPr>
            </w:pPr>
          </w:p>
        </w:tc>
        <w:tc>
          <w:tcPr>
            <w:tcW w:w="810" w:type="dxa"/>
          </w:tcPr>
          <w:p w14:paraId="511D545D" w14:textId="77777777" w:rsidR="00076178" w:rsidRPr="00FB1854" w:rsidRDefault="00076178" w:rsidP="00DB5A85">
            <w:pPr>
              <w:spacing w:after="0" w:line="240" w:lineRule="auto"/>
              <w:rPr>
                <w:sz w:val="18"/>
              </w:rPr>
            </w:pPr>
          </w:p>
        </w:tc>
        <w:tc>
          <w:tcPr>
            <w:tcW w:w="4140" w:type="dxa"/>
          </w:tcPr>
          <w:p w14:paraId="511D545E" w14:textId="77777777" w:rsidR="00076178" w:rsidRDefault="00076178" w:rsidP="00DB5A85">
            <w:pPr>
              <w:spacing w:after="0" w:line="240" w:lineRule="auto"/>
              <w:rPr>
                <w:sz w:val="18"/>
              </w:rPr>
            </w:pPr>
            <w:r>
              <w:rPr>
                <w:sz w:val="18"/>
              </w:rPr>
              <w:t>to shear are shown as CAD, CAU.</w:t>
            </w:r>
          </w:p>
        </w:tc>
      </w:tr>
      <w:tr w:rsidR="00076178" w14:paraId="511D5461" w14:textId="77777777" w:rsidTr="00DB5A85">
        <w:trPr>
          <w:cantSplit/>
        </w:trPr>
        <w:tc>
          <w:tcPr>
            <w:tcW w:w="9468" w:type="dxa"/>
            <w:gridSpan w:val="5"/>
          </w:tcPr>
          <w:p w14:paraId="511D5460" w14:textId="77777777" w:rsidR="00076178" w:rsidRDefault="00076178" w:rsidP="00DB5A85">
            <w:pPr>
              <w:spacing w:after="0" w:line="240" w:lineRule="auto"/>
              <w:rPr>
                <w:sz w:val="18"/>
              </w:rPr>
            </w:pPr>
            <w:r>
              <w:rPr>
                <w:b/>
                <w:sz w:val="18"/>
              </w:rPr>
              <w:t xml:space="preserve">V. </w:t>
            </w:r>
            <w:r>
              <w:rPr>
                <w:b/>
                <w:sz w:val="18"/>
              </w:rPr>
              <w:tab/>
              <w:t>MINOR SOIL CONSTITUENTS</w:t>
            </w:r>
          </w:p>
        </w:tc>
      </w:tr>
      <w:tr w:rsidR="00076178" w14:paraId="511D5463" w14:textId="77777777" w:rsidTr="00DB5A85">
        <w:trPr>
          <w:cantSplit/>
        </w:trPr>
        <w:tc>
          <w:tcPr>
            <w:tcW w:w="9468" w:type="dxa"/>
            <w:gridSpan w:val="5"/>
          </w:tcPr>
          <w:p w14:paraId="511D5462" w14:textId="77777777" w:rsidR="00076178" w:rsidRDefault="00076178" w:rsidP="00DB5A85">
            <w:pPr>
              <w:spacing w:after="0" w:line="240" w:lineRule="auto"/>
              <w:rPr>
                <w:sz w:val="18"/>
              </w:rPr>
            </w:pPr>
          </w:p>
        </w:tc>
      </w:tr>
      <w:tr w:rsidR="00076178" w14:paraId="511D5467" w14:textId="77777777" w:rsidTr="00DB5A85">
        <w:trPr>
          <w:cantSplit/>
        </w:trPr>
        <w:tc>
          <w:tcPr>
            <w:tcW w:w="1818" w:type="dxa"/>
          </w:tcPr>
          <w:p w14:paraId="511D5464" w14:textId="699DEE33" w:rsidR="00D23002" w:rsidRDefault="0045056A" w:rsidP="007F0DAD">
            <w:pPr>
              <w:spacing w:after="0" w:line="240" w:lineRule="auto"/>
              <w:ind w:right="-108"/>
              <w:rPr>
                <w:b/>
                <w:sz w:val="18"/>
                <w:szCs w:val="16"/>
              </w:rPr>
            </w:pPr>
            <w:r>
              <w:rPr>
                <w:b/>
                <w:sz w:val="18"/>
              </w:rPr>
              <w:t>P</w:t>
            </w:r>
            <w:r w:rsidR="007F0DAD">
              <w:rPr>
                <w:b/>
                <w:sz w:val="18"/>
              </w:rPr>
              <w:t xml:space="preserve">er </w:t>
            </w:r>
            <w:r>
              <w:rPr>
                <w:b/>
                <w:sz w:val="18"/>
              </w:rPr>
              <w:t>cent</w:t>
            </w:r>
            <w:r w:rsidR="00076178" w:rsidRPr="000268EF">
              <w:rPr>
                <w:b/>
                <w:sz w:val="18"/>
              </w:rPr>
              <w:t xml:space="preserve"> by Weight</w:t>
            </w:r>
          </w:p>
        </w:tc>
        <w:tc>
          <w:tcPr>
            <w:tcW w:w="2160" w:type="dxa"/>
          </w:tcPr>
          <w:p w14:paraId="511D5465" w14:textId="77777777" w:rsidR="00076178" w:rsidRPr="00CA3621" w:rsidRDefault="00076178" w:rsidP="00DB5A85">
            <w:pPr>
              <w:tabs>
                <w:tab w:val="right" w:pos="594"/>
              </w:tabs>
              <w:spacing w:after="0" w:line="240" w:lineRule="auto"/>
              <w:rPr>
                <w:b/>
                <w:sz w:val="18"/>
              </w:rPr>
            </w:pPr>
            <w:r w:rsidRPr="000268EF">
              <w:rPr>
                <w:b/>
                <w:sz w:val="18"/>
              </w:rPr>
              <w:t>Modifier</w:t>
            </w:r>
          </w:p>
        </w:tc>
        <w:tc>
          <w:tcPr>
            <w:tcW w:w="5490" w:type="dxa"/>
            <w:gridSpan w:val="3"/>
          </w:tcPr>
          <w:p w14:paraId="511D5466" w14:textId="77777777" w:rsidR="00076178" w:rsidRPr="00CA3621" w:rsidRDefault="00076178" w:rsidP="00DB5A85">
            <w:pPr>
              <w:spacing w:after="0" w:line="240" w:lineRule="auto"/>
              <w:rPr>
                <w:b/>
                <w:sz w:val="18"/>
              </w:rPr>
            </w:pPr>
            <w:r w:rsidRPr="000268EF">
              <w:rPr>
                <w:b/>
                <w:sz w:val="18"/>
              </w:rPr>
              <w:t>Example</w:t>
            </w:r>
          </w:p>
        </w:tc>
      </w:tr>
      <w:tr w:rsidR="00076178" w14:paraId="511D546B" w14:textId="77777777" w:rsidTr="00DB5A85">
        <w:trPr>
          <w:cantSplit/>
        </w:trPr>
        <w:tc>
          <w:tcPr>
            <w:tcW w:w="1818" w:type="dxa"/>
          </w:tcPr>
          <w:p w14:paraId="511D5468" w14:textId="77777777" w:rsidR="00076178" w:rsidRDefault="00076178" w:rsidP="00DB5A85">
            <w:pPr>
              <w:tabs>
                <w:tab w:val="right" w:pos="630"/>
                <w:tab w:val="left" w:pos="720"/>
                <w:tab w:val="right" w:pos="1260"/>
                <w:tab w:val="left" w:pos="1350"/>
              </w:tabs>
              <w:spacing w:after="0" w:line="240" w:lineRule="auto"/>
              <w:rPr>
                <w:sz w:val="18"/>
              </w:rPr>
            </w:pPr>
            <w:r>
              <w:rPr>
                <w:sz w:val="18"/>
              </w:rPr>
              <w:tab/>
              <w:t xml:space="preserve">0 </w:t>
            </w:r>
            <w:r>
              <w:rPr>
                <w:sz w:val="18"/>
              </w:rPr>
              <w:tab/>
              <w:t xml:space="preserve">to </w:t>
            </w:r>
            <w:r>
              <w:rPr>
                <w:sz w:val="18"/>
              </w:rPr>
              <w:tab/>
              <w:t>5</w:t>
            </w:r>
          </w:p>
        </w:tc>
        <w:tc>
          <w:tcPr>
            <w:tcW w:w="2160" w:type="dxa"/>
          </w:tcPr>
          <w:p w14:paraId="511D5469" w14:textId="77777777" w:rsidR="00076178" w:rsidRDefault="00076178" w:rsidP="00DB5A85">
            <w:pPr>
              <w:tabs>
                <w:tab w:val="right" w:pos="594"/>
              </w:tabs>
              <w:spacing w:after="0" w:line="240" w:lineRule="auto"/>
              <w:rPr>
                <w:sz w:val="18"/>
              </w:rPr>
            </w:pPr>
            <w:r>
              <w:rPr>
                <w:sz w:val="18"/>
              </w:rPr>
              <w:t>Trace</w:t>
            </w:r>
          </w:p>
        </w:tc>
        <w:tc>
          <w:tcPr>
            <w:tcW w:w="5490" w:type="dxa"/>
            <w:gridSpan w:val="3"/>
          </w:tcPr>
          <w:p w14:paraId="511D546A" w14:textId="77777777" w:rsidR="00076178" w:rsidRDefault="00076178" w:rsidP="00DB5A85">
            <w:pPr>
              <w:spacing w:after="0" w:line="240" w:lineRule="auto"/>
              <w:rPr>
                <w:sz w:val="18"/>
              </w:rPr>
            </w:pPr>
            <w:r>
              <w:rPr>
                <w:sz w:val="18"/>
              </w:rPr>
              <w:t>Trace sand</w:t>
            </w:r>
          </w:p>
        </w:tc>
      </w:tr>
      <w:tr w:rsidR="00076178" w14:paraId="511D546F" w14:textId="77777777" w:rsidTr="00DB5A85">
        <w:trPr>
          <w:cantSplit/>
        </w:trPr>
        <w:tc>
          <w:tcPr>
            <w:tcW w:w="1818" w:type="dxa"/>
          </w:tcPr>
          <w:p w14:paraId="511D546C" w14:textId="77777777" w:rsidR="00076178" w:rsidRDefault="00076178" w:rsidP="00DB5A85">
            <w:pPr>
              <w:tabs>
                <w:tab w:val="right" w:pos="630"/>
                <w:tab w:val="left" w:pos="720"/>
                <w:tab w:val="right" w:pos="1260"/>
                <w:tab w:val="left" w:pos="1350"/>
              </w:tabs>
              <w:spacing w:after="0" w:line="240" w:lineRule="auto"/>
              <w:rPr>
                <w:sz w:val="18"/>
              </w:rPr>
            </w:pPr>
            <w:r>
              <w:rPr>
                <w:sz w:val="18"/>
              </w:rPr>
              <w:tab/>
              <w:t xml:space="preserve">5 </w:t>
            </w:r>
            <w:r>
              <w:rPr>
                <w:sz w:val="18"/>
              </w:rPr>
              <w:tab/>
              <w:t xml:space="preserve">to </w:t>
            </w:r>
            <w:r>
              <w:rPr>
                <w:sz w:val="18"/>
              </w:rPr>
              <w:tab/>
              <w:t>12</w:t>
            </w:r>
          </w:p>
        </w:tc>
        <w:tc>
          <w:tcPr>
            <w:tcW w:w="2160" w:type="dxa"/>
          </w:tcPr>
          <w:p w14:paraId="511D546D" w14:textId="77777777" w:rsidR="00076178" w:rsidRDefault="00076178" w:rsidP="00DB5A85">
            <w:pPr>
              <w:tabs>
                <w:tab w:val="right" w:pos="594"/>
              </w:tabs>
              <w:spacing w:after="0" w:line="240" w:lineRule="auto"/>
              <w:rPr>
                <w:sz w:val="18"/>
              </w:rPr>
            </w:pPr>
            <w:r>
              <w:rPr>
                <w:sz w:val="18"/>
              </w:rPr>
              <w:t>Trace to Some (or Little)</w:t>
            </w:r>
          </w:p>
        </w:tc>
        <w:tc>
          <w:tcPr>
            <w:tcW w:w="5490" w:type="dxa"/>
            <w:gridSpan w:val="3"/>
          </w:tcPr>
          <w:p w14:paraId="511D546E" w14:textId="77777777" w:rsidR="00076178" w:rsidRDefault="00076178" w:rsidP="00DB5A85">
            <w:pPr>
              <w:spacing w:after="0" w:line="240" w:lineRule="auto"/>
              <w:rPr>
                <w:sz w:val="18"/>
              </w:rPr>
            </w:pPr>
            <w:r>
              <w:rPr>
                <w:sz w:val="18"/>
              </w:rPr>
              <w:t>Trace to some sand</w:t>
            </w:r>
          </w:p>
        </w:tc>
      </w:tr>
      <w:tr w:rsidR="00076178" w14:paraId="511D5473" w14:textId="77777777" w:rsidTr="00DB5A85">
        <w:trPr>
          <w:cantSplit/>
        </w:trPr>
        <w:tc>
          <w:tcPr>
            <w:tcW w:w="1818" w:type="dxa"/>
          </w:tcPr>
          <w:p w14:paraId="511D5470" w14:textId="77777777" w:rsidR="00076178" w:rsidRDefault="00076178" w:rsidP="00DB5A85">
            <w:pPr>
              <w:tabs>
                <w:tab w:val="right" w:pos="630"/>
                <w:tab w:val="left" w:pos="720"/>
                <w:tab w:val="right" w:pos="1260"/>
                <w:tab w:val="left" w:pos="1350"/>
              </w:tabs>
              <w:spacing w:after="0" w:line="240" w:lineRule="auto"/>
              <w:rPr>
                <w:sz w:val="18"/>
              </w:rPr>
            </w:pPr>
            <w:r>
              <w:rPr>
                <w:sz w:val="18"/>
              </w:rPr>
              <w:tab/>
              <w:t xml:space="preserve">12 </w:t>
            </w:r>
            <w:r>
              <w:rPr>
                <w:sz w:val="18"/>
              </w:rPr>
              <w:tab/>
              <w:t xml:space="preserve">to </w:t>
            </w:r>
            <w:r>
              <w:rPr>
                <w:sz w:val="18"/>
              </w:rPr>
              <w:tab/>
              <w:t>20</w:t>
            </w:r>
          </w:p>
        </w:tc>
        <w:tc>
          <w:tcPr>
            <w:tcW w:w="2160" w:type="dxa"/>
          </w:tcPr>
          <w:p w14:paraId="511D5471" w14:textId="77777777" w:rsidR="00076178" w:rsidRDefault="00076178" w:rsidP="00DB5A85">
            <w:pPr>
              <w:tabs>
                <w:tab w:val="right" w:pos="594"/>
              </w:tabs>
              <w:spacing w:after="0" w:line="240" w:lineRule="auto"/>
              <w:rPr>
                <w:sz w:val="18"/>
              </w:rPr>
            </w:pPr>
            <w:r>
              <w:rPr>
                <w:sz w:val="18"/>
              </w:rPr>
              <w:t>Some</w:t>
            </w:r>
          </w:p>
        </w:tc>
        <w:tc>
          <w:tcPr>
            <w:tcW w:w="5490" w:type="dxa"/>
            <w:gridSpan w:val="3"/>
          </w:tcPr>
          <w:p w14:paraId="511D5472" w14:textId="77777777" w:rsidR="00076178" w:rsidRDefault="00076178" w:rsidP="00DB5A85">
            <w:pPr>
              <w:spacing w:after="0" w:line="240" w:lineRule="auto"/>
              <w:rPr>
                <w:sz w:val="18"/>
              </w:rPr>
            </w:pPr>
            <w:r>
              <w:rPr>
                <w:sz w:val="18"/>
              </w:rPr>
              <w:t>Some sand</w:t>
            </w:r>
          </w:p>
        </w:tc>
      </w:tr>
      <w:tr w:rsidR="00076178" w14:paraId="511D5477" w14:textId="77777777" w:rsidTr="00DB5A85">
        <w:trPr>
          <w:cantSplit/>
        </w:trPr>
        <w:tc>
          <w:tcPr>
            <w:tcW w:w="1818" w:type="dxa"/>
          </w:tcPr>
          <w:p w14:paraId="511D5474" w14:textId="77777777" w:rsidR="00076178" w:rsidRDefault="00076178" w:rsidP="00DB5A85">
            <w:pPr>
              <w:tabs>
                <w:tab w:val="right" w:pos="630"/>
                <w:tab w:val="left" w:pos="720"/>
                <w:tab w:val="right" w:pos="1260"/>
                <w:tab w:val="left" w:pos="1350"/>
              </w:tabs>
              <w:spacing w:after="0" w:line="240" w:lineRule="auto"/>
              <w:rPr>
                <w:sz w:val="18"/>
              </w:rPr>
            </w:pPr>
            <w:r>
              <w:rPr>
                <w:sz w:val="18"/>
              </w:rPr>
              <w:tab/>
              <w:t xml:space="preserve">20 </w:t>
            </w:r>
            <w:r>
              <w:rPr>
                <w:sz w:val="18"/>
              </w:rPr>
              <w:tab/>
              <w:t xml:space="preserve">to </w:t>
            </w:r>
            <w:r>
              <w:rPr>
                <w:sz w:val="18"/>
              </w:rPr>
              <w:tab/>
              <w:t>30</w:t>
            </w:r>
          </w:p>
        </w:tc>
        <w:tc>
          <w:tcPr>
            <w:tcW w:w="2160" w:type="dxa"/>
          </w:tcPr>
          <w:p w14:paraId="511D5475" w14:textId="77777777" w:rsidR="00076178" w:rsidRDefault="00076178" w:rsidP="00DB5A85">
            <w:pPr>
              <w:tabs>
                <w:tab w:val="right" w:pos="594"/>
              </w:tabs>
              <w:spacing w:after="0" w:line="240" w:lineRule="auto"/>
              <w:rPr>
                <w:sz w:val="18"/>
              </w:rPr>
            </w:pPr>
            <w:r>
              <w:rPr>
                <w:sz w:val="18"/>
              </w:rPr>
              <w:t>(ey) or (y)</w:t>
            </w:r>
          </w:p>
        </w:tc>
        <w:tc>
          <w:tcPr>
            <w:tcW w:w="5490" w:type="dxa"/>
            <w:gridSpan w:val="3"/>
          </w:tcPr>
          <w:p w14:paraId="511D5476" w14:textId="77777777" w:rsidR="00076178" w:rsidRDefault="00076178" w:rsidP="00DB5A85">
            <w:pPr>
              <w:spacing w:after="0" w:line="240" w:lineRule="auto"/>
              <w:rPr>
                <w:sz w:val="18"/>
              </w:rPr>
            </w:pPr>
            <w:r>
              <w:rPr>
                <w:sz w:val="18"/>
              </w:rPr>
              <w:t>Sandy</w:t>
            </w:r>
          </w:p>
        </w:tc>
      </w:tr>
      <w:tr w:rsidR="00076178" w14:paraId="511D547D" w14:textId="77777777" w:rsidTr="00DB5A85">
        <w:trPr>
          <w:cantSplit/>
        </w:trPr>
        <w:tc>
          <w:tcPr>
            <w:tcW w:w="1818" w:type="dxa"/>
          </w:tcPr>
          <w:p w14:paraId="511D5478" w14:textId="77777777" w:rsidR="00076178" w:rsidRDefault="00076178" w:rsidP="00DB5A85">
            <w:pPr>
              <w:tabs>
                <w:tab w:val="right" w:pos="900"/>
                <w:tab w:val="left" w:pos="1080"/>
              </w:tabs>
              <w:spacing w:after="0" w:line="240" w:lineRule="auto"/>
              <w:rPr>
                <w:sz w:val="18"/>
              </w:rPr>
            </w:pPr>
            <w:r>
              <w:rPr>
                <w:sz w:val="18"/>
              </w:rPr>
              <w:tab/>
              <w:t>over</w:t>
            </w:r>
            <w:r>
              <w:rPr>
                <w:sz w:val="18"/>
              </w:rPr>
              <w:tab/>
              <w:t>30</w:t>
            </w:r>
          </w:p>
        </w:tc>
        <w:tc>
          <w:tcPr>
            <w:tcW w:w="2160" w:type="dxa"/>
          </w:tcPr>
          <w:p w14:paraId="511D5479" w14:textId="7A73A852" w:rsidR="00076178" w:rsidRDefault="00076178" w:rsidP="00DB5A85">
            <w:pPr>
              <w:tabs>
                <w:tab w:val="right" w:pos="594"/>
              </w:tabs>
              <w:spacing w:after="0" w:line="240" w:lineRule="auto"/>
              <w:rPr>
                <w:sz w:val="18"/>
              </w:rPr>
            </w:pPr>
            <w:r>
              <w:rPr>
                <w:sz w:val="18"/>
              </w:rPr>
              <w:t>And (</w:t>
            </w:r>
            <w:r w:rsidR="007B0CA7">
              <w:rPr>
                <w:sz w:val="18"/>
              </w:rPr>
              <w:t>non</w:t>
            </w:r>
            <w:r w:rsidR="007B0CA7">
              <w:rPr>
                <w:sz w:val="18"/>
              </w:rPr>
              <w:noBreakHyphen/>
              <w:t>cohesive</w:t>
            </w:r>
            <w:r>
              <w:rPr>
                <w:sz w:val="18"/>
              </w:rPr>
              <w:t xml:space="preserve">) or </w:t>
            </w:r>
          </w:p>
          <w:p w14:paraId="511D547A" w14:textId="77777777" w:rsidR="00076178" w:rsidRDefault="00076178" w:rsidP="00DB5A85">
            <w:pPr>
              <w:tabs>
                <w:tab w:val="right" w:pos="594"/>
              </w:tabs>
              <w:spacing w:after="0" w:line="240" w:lineRule="auto"/>
              <w:rPr>
                <w:sz w:val="18"/>
              </w:rPr>
            </w:pPr>
            <w:r>
              <w:rPr>
                <w:sz w:val="18"/>
              </w:rPr>
              <w:t>With (cohesive)</w:t>
            </w:r>
          </w:p>
        </w:tc>
        <w:tc>
          <w:tcPr>
            <w:tcW w:w="5490" w:type="dxa"/>
            <w:gridSpan w:val="3"/>
          </w:tcPr>
          <w:p w14:paraId="511D547B" w14:textId="77777777" w:rsidR="00076178" w:rsidRDefault="00076178" w:rsidP="00DB5A85">
            <w:pPr>
              <w:spacing w:after="0" w:line="240" w:lineRule="auto"/>
              <w:rPr>
                <w:sz w:val="18"/>
              </w:rPr>
            </w:pPr>
            <w:r>
              <w:rPr>
                <w:sz w:val="18"/>
              </w:rPr>
              <w:t>Sand and Gravel</w:t>
            </w:r>
          </w:p>
          <w:p w14:paraId="511D547C" w14:textId="77777777" w:rsidR="00076178" w:rsidRDefault="00076178" w:rsidP="00DB5A85">
            <w:pPr>
              <w:spacing w:after="0" w:line="240" w:lineRule="auto"/>
              <w:rPr>
                <w:sz w:val="18"/>
              </w:rPr>
            </w:pPr>
            <w:r>
              <w:rPr>
                <w:sz w:val="18"/>
              </w:rPr>
              <w:t>Silty Clay with sand / Clayey Silt with sand</w:t>
            </w:r>
          </w:p>
        </w:tc>
      </w:tr>
    </w:tbl>
    <w:p w14:paraId="511D547E" w14:textId="77777777" w:rsidR="00B548C1" w:rsidRDefault="00B548C1" w:rsidP="00F3720A">
      <w:pPr>
        <w:sectPr w:rsidR="00B548C1" w:rsidSect="0066414B">
          <w:headerReference w:type="default" r:id="rId39"/>
          <w:pgSz w:w="12242" w:h="15842" w:code="1"/>
          <w:pgMar w:top="1804" w:right="1134" w:bottom="1134" w:left="1134" w:header="851" w:footer="397" w:gutter="0"/>
          <w:cols w:space="708"/>
          <w:formProt w:val="0"/>
          <w:docGrid w:linePitch="360"/>
        </w:sectPr>
      </w:pPr>
    </w:p>
    <w:p w14:paraId="511D547F" w14:textId="77777777" w:rsidR="000E24C3" w:rsidRPr="000E24C3" w:rsidRDefault="000E24C3" w:rsidP="000E24C3">
      <w:pPr>
        <w:spacing w:after="120"/>
        <w:rPr>
          <w:rFonts w:cs="Arial"/>
          <w:b/>
          <w:sz w:val="16"/>
          <w:szCs w:val="16"/>
        </w:rPr>
      </w:pPr>
      <w:r w:rsidRPr="000E24C3">
        <w:rPr>
          <w:rFonts w:cs="Arial"/>
          <w:b/>
          <w:sz w:val="16"/>
          <w:szCs w:val="16"/>
        </w:rPr>
        <w:lastRenderedPageBreak/>
        <w:t>WEATHERINGS STATE</w:t>
      </w:r>
    </w:p>
    <w:p w14:paraId="511D5480" w14:textId="77777777" w:rsidR="000E24C3" w:rsidRPr="000E24C3" w:rsidRDefault="000E24C3" w:rsidP="000E24C3">
      <w:pPr>
        <w:rPr>
          <w:rFonts w:cs="Arial"/>
          <w:sz w:val="16"/>
          <w:szCs w:val="16"/>
        </w:rPr>
      </w:pPr>
      <w:r w:rsidRPr="000E24C3">
        <w:rPr>
          <w:rFonts w:cs="Arial"/>
          <w:b/>
          <w:sz w:val="16"/>
          <w:szCs w:val="16"/>
        </w:rPr>
        <w:t>Fresh:</w:t>
      </w:r>
      <w:r w:rsidRPr="000E24C3">
        <w:rPr>
          <w:rFonts w:cs="Arial"/>
          <w:sz w:val="16"/>
          <w:szCs w:val="16"/>
        </w:rPr>
        <w:t xml:space="preserve"> no visible sign of weathering</w:t>
      </w:r>
    </w:p>
    <w:p w14:paraId="511D5481" w14:textId="77777777" w:rsidR="000E24C3" w:rsidRPr="000E24C3" w:rsidRDefault="000E24C3" w:rsidP="000E24C3">
      <w:pPr>
        <w:rPr>
          <w:rFonts w:cs="Arial"/>
          <w:sz w:val="16"/>
          <w:szCs w:val="16"/>
        </w:rPr>
      </w:pPr>
      <w:r w:rsidRPr="000E24C3">
        <w:rPr>
          <w:rFonts w:cs="Arial"/>
          <w:b/>
          <w:sz w:val="16"/>
          <w:szCs w:val="16"/>
        </w:rPr>
        <w:t>Faintly weathered:</w:t>
      </w:r>
      <w:r w:rsidRPr="000E24C3">
        <w:rPr>
          <w:rFonts w:cs="Arial"/>
          <w:sz w:val="16"/>
          <w:szCs w:val="16"/>
        </w:rPr>
        <w:t xml:space="preserve"> weathering limited to the surface of major discontinuities.</w:t>
      </w:r>
    </w:p>
    <w:p w14:paraId="511D5482" w14:textId="77777777" w:rsidR="000E24C3" w:rsidRPr="000E24C3" w:rsidRDefault="000E24C3" w:rsidP="000E24C3">
      <w:pPr>
        <w:rPr>
          <w:rFonts w:cs="Arial"/>
          <w:sz w:val="16"/>
          <w:szCs w:val="16"/>
        </w:rPr>
      </w:pPr>
      <w:r w:rsidRPr="000E24C3">
        <w:rPr>
          <w:rFonts w:cs="Arial"/>
          <w:b/>
          <w:sz w:val="16"/>
          <w:szCs w:val="16"/>
        </w:rPr>
        <w:t>Slightly weathered:</w:t>
      </w:r>
      <w:r w:rsidRPr="000E24C3">
        <w:rPr>
          <w:rFonts w:cs="Arial"/>
          <w:sz w:val="16"/>
          <w:szCs w:val="16"/>
        </w:rPr>
        <w:t xml:space="preserve"> penetrative weathering developed on open discontinuity surfaces but only slight weathering of rock material.</w:t>
      </w:r>
    </w:p>
    <w:p w14:paraId="511D5483" w14:textId="77777777" w:rsidR="000E24C3" w:rsidRPr="000E24C3" w:rsidRDefault="000E24C3" w:rsidP="000E24C3">
      <w:pPr>
        <w:rPr>
          <w:rFonts w:cs="Arial"/>
          <w:sz w:val="16"/>
          <w:szCs w:val="16"/>
        </w:rPr>
      </w:pPr>
      <w:r w:rsidRPr="000E24C3">
        <w:rPr>
          <w:rFonts w:cs="Arial"/>
          <w:b/>
          <w:sz w:val="16"/>
          <w:szCs w:val="16"/>
        </w:rPr>
        <w:t>Moderately weathered:</w:t>
      </w:r>
      <w:r w:rsidRPr="000E24C3">
        <w:rPr>
          <w:rFonts w:cs="Arial"/>
          <w:sz w:val="16"/>
          <w:szCs w:val="16"/>
        </w:rPr>
        <w:t xml:space="preserve"> weathering extends throughout the rock mass but the rock material is not friable.</w:t>
      </w:r>
    </w:p>
    <w:p w14:paraId="511D5484" w14:textId="77777777" w:rsidR="000E24C3" w:rsidRPr="000E24C3" w:rsidRDefault="000E24C3" w:rsidP="000E24C3">
      <w:pPr>
        <w:rPr>
          <w:rFonts w:cs="Arial"/>
          <w:sz w:val="16"/>
          <w:szCs w:val="16"/>
        </w:rPr>
      </w:pPr>
      <w:r w:rsidRPr="000E24C3">
        <w:rPr>
          <w:rFonts w:cs="Arial"/>
          <w:b/>
          <w:sz w:val="16"/>
          <w:szCs w:val="16"/>
        </w:rPr>
        <w:t>Highly weathered:</w:t>
      </w:r>
      <w:r w:rsidRPr="000E24C3">
        <w:rPr>
          <w:rFonts w:cs="Arial"/>
          <w:sz w:val="16"/>
          <w:szCs w:val="16"/>
        </w:rPr>
        <w:t xml:space="preserve"> weathering extends throughout rock mass and the rock material is partly friable.</w:t>
      </w:r>
    </w:p>
    <w:p w14:paraId="511D5485" w14:textId="77777777" w:rsidR="000E24C3" w:rsidRPr="000E24C3" w:rsidRDefault="000E24C3" w:rsidP="000E24C3">
      <w:pPr>
        <w:rPr>
          <w:rFonts w:cs="Arial"/>
          <w:sz w:val="16"/>
          <w:szCs w:val="16"/>
        </w:rPr>
      </w:pPr>
      <w:r w:rsidRPr="000E24C3">
        <w:rPr>
          <w:rFonts w:cs="Arial"/>
          <w:b/>
          <w:sz w:val="16"/>
          <w:szCs w:val="16"/>
        </w:rPr>
        <w:t xml:space="preserve">Completely weathered: </w:t>
      </w:r>
      <w:r w:rsidRPr="000E24C3">
        <w:rPr>
          <w:rFonts w:cs="Arial"/>
          <w:sz w:val="16"/>
          <w:szCs w:val="16"/>
        </w:rPr>
        <w:t xml:space="preserve">rock is wholly decomposed and in a friable condition but the rock and structure are preserved. </w:t>
      </w:r>
    </w:p>
    <w:p w14:paraId="511D5486" w14:textId="77777777" w:rsidR="000E24C3" w:rsidRPr="000E24C3" w:rsidRDefault="000E24C3" w:rsidP="000E24C3">
      <w:pPr>
        <w:rPr>
          <w:rFonts w:cs="Arial"/>
          <w:b/>
          <w:sz w:val="16"/>
          <w:szCs w:val="16"/>
        </w:rPr>
      </w:pPr>
      <w:r w:rsidRPr="000E24C3">
        <w:rPr>
          <w:rFonts w:cs="Arial"/>
          <w:b/>
          <w:sz w:val="16"/>
          <w:szCs w:val="16"/>
        </w:rPr>
        <w:t>BEDDING THICKNESS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4"/>
        <w:gridCol w:w="2425"/>
      </w:tblGrid>
      <w:tr w:rsidR="000E24C3" w:rsidRPr="000E24C3" w14:paraId="511D5489" w14:textId="77777777" w:rsidTr="00787A96">
        <w:tc>
          <w:tcPr>
            <w:tcW w:w="2424" w:type="dxa"/>
          </w:tcPr>
          <w:p w14:paraId="511D5487" w14:textId="77777777" w:rsidR="000E24C3" w:rsidRPr="000E24C3" w:rsidRDefault="000E24C3" w:rsidP="00787A96">
            <w:pPr>
              <w:spacing w:before="40" w:after="40" w:line="240" w:lineRule="auto"/>
              <w:rPr>
                <w:rFonts w:cs="Arial"/>
                <w:sz w:val="16"/>
                <w:szCs w:val="16"/>
                <w:u w:val="single"/>
              </w:rPr>
            </w:pPr>
            <w:r w:rsidRPr="000E24C3">
              <w:rPr>
                <w:rFonts w:cs="Arial"/>
                <w:sz w:val="16"/>
                <w:szCs w:val="16"/>
                <w:u w:val="single"/>
              </w:rPr>
              <w:t>Description</w:t>
            </w:r>
          </w:p>
        </w:tc>
        <w:tc>
          <w:tcPr>
            <w:tcW w:w="2425" w:type="dxa"/>
          </w:tcPr>
          <w:p w14:paraId="511D5488" w14:textId="77777777" w:rsidR="000E24C3" w:rsidRPr="000E24C3" w:rsidRDefault="000E24C3" w:rsidP="00787A96">
            <w:pPr>
              <w:spacing w:before="40" w:after="40" w:line="240" w:lineRule="auto"/>
              <w:jc w:val="center"/>
              <w:rPr>
                <w:rFonts w:cs="Arial"/>
                <w:sz w:val="16"/>
                <w:szCs w:val="16"/>
                <w:u w:val="single"/>
              </w:rPr>
            </w:pPr>
            <w:r w:rsidRPr="000E24C3">
              <w:rPr>
                <w:rFonts w:cs="Arial"/>
                <w:sz w:val="16"/>
                <w:szCs w:val="16"/>
                <w:u w:val="single"/>
              </w:rPr>
              <w:t>Bedding Plane Spacing</w:t>
            </w:r>
          </w:p>
        </w:tc>
      </w:tr>
      <w:tr w:rsidR="000E24C3" w:rsidRPr="000E24C3" w14:paraId="511D548C" w14:textId="77777777" w:rsidTr="00787A96">
        <w:tc>
          <w:tcPr>
            <w:tcW w:w="2424" w:type="dxa"/>
          </w:tcPr>
          <w:p w14:paraId="511D548A" w14:textId="77777777" w:rsidR="000E24C3" w:rsidRPr="000E24C3" w:rsidRDefault="000E24C3" w:rsidP="00787A96">
            <w:pPr>
              <w:spacing w:before="40" w:after="40" w:line="240" w:lineRule="auto"/>
              <w:rPr>
                <w:rFonts w:cs="Arial"/>
                <w:sz w:val="16"/>
                <w:szCs w:val="16"/>
              </w:rPr>
            </w:pPr>
            <w:r w:rsidRPr="000E24C3">
              <w:rPr>
                <w:rFonts w:cs="Arial"/>
                <w:sz w:val="16"/>
                <w:szCs w:val="16"/>
              </w:rPr>
              <w:t>Very thickly bedded</w:t>
            </w:r>
          </w:p>
        </w:tc>
        <w:tc>
          <w:tcPr>
            <w:tcW w:w="2425" w:type="dxa"/>
          </w:tcPr>
          <w:p w14:paraId="511D548B"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Greater than 2 m</w:t>
            </w:r>
          </w:p>
        </w:tc>
      </w:tr>
      <w:tr w:rsidR="000E24C3" w:rsidRPr="000E24C3" w14:paraId="511D548F" w14:textId="77777777" w:rsidTr="00787A96">
        <w:tc>
          <w:tcPr>
            <w:tcW w:w="2424" w:type="dxa"/>
          </w:tcPr>
          <w:p w14:paraId="511D548D" w14:textId="77777777" w:rsidR="000E24C3" w:rsidRPr="000E24C3" w:rsidRDefault="000E24C3" w:rsidP="00787A96">
            <w:pPr>
              <w:spacing w:before="40" w:after="40" w:line="240" w:lineRule="auto"/>
              <w:rPr>
                <w:rFonts w:cs="Arial"/>
                <w:sz w:val="16"/>
                <w:szCs w:val="16"/>
              </w:rPr>
            </w:pPr>
            <w:r w:rsidRPr="000E24C3">
              <w:rPr>
                <w:rFonts w:cs="Arial"/>
                <w:sz w:val="16"/>
                <w:szCs w:val="16"/>
              </w:rPr>
              <w:t>Thickly bedded</w:t>
            </w:r>
          </w:p>
        </w:tc>
        <w:tc>
          <w:tcPr>
            <w:tcW w:w="2425" w:type="dxa"/>
          </w:tcPr>
          <w:p w14:paraId="511D548E"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0.6 m to 2 m</w:t>
            </w:r>
          </w:p>
        </w:tc>
      </w:tr>
      <w:tr w:rsidR="000E24C3" w:rsidRPr="000E24C3" w14:paraId="511D5492" w14:textId="77777777" w:rsidTr="00787A96">
        <w:tc>
          <w:tcPr>
            <w:tcW w:w="2424" w:type="dxa"/>
          </w:tcPr>
          <w:p w14:paraId="511D5490" w14:textId="77777777" w:rsidR="000E24C3" w:rsidRPr="000E24C3" w:rsidRDefault="000E24C3" w:rsidP="00787A96">
            <w:pPr>
              <w:spacing w:before="40" w:after="40" w:line="240" w:lineRule="auto"/>
              <w:rPr>
                <w:rFonts w:cs="Arial"/>
                <w:sz w:val="16"/>
                <w:szCs w:val="16"/>
              </w:rPr>
            </w:pPr>
            <w:r w:rsidRPr="000E24C3">
              <w:rPr>
                <w:rFonts w:cs="Arial"/>
                <w:sz w:val="16"/>
                <w:szCs w:val="16"/>
              </w:rPr>
              <w:t>Medium bedded</w:t>
            </w:r>
          </w:p>
        </w:tc>
        <w:tc>
          <w:tcPr>
            <w:tcW w:w="2425" w:type="dxa"/>
          </w:tcPr>
          <w:p w14:paraId="511D5491"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0.2 m to 0.6 m</w:t>
            </w:r>
          </w:p>
        </w:tc>
      </w:tr>
      <w:tr w:rsidR="000E24C3" w:rsidRPr="000E24C3" w14:paraId="511D5495" w14:textId="77777777" w:rsidTr="00787A96">
        <w:tc>
          <w:tcPr>
            <w:tcW w:w="2424" w:type="dxa"/>
          </w:tcPr>
          <w:p w14:paraId="511D5493" w14:textId="77777777" w:rsidR="000E24C3" w:rsidRPr="000E24C3" w:rsidRDefault="000E24C3" w:rsidP="00787A96">
            <w:pPr>
              <w:spacing w:before="40" w:after="40" w:line="240" w:lineRule="auto"/>
              <w:rPr>
                <w:rFonts w:cs="Arial"/>
                <w:sz w:val="16"/>
                <w:szCs w:val="16"/>
              </w:rPr>
            </w:pPr>
            <w:r w:rsidRPr="000E24C3">
              <w:rPr>
                <w:rFonts w:cs="Arial"/>
                <w:sz w:val="16"/>
                <w:szCs w:val="16"/>
              </w:rPr>
              <w:t>Thinly bedded</w:t>
            </w:r>
          </w:p>
        </w:tc>
        <w:tc>
          <w:tcPr>
            <w:tcW w:w="2425" w:type="dxa"/>
          </w:tcPr>
          <w:p w14:paraId="511D5494"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60 mm to 0.2 m</w:t>
            </w:r>
          </w:p>
        </w:tc>
      </w:tr>
      <w:tr w:rsidR="000E24C3" w:rsidRPr="000E24C3" w14:paraId="511D5498" w14:textId="77777777" w:rsidTr="00787A96">
        <w:tc>
          <w:tcPr>
            <w:tcW w:w="2424" w:type="dxa"/>
          </w:tcPr>
          <w:p w14:paraId="511D5496" w14:textId="77777777" w:rsidR="000E24C3" w:rsidRPr="000E24C3" w:rsidRDefault="000E24C3" w:rsidP="00787A96">
            <w:pPr>
              <w:spacing w:before="40" w:after="40" w:line="240" w:lineRule="auto"/>
              <w:rPr>
                <w:rFonts w:cs="Arial"/>
                <w:sz w:val="16"/>
                <w:szCs w:val="16"/>
              </w:rPr>
            </w:pPr>
            <w:r w:rsidRPr="000E24C3">
              <w:rPr>
                <w:rFonts w:cs="Arial"/>
                <w:sz w:val="16"/>
                <w:szCs w:val="16"/>
              </w:rPr>
              <w:t>Very thinly bedded</w:t>
            </w:r>
          </w:p>
        </w:tc>
        <w:tc>
          <w:tcPr>
            <w:tcW w:w="2425" w:type="dxa"/>
          </w:tcPr>
          <w:p w14:paraId="511D5497"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20 mm to 60 mm</w:t>
            </w:r>
          </w:p>
        </w:tc>
      </w:tr>
      <w:tr w:rsidR="000E24C3" w:rsidRPr="000E24C3" w14:paraId="511D549B" w14:textId="77777777" w:rsidTr="00787A96">
        <w:tc>
          <w:tcPr>
            <w:tcW w:w="2424" w:type="dxa"/>
          </w:tcPr>
          <w:p w14:paraId="511D5499" w14:textId="77777777" w:rsidR="000E24C3" w:rsidRPr="000E24C3" w:rsidRDefault="000E24C3" w:rsidP="00787A96">
            <w:pPr>
              <w:spacing w:before="40" w:after="40" w:line="240" w:lineRule="auto"/>
              <w:rPr>
                <w:rFonts w:cs="Arial"/>
                <w:sz w:val="16"/>
                <w:szCs w:val="16"/>
              </w:rPr>
            </w:pPr>
            <w:r w:rsidRPr="000E24C3">
              <w:rPr>
                <w:rFonts w:cs="Arial"/>
                <w:sz w:val="16"/>
                <w:szCs w:val="16"/>
              </w:rPr>
              <w:t>Laminated</w:t>
            </w:r>
          </w:p>
        </w:tc>
        <w:tc>
          <w:tcPr>
            <w:tcW w:w="2425" w:type="dxa"/>
          </w:tcPr>
          <w:p w14:paraId="511D549A"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6 mm to 20 mm</w:t>
            </w:r>
          </w:p>
        </w:tc>
      </w:tr>
      <w:tr w:rsidR="000E24C3" w:rsidRPr="000E24C3" w14:paraId="511D549E" w14:textId="77777777" w:rsidTr="00787A96">
        <w:tc>
          <w:tcPr>
            <w:tcW w:w="2424" w:type="dxa"/>
          </w:tcPr>
          <w:p w14:paraId="511D549C" w14:textId="77777777" w:rsidR="000E24C3" w:rsidRPr="000E24C3" w:rsidRDefault="000E24C3" w:rsidP="00787A96">
            <w:pPr>
              <w:spacing w:before="40" w:after="40" w:line="240" w:lineRule="auto"/>
              <w:rPr>
                <w:rFonts w:cs="Arial"/>
                <w:sz w:val="16"/>
                <w:szCs w:val="16"/>
              </w:rPr>
            </w:pPr>
            <w:r w:rsidRPr="000E24C3">
              <w:rPr>
                <w:rFonts w:cs="Arial"/>
                <w:sz w:val="16"/>
                <w:szCs w:val="16"/>
              </w:rPr>
              <w:t>Thinly laminated</w:t>
            </w:r>
          </w:p>
        </w:tc>
        <w:tc>
          <w:tcPr>
            <w:tcW w:w="2425" w:type="dxa"/>
          </w:tcPr>
          <w:p w14:paraId="511D549D"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Less than 6 mm</w:t>
            </w:r>
          </w:p>
        </w:tc>
      </w:tr>
    </w:tbl>
    <w:p w14:paraId="511D549F" w14:textId="77777777" w:rsidR="000E24C3" w:rsidRPr="000E24C3" w:rsidRDefault="000E24C3" w:rsidP="000E24C3">
      <w:pPr>
        <w:rPr>
          <w:rFonts w:cs="Arial"/>
          <w:sz w:val="16"/>
          <w:szCs w:val="16"/>
        </w:rPr>
      </w:pPr>
    </w:p>
    <w:p w14:paraId="511D54A0" w14:textId="77777777" w:rsidR="000E24C3" w:rsidRPr="000E24C3" w:rsidRDefault="000E24C3" w:rsidP="000E24C3">
      <w:pPr>
        <w:rPr>
          <w:rFonts w:cs="Arial"/>
          <w:b/>
          <w:sz w:val="16"/>
          <w:szCs w:val="16"/>
        </w:rPr>
      </w:pPr>
      <w:r w:rsidRPr="000E24C3">
        <w:rPr>
          <w:rFonts w:cs="Arial"/>
          <w:b/>
          <w:sz w:val="16"/>
          <w:szCs w:val="16"/>
        </w:rPr>
        <w:t>JOINT OR FOLIATION SPACING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4"/>
        <w:gridCol w:w="2425"/>
      </w:tblGrid>
      <w:tr w:rsidR="000E24C3" w:rsidRPr="000E24C3" w14:paraId="511D54A3" w14:textId="77777777" w:rsidTr="00787A96">
        <w:tc>
          <w:tcPr>
            <w:tcW w:w="2424" w:type="dxa"/>
          </w:tcPr>
          <w:p w14:paraId="511D54A1" w14:textId="77777777" w:rsidR="000E24C3" w:rsidRPr="000E24C3" w:rsidRDefault="000E24C3" w:rsidP="00787A96">
            <w:pPr>
              <w:spacing w:before="40" w:after="40" w:line="240" w:lineRule="auto"/>
              <w:rPr>
                <w:rFonts w:cs="Arial"/>
                <w:sz w:val="16"/>
                <w:szCs w:val="16"/>
                <w:u w:val="single"/>
              </w:rPr>
            </w:pPr>
            <w:r w:rsidRPr="000E24C3">
              <w:rPr>
                <w:rFonts w:cs="Arial"/>
                <w:sz w:val="16"/>
                <w:szCs w:val="16"/>
                <w:u w:val="single"/>
              </w:rPr>
              <w:t>Description</w:t>
            </w:r>
          </w:p>
        </w:tc>
        <w:tc>
          <w:tcPr>
            <w:tcW w:w="2425" w:type="dxa"/>
          </w:tcPr>
          <w:p w14:paraId="511D54A2" w14:textId="77777777" w:rsidR="000E24C3" w:rsidRPr="000E24C3" w:rsidRDefault="000E24C3" w:rsidP="00787A96">
            <w:pPr>
              <w:spacing w:before="40" w:after="40" w:line="240" w:lineRule="auto"/>
              <w:jc w:val="center"/>
              <w:rPr>
                <w:rFonts w:cs="Arial"/>
                <w:sz w:val="16"/>
                <w:szCs w:val="16"/>
                <w:u w:val="single"/>
              </w:rPr>
            </w:pPr>
            <w:r w:rsidRPr="000E24C3">
              <w:rPr>
                <w:rFonts w:cs="Arial"/>
                <w:sz w:val="16"/>
                <w:szCs w:val="16"/>
                <w:u w:val="single"/>
              </w:rPr>
              <w:t>Spacing</w:t>
            </w:r>
          </w:p>
        </w:tc>
      </w:tr>
      <w:tr w:rsidR="000E24C3" w:rsidRPr="000E24C3" w14:paraId="511D54A6" w14:textId="77777777" w:rsidTr="00787A96">
        <w:tc>
          <w:tcPr>
            <w:tcW w:w="2424" w:type="dxa"/>
          </w:tcPr>
          <w:p w14:paraId="511D54A4" w14:textId="77777777" w:rsidR="000E24C3" w:rsidRPr="000E24C3" w:rsidRDefault="000E24C3" w:rsidP="00787A96">
            <w:pPr>
              <w:spacing w:before="40" w:after="40" w:line="240" w:lineRule="auto"/>
              <w:rPr>
                <w:rFonts w:cs="Arial"/>
                <w:sz w:val="16"/>
                <w:szCs w:val="16"/>
              </w:rPr>
            </w:pPr>
            <w:r w:rsidRPr="000E24C3">
              <w:rPr>
                <w:rFonts w:cs="Arial"/>
                <w:sz w:val="16"/>
                <w:szCs w:val="16"/>
              </w:rPr>
              <w:t>Very wide</w:t>
            </w:r>
          </w:p>
        </w:tc>
        <w:tc>
          <w:tcPr>
            <w:tcW w:w="2425" w:type="dxa"/>
          </w:tcPr>
          <w:p w14:paraId="511D54A5"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Greater than 3 m</w:t>
            </w:r>
          </w:p>
        </w:tc>
      </w:tr>
      <w:tr w:rsidR="000E24C3" w:rsidRPr="000E24C3" w14:paraId="511D54A9" w14:textId="77777777" w:rsidTr="00787A96">
        <w:tc>
          <w:tcPr>
            <w:tcW w:w="2424" w:type="dxa"/>
          </w:tcPr>
          <w:p w14:paraId="511D54A7" w14:textId="77777777" w:rsidR="000E24C3" w:rsidRPr="000E24C3" w:rsidRDefault="000E24C3" w:rsidP="00787A96">
            <w:pPr>
              <w:spacing w:before="40" w:after="40" w:line="240" w:lineRule="auto"/>
              <w:rPr>
                <w:rFonts w:cs="Arial"/>
                <w:sz w:val="16"/>
                <w:szCs w:val="16"/>
              </w:rPr>
            </w:pPr>
            <w:r w:rsidRPr="000E24C3">
              <w:rPr>
                <w:rFonts w:cs="Arial"/>
                <w:sz w:val="16"/>
                <w:szCs w:val="16"/>
              </w:rPr>
              <w:t>Wide</w:t>
            </w:r>
          </w:p>
        </w:tc>
        <w:tc>
          <w:tcPr>
            <w:tcW w:w="2425" w:type="dxa"/>
          </w:tcPr>
          <w:p w14:paraId="511D54A8"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1 m to 3 m</w:t>
            </w:r>
          </w:p>
        </w:tc>
      </w:tr>
      <w:tr w:rsidR="000E24C3" w:rsidRPr="000E24C3" w14:paraId="511D54AC" w14:textId="77777777" w:rsidTr="00787A96">
        <w:tc>
          <w:tcPr>
            <w:tcW w:w="2424" w:type="dxa"/>
          </w:tcPr>
          <w:p w14:paraId="511D54AA" w14:textId="77777777" w:rsidR="000E24C3" w:rsidRPr="000E24C3" w:rsidRDefault="000E24C3" w:rsidP="00787A96">
            <w:pPr>
              <w:spacing w:before="40" w:after="40" w:line="240" w:lineRule="auto"/>
              <w:rPr>
                <w:rFonts w:cs="Arial"/>
                <w:sz w:val="16"/>
                <w:szCs w:val="16"/>
              </w:rPr>
            </w:pPr>
            <w:r w:rsidRPr="000E24C3">
              <w:rPr>
                <w:rFonts w:cs="Arial"/>
                <w:sz w:val="16"/>
                <w:szCs w:val="16"/>
              </w:rPr>
              <w:t>Moderately close</w:t>
            </w:r>
          </w:p>
        </w:tc>
        <w:tc>
          <w:tcPr>
            <w:tcW w:w="2425" w:type="dxa"/>
          </w:tcPr>
          <w:p w14:paraId="511D54AB"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0.3 m to 1 m</w:t>
            </w:r>
          </w:p>
        </w:tc>
      </w:tr>
      <w:tr w:rsidR="000E24C3" w:rsidRPr="000E24C3" w14:paraId="511D54AF" w14:textId="77777777" w:rsidTr="00787A96">
        <w:tc>
          <w:tcPr>
            <w:tcW w:w="2424" w:type="dxa"/>
          </w:tcPr>
          <w:p w14:paraId="511D54AD" w14:textId="77777777" w:rsidR="000E24C3" w:rsidRPr="000E24C3" w:rsidRDefault="000E24C3" w:rsidP="00787A96">
            <w:pPr>
              <w:spacing w:before="40" w:after="40" w:line="240" w:lineRule="auto"/>
              <w:rPr>
                <w:rFonts w:cs="Arial"/>
                <w:sz w:val="16"/>
                <w:szCs w:val="16"/>
              </w:rPr>
            </w:pPr>
            <w:r w:rsidRPr="000E24C3">
              <w:rPr>
                <w:rFonts w:cs="Arial"/>
                <w:sz w:val="16"/>
                <w:szCs w:val="16"/>
              </w:rPr>
              <w:t>Close</w:t>
            </w:r>
          </w:p>
        </w:tc>
        <w:tc>
          <w:tcPr>
            <w:tcW w:w="2425" w:type="dxa"/>
          </w:tcPr>
          <w:p w14:paraId="511D54AE"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50 mm to 300 mm</w:t>
            </w:r>
          </w:p>
        </w:tc>
      </w:tr>
      <w:tr w:rsidR="000E24C3" w:rsidRPr="000E24C3" w14:paraId="511D54B2" w14:textId="77777777" w:rsidTr="00787A96">
        <w:tc>
          <w:tcPr>
            <w:tcW w:w="2424" w:type="dxa"/>
          </w:tcPr>
          <w:p w14:paraId="511D54B0" w14:textId="77777777" w:rsidR="000E24C3" w:rsidRPr="000E24C3" w:rsidRDefault="000E24C3" w:rsidP="00787A96">
            <w:pPr>
              <w:spacing w:before="40" w:after="40" w:line="240" w:lineRule="auto"/>
              <w:rPr>
                <w:rFonts w:cs="Arial"/>
                <w:sz w:val="16"/>
                <w:szCs w:val="16"/>
              </w:rPr>
            </w:pPr>
            <w:r w:rsidRPr="000E24C3">
              <w:rPr>
                <w:rFonts w:cs="Arial"/>
                <w:sz w:val="16"/>
                <w:szCs w:val="16"/>
              </w:rPr>
              <w:t>Very close</w:t>
            </w:r>
          </w:p>
        </w:tc>
        <w:tc>
          <w:tcPr>
            <w:tcW w:w="2425" w:type="dxa"/>
          </w:tcPr>
          <w:p w14:paraId="511D54B1"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Less than 50 mm</w:t>
            </w:r>
          </w:p>
        </w:tc>
      </w:tr>
    </w:tbl>
    <w:p w14:paraId="511D54B3" w14:textId="77777777" w:rsidR="000E24C3" w:rsidRPr="000E24C3" w:rsidRDefault="000E24C3" w:rsidP="000E24C3">
      <w:pPr>
        <w:rPr>
          <w:rFonts w:cs="Arial"/>
          <w:sz w:val="16"/>
          <w:szCs w:val="16"/>
        </w:rPr>
      </w:pPr>
    </w:p>
    <w:p w14:paraId="511D54B4" w14:textId="77777777" w:rsidR="000E24C3" w:rsidRPr="000E24C3" w:rsidRDefault="000E24C3" w:rsidP="000E24C3">
      <w:pPr>
        <w:rPr>
          <w:rFonts w:cs="Arial"/>
          <w:b/>
          <w:sz w:val="16"/>
          <w:szCs w:val="16"/>
        </w:rPr>
      </w:pPr>
      <w:r w:rsidRPr="000E24C3">
        <w:rPr>
          <w:rFonts w:cs="Arial"/>
          <w:b/>
          <w:sz w:val="16"/>
          <w:szCs w:val="16"/>
        </w:rPr>
        <w:t>GRAIN SIZE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4"/>
        <w:gridCol w:w="2425"/>
      </w:tblGrid>
      <w:tr w:rsidR="000E24C3" w:rsidRPr="000E24C3" w14:paraId="511D54B7" w14:textId="77777777" w:rsidTr="00787A96">
        <w:tc>
          <w:tcPr>
            <w:tcW w:w="2424" w:type="dxa"/>
          </w:tcPr>
          <w:p w14:paraId="511D54B5" w14:textId="77777777" w:rsidR="000E24C3" w:rsidRPr="000E24C3" w:rsidRDefault="000E24C3" w:rsidP="00787A96">
            <w:pPr>
              <w:spacing w:before="40" w:after="40" w:line="240" w:lineRule="auto"/>
              <w:rPr>
                <w:rFonts w:cs="Arial"/>
                <w:sz w:val="16"/>
                <w:szCs w:val="16"/>
                <w:u w:val="single"/>
              </w:rPr>
            </w:pPr>
            <w:r w:rsidRPr="000E24C3">
              <w:rPr>
                <w:rFonts w:cs="Arial"/>
                <w:sz w:val="16"/>
                <w:szCs w:val="16"/>
                <w:u w:val="single"/>
              </w:rPr>
              <w:t>Term</w:t>
            </w:r>
          </w:p>
        </w:tc>
        <w:tc>
          <w:tcPr>
            <w:tcW w:w="2425" w:type="dxa"/>
          </w:tcPr>
          <w:p w14:paraId="511D54B6" w14:textId="77777777" w:rsidR="000E24C3" w:rsidRPr="000E24C3" w:rsidRDefault="000E24C3" w:rsidP="00787A96">
            <w:pPr>
              <w:spacing w:before="40" w:after="40" w:line="240" w:lineRule="auto"/>
              <w:jc w:val="center"/>
              <w:rPr>
                <w:rFonts w:cs="Arial"/>
                <w:sz w:val="16"/>
                <w:szCs w:val="16"/>
                <w:u w:val="single"/>
              </w:rPr>
            </w:pPr>
            <w:r w:rsidRPr="000E24C3">
              <w:rPr>
                <w:rFonts w:cs="Arial"/>
                <w:sz w:val="16"/>
                <w:szCs w:val="16"/>
                <w:u w:val="single"/>
              </w:rPr>
              <w:t>Size*</w:t>
            </w:r>
          </w:p>
        </w:tc>
      </w:tr>
      <w:tr w:rsidR="000E24C3" w:rsidRPr="000E24C3" w14:paraId="511D54BA" w14:textId="77777777" w:rsidTr="00787A96">
        <w:tc>
          <w:tcPr>
            <w:tcW w:w="2424" w:type="dxa"/>
          </w:tcPr>
          <w:p w14:paraId="511D54B8" w14:textId="77777777" w:rsidR="000E24C3" w:rsidRPr="000E24C3" w:rsidRDefault="000E24C3" w:rsidP="00787A96">
            <w:pPr>
              <w:spacing w:before="40" w:after="40" w:line="240" w:lineRule="auto"/>
              <w:rPr>
                <w:rFonts w:cs="Arial"/>
                <w:sz w:val="16"/>
                <w:szCs w:val="16"/>
              </w:rPr>
            </w:pPr>
            <w:r w:rsidRPr="000E24C3">
              <w:rPr>
                <w:rFonts w:cs="Arial"/>
                <w:sz w:val="16"/>
                <w:szCs w:val="16"/>
              </w:rPr>
              <w:t>Very Coarse Grained</w:t>
            </w:r>
          </w:p>
        </w:tc>
        <w:tc>
          <w:tcPr>
            <w:tcW w:w="2425" w:type="dxa"/>
          </w:tcPr>
          <w:p w14:paraId="511D54B9"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Greater than 60 mm</w:t>
            </w:r>
          </w:p>
        </w:tc>
      </w:tr>
      <w:tr w:rsidR="000E24C3" w:rsidRPr="000E24C3" w14:paraId="511D54BD" w14:textId="77777777" w:rsidTr="00787A96">
        <w:tc>
          <w:tcPr>
            <w:tcW w:w="2424" w:type="dxa"/>
          </w:tcPr>
          <w:p w14:paraId="511D54BB" w14:textId="77777777" w:rsidR="000E24C3" w:rsidRPr="000E24C3" w:rsidRDefault="000E24C3" w:rsidP="00787A96">
            <w:pPr>
              <w:spacing w:before="40" w:after="40" w:line="240" w:lineRule="auto"/>
              <w:rPr>
                <w:rFonts w:cs="Arial"/>
                <w:sz w:val="16"/>
                <w:szCs w:val="16"/>
              </w:rPr>
            </w:pPr>
            <w:r w:rsidRPr="000E24C3">
              <w:rPr>
                <w:rFonts w:cs="Arial"/>
                <w:sz w:val="16"/>
                <w:szCs w:val="16"/>
              </w:rPr>
              <w:t>Coarse Grained</w:t>
            </w:r>
          </w:p>
        </w:tc>
        <w:tc>
          <w:tcPr>
            <w:tcW w:w="2425" w:type="dxa"/>
          </w:tcPr>
          <w:p w14:paraId="511D54BC"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2 mm to 60 mm</w:t>
            </w:r>
          </w:p>
        </w:tc>
      </w:tr>
      <w:tr w:rsidR="000E24C3" w:rsidRPr="000E24C3" w14:paraId="511D54C0" w14:textId="77777777" w:rsidTr="00787A96">
        <w:tc>
          <w:tcPr>
            <w:tcW w:w="2424" w:type="dxa"/>
          </w:tcPr>
          <w:p w14:paraId="511D54BE" w14:textId="77777777" w:rsidR="000E24C3" w:rsidRPr="000E24C3" w:rsidRDefault="000E24C3" w:rsidP="00787A96">
            <w:pPr>
              <w:spacing w:before="40" w:after="40" w:line="240" w:lineRule="auto"/>
              <w:rPr>
                <w:rFonts w:cs="Arial"/>
                <w:sz w:val="16"/>
                <w:szCs w:val="16"/>
              </w:rPr>
            </w:pPr>
            <w:r w:rsidRPr="000E24C3">
              <w:rPr>
                <w:rFonts w:cs="Arial"/>
                <w:sz w:val="16"/>
                <w:szCs w:val="16"/>
              </w:rPr>
              <w:t>Medium Grained</w:t>
            </w:r>
          </w:p>
        </w:tc>
        <w:tc>
          <w:tcPr>
            <w:tcW w:w="2425" w:type="dxa"/>
          </w:tcPr>
          <w:p w14:paraId="511D54BF"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60 microns to 2 mm</w:t>
            </w:r>
          </w:p>
        </w:tc>
      </w:tr>
      <w:tr w:rsidR="000E24C3" w:rsidRPr="000E24C3" w14:paraId="511D54C3" w14:textId="77777777" w:rsidTr="00787A96">
        <w:tc>
          <w:tcPr>
            <w:tcW w:w="2424" w:type="dxa"/>
          </w:tcPr>
          <w:p w14:paraId="511D54C1" w14:textId="77777777" w:rsidR="000E24C3" w:rsidRPr="000E24C3" w:rsidRDefault="000E24C3" w:rsidP="00787A96">
            <w:pPr>
              <w:spacing w:before="40" w:after="40" w:line="240" w:lineRule="auto"/>
              <w:rPr>
                <w:rFonts w:cs="Arial"/>
                <w:sz w:val="16"/>
                <w:szCs w:val="16"/>
              </w:rPr>
            </w:pPr>
            <w:r w:rsidRPr="000E24C3">
              <w:rPr>
                <w:rFonts w:cs="Arial"/>
                <w:sz w:val="16"/>
                <w:szCs w:val="16"/>
              </w:rPr>
              <w:t>Fine Grained</w:t>
            </w:r>
          </w:p>
        </w:tc>
        <w:tc>
          <w:tcPr>
            <w:tcW w:w="2425" w:type="dxa"/>
          </w:tcPr>
          <w:p w14:paraId="511D54C2"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2 microns to 60 microns</w:t>
            </w:r>
          </w:p>
        </w:tc>
      </w:tr>
      <w:tr w:rsidR="000E24C3" w:rsidRPr="000E24C3" w14:paraId="511D54C6" w14:textId="77777777" w:rsidTr="00787A96">
        <w:tc>
          <w:tcPr>
            <w:tcW w:w="2424" w:type="dxa"/>
          </w:tcPr>
          <w:p w14:paraId="511D54C4" w14:textId="77777777" w:rsidR="000E24C3" w:rsidRPr="000E24C3" w:rsidRDefault="000E24C3" w:rsidP="00787A96">
            <w:pPr>
              <w:spacing w:before="40" w:after="40" w:line="240" w:lineRule="auto"/>
              <w:rPr>
                <w:rFonts w:cs="Arial"/>
                <w:sz w:val="16"/>
                <w:szCs w:val="16"/>
              </w:rPr>
            </w:pPr>
            <w:r w:rsidRPr="000E24C3">
              <w:rPr>
                <w:rFonts w:cs="Arial"/>
                <w:sz w:val="16"/>
                <w:szCs w:val="16"/>
              </w:rPr>
              <w:t>Very Fine Grained</w:t>
            </w:r>
          </w:p>
        </w:tc>
        <w:tc>
          <w:tcPr>
            <w:tcW w:w="2425" w:type="dxa"/>
          </w:tcPr>
          <w:p w14:paraId="511D54C5" w14:textId="77777777" w:rsidR="000E24C3" w:rsidRPr="000E24C3" w:rsidRDefault="000E24C3" w:rsidP="00787A96">
            <w:pPr>
              <w:spacing w:before="40" w:after="40" w:line="240" w:lineRule="auto"/>
              <w:jc w:val="center"/>
              <w:rPr>
                <w:rFonts w:cs="Arial"/>
                <w:sz w:val="16"/>
                <w:szCs w:val="16"/>
              </w:rPr>
            </w:pPr>
            <w:r w:rsidRPr="000E24C3">
              <w:rPr>
                <w:rFonts w:cs="Arial"/>
                <w:sz w:val="16"/>
                <w:szCs w:val="16"/>
              </w:rPr>
              <w:t>Less than 2 microns</w:t>
            </w:r>
          </w:p>
        </w:tc>
      </w:tr>
    </w:tbl>
    <w:p w14:paraId="511D54C7" w14:textId="77777777" w:rsidR="000E24C3" w:rsidRPr="000E24C3" w:rsidRDefault="000E24C3" w:rsidP="000E24C3">
      <w:pPr>
        <w:rPr>
          <w:rFonts w:cs="Arial"/>
          <w:sz w:val="16"/>
          <w:szCs w:val="16"/>
        </w:rPr>
      </w:pPr>
      <w:r w:rsidRPr="000E24C3">
        <w:rPr>
          <w:rFonts w:cs="Arial"/>
          <w:sz w:val="16"/>
          <w:szCs w:val="16"/>
        </w:rPr>
        <w:t>Note: * Grains greater than 60 microns diameter are visible to the naked eye.</w:t>
      </w:r>
    </w:p>
    <w:p w14:paraId="511D54C8" w14:textId="77777777" w:rsidR="000E24C3" w:rsidRPr="000E24C3" w:rsidRDefault="000E24C3" w:rsidP="000E24C3">
      <w:pPr>
        <w:spacing w:after="120"/>
        <w:rPr>
          <w:rFonts w:cs="Arial"/>
          <w:b/>
          <w:sz w:val="16"/>
          <w:szCs w:val="16"/>
        </w:rPr>
      </w:pPr>
      <w:r w:rsidRPr="000E24C3">
        <w:rPr>
          <w:rFonts w:cs="Arial"/>
          <w:b/>
          <w:sz w:val="16"/>
          <w:szCs w:val="16"/>
        </w:rPr>
        <w:lastRenderedPageBreak/>
        <w:t>CORE CONDITION</w:t>
      </w:r>
    </w:p>
    <w:p w14:paraId="511D54C9" w14:textId="77777777" w:rsidR="000E24C3" w:rsidRPr="000E24C3" w:rsidRDefault="000E24C3" w:rsidP="000E24C3">
      <w:pPr>
        <w:spacing w:after="0"/>
        <w:rPr>
          <w:rFonts w:cs="Arial"/>
          <w:b/>
          <w:sz w:val="16"/>
          <w:szCs w:val="16"/>
        </w:rPr>
      </w:pPr>
      <w:r w:rsidRPr="000E24C3">
        <w:rPr>
          <w:rFonts w:cs="Arial"/>
          <w:b/>
          <w:sz w:val="16"/>
          <w:szCs w:val="16"/>
        </w:rPr>
        <w:t>Total Core Recovery (TCR)</w:t>
      </w:r>
    </w:p>
    <w:p w14:paraId="511D54CA" w14:textId="420D3E96" w:rsidR="000E24C3" w:rsidRPr="000E24C3" w:rsidRDefault="000E24C3" w:rsidP="000E24C3">
      <w:pPr>
        <w:rPr>
          <w:rFonts w:cs="Arial"/>
          <w:sz w:val="16"/>
          <w:szCs w:val="16"/>
        </w:rPr>
      </w:pPr>
      <w:r w:rsidRPr="000E24C3">
        <w:rPr>
          <w:rFonts w:cs="Arial"/>
          <w:sz w:val="16"/>
          <w:szCs w:val="16"/>
        </w:rPr>
        <w:t>The percentage of solid drill core recovered regardless of quality or length, measured relative to the length of the total core run.</w:t>
      </w:r>
    </w:p>
    <w:p w14:paraId="511D54CB" w14:textId="77777777" w:rsidR="000E24C3" w:rsidRPr="000E24C3" w:rsidRDefault="000E24C3" w:rsidP="000E24C3">
      <w:pPr>
        <w:spacing w:after="0"/>
        <w:rPr>
          <w:rFonts w:cs="Arial"/>
          <w:b/>
          <w:sz w:val="16"/>
          <w:szCs w:val="16"/>
        </w:rPr>
      </w:pPr>
      <w:r w:rsidRPr="000E24C3">
        <w:rPr>
          <w:rFonts w:cs="Arial"/>
          <w:b/>
          <w:sz w:val="16"/>
          <w:szCs w:val="16"/>
        </w:rPr>
        <w:t>Solid Core Recovery (SCR)</w:t>
      </w:r>
    </w:p>
    <w:p w14:paraId="511D54CC" w14:textId="1126D072" w:rsidR="000E24C3" w:rsidRPr="000E24C3" w:rsidRDefault="000E24C3" w:rsidP="000E24C3">
      <w:pPr>
        <w:rPr>
          <w:rFonts w:cs="Arial"/>
          <w:sz w:val="16"/>
          <w:szCs w:val="16"/>
        </w:rPr>
      </w:pPr>
      <w:r w:rsidRPr="000E24C3">
        <w:rPr>
          <w:rFonts w:cs="Arial"/>
          <w:sz w:val="16"/>
          <w:szCs w:val="16"/>
        </w:rPr>
        <w:t>The percentage of solid drill core, regardless of length, recovered at full diameter, measured relative to the length of the total core run.</w:t>
      </w:r>
    </w:p>
    <w:p w14:paraId="511D54CD" w14:textId="77777777" w:rsidR="000E24C3" w:rsidRPr="000E24C3" w:rsidRDefault="000E24C3" w:rsidP="000E24C3">
      <w:pPr>
        <w:spacing w:after="0"/>
        <w:rPr>
          <w:rFonts w:cs="Arial"/>
          <w:b/>
          <w:sz w:val="16"/>
          <w:szCs w:val="16"/>
        </w:rPr>
      </w:pPr>
      <w:r w:rsidRPr="000E24C3">
        <w:rPr>
          <w:rFonts w:cs="Arial"/>
          <w:b/>
          <w:sz w:val="16"/>
          <w:szCs w:val="16"/>
        </w:rPr>
        <w:t>Rock Quality Designation (RQD)</w:t>
      </w:r>
    </w:p>
    <w:p w14:paraId="511D54CE" w14:textId="191751A0" w:rsidR="000E24C3" w:rsidRPr="000E24C3" w:rsidRDefault="000E24C3" w:rsidP="000E24C3">
      <w:pPr>
        <w:rPr>
          <w:rFonts w:cs="Arial"/>
          <w:sz w:val="16"/>
          <w:szCs w:val="16"/>
        </w:rPr>
      </w:pPr>
      <w:r w:rsidRPr="000E24C3">
        <w:rPr>
          <w:rFonts w:cs="Arial"/>
          <w:sz w:val="16"/>
          <w:szCs w:val="16"/>
        </w:rPr>
        <w:t>The percentage of solid drill core, greater than 100 mm length, recovered at full diameter, measured relative to the length of the total core run.  RQD varied from 0% for completely broken core to 100% for core in solid sticks.</w:t>
      </w:r>
    </w:p>
    <w:p w14:paraId="511D54CF" w14:textId="77777777" w:rsidR="000E24C3" w:rsidRPr="000E24C3" w:rsidRDefault="000E24C3" w:rsidP="000E24C3">
      <w:pPr>
        <w:spacing w:after="120"/>
        <w:rPr>
          <w:rFonts w:cs="Arial"/>
          <w:b/>
          <w:sz w:val="16"/>
          <w:szCs w:val="16"/>
        </w:rPr>
      </w:pPr>
      <w:r w:rsidRPr="000E24C3">
        <w:rPr>
          <w:rFonts w:cs="Arial"/>
          <w:b/>
          <w:sz w:val="16"/>
          <w:szCs w:val="16"/>
        </w:rPr>
        <w:t>DISCONTINUITY DATA</w:t>
      </w:r>
    </w:p>
    <w:p w14:paraId="511D54D0" w14:textId="77777777" w:rsidR="000E24C3" w:rsidRPr="000E24C3" w:rsidRDefault="000E24C3" w:rsidP="000E24C3">
      <w:pPr>
        <w:spacing w:after="0"/>
        <w:rPr>
          <w:rFonts w:cs="Arial"/>
          <w:b/>
          <w:sz w:val="16"/>
          <w:szCs w:val="16"/>
        </w:rPr>
      </w:pPr>
      <w:r w:rsidRPr="000E24C3">
        <w:rPr>
          <w:rFonts w:cs="Arial"/>
          <w:b/>
          <w:sz w:val="16"/>
          <w:szCs w:val="16"/>
        </w:rPr>
        <w:t>Fracture Index</w:t>
      </w:r>
    </w:p>
    <w:p w14:paraId="511D54D1" w14:textId="77777777" w:rsidR="000E24C3" w:rsidRPr="000E24C3" w:rsidRDefault="000E24C3" w:rsidP="000E24C3">
      <w:pPr>
        <w:rPr>
          <w:rFonts w:cs="Arial"/>
          <w:sz w:val="16"/>
          <w:szCs w:val="16"/>
        </w:rPr>
      </w:pPr>
      <w:r w:rsidRPr="000E24C3">
        <w:rPr>
          <w:rFonts w:cs="Arial"/>
          <w:sz w:val="16"/>
          <w:szCs w:val="16"/>
        </w:rPr>
        <w:t>A count of the number of discontinuities (physical separations) in the rock core, including both naturally occurring fractures and mechanically induced breaks caused by drilling.</w:t>
      </w:r>
    </w:p>
    <w:p w14:paraId="511D54D2" w14:textId="77777777" w:rsidR="000E24C3" w:rsidRPr="000E24C3" w:rsidRDefault="000E24C3" w:rsidP="000E24C3">
      <w:pPr>
        <w:spacing w:after="0"/>
        <w:rPr>
          <w:rFonts w:cs="Arial"/>
          <w:b/>
          <w:sz w:val="16"/>
          <w:szCs w:val="16"/>
        </w:rPr>
      </w:pPr>
      <w:r w:rsidRPr="000E24C3">
        <w:rPr>
          <w:rFonts w:cs="Arial"/>
          <w:b/>
          <w:sz w:val="16"/>
          <w:szCs w:val="16"/>
        </w:rPr>
        <w:t>Dip with Respect to Core Axis</w:t>
      </w:r>
    </w:p>
    <w:p w14:paraId="511D54D3" w14:textId="77777777" w:rsidR="000E24C3" w:rsidRPr="000E24C3" w:rsidRDefault="000E24C3" w:rsidP="000E24C3">
      <w:pPr>
        <w:rPr>
          <w:rFonts w:cs="Arial"/>
          <w:sz w:val="16"/>
          <w:szCs w:val="16"/>
        </w:rPr>
      </w:pPr>
      <w:r w:rsidRPr="000E24C3">
        <w:rPr>
          <w:rFonts w:cs="Arial"/>
          <w:sz w:val="16"/>
          <w:szCs w:val="16"/>
        </w:rPr>
        <w:t>The angle of the discontinuity relative to the axis (length) of the core.  In a vertical borehole a discontinuity with a 90</w:t>
      </w:r>
      <w:r w:rsidRPr="000E24C3">
        <w:rPr>
          <w:rFonts w:cs="Arial"/>
          <w:sz w:val="16"/>
          <w:szCs w:val="16"/>
          <w:vertAlign w:val="superscript"/>
        </w:rPr>
        <w:t>o</w:t>
      </w:r>
      <w:r w:rsidRPr="000E24C3">
        <w:rPr>
          <w:rFonts w:cs="Arial"/>
          <w:sz w:val="16"/>
          <w:szCs w:val="16"/>
        </w:rPr>
        <w:t xml:space="preserve"> angle is horizontal.</w:t>
      </w:r>
    </w:p>
    <w:p w14:paraId="511D54D4" w14:textId="77777777" w:rsidR="000E24C3" w:rsidRPr="000E24C3" w:rsidRDefault="000E24C3" w:rsidP="000E24C3">
      <w:pPr>
        <w:spacing w:after="0"/>
        <w:rPr>
          <w:rFonts w:cs="Arial"/>
          <w:b/>
          <w:sz w:val="16"/>
          <w:szCs w:val="16"/>
        </w:rPr>
      </w:pPr>
      <w:r w:rsidRPr="000E24C3">
        <w:rPr>
          <w:rFonts w:cs="Arial"/>
          <w:b/>
          <w:sz w:val="16"/>
          <w:szCs w:val="16"/>
        </w:rPr>
        <w:t>Description and Notes</w:t>
      </w:r>
    </w:p>
    <w:p w14:paraId="511D54D5" w14:textId="77777777" w:rsidR="000E24C3" w:rsidRPr="000E24C3" w:rsidRDefault="000E24C3" w:rsidP="000E24C3">
      <w:pPr>
        <w:rPr>
          <w:rFonts w:cs="Arial"/>
          <w:sz w:val="16"/>
          <w:szCs w:val="16"/>
        </w:rPr>
      </w:pPr>
      <w:r w:rsidRPr="000E24C3">
        <w:rPr>
          <w:rFonts w:cs="Arial"/>
          <w:sz w:val="16"/>
          <w:szCs w:val="16"/>
        </w:rPr>
        <w:t>An abbreviation description of the discontinuities, whether naturally occurring separations such as fractures, bedding planes and foliation planes or mechanically induced features caused by drilling such as ground or shattered core and mechanically separated bedding or foliation surfaces.  Additional information concerning the nature of fracture surfaces and infillings are also noted.</w:t>
      </w:r>
    </w:p>
    <w:p w14:paraId="511D54D6" w14:textId="77777777" w:rsidR="000E24C3" w:rsidRPr="000E24C3" w:rsidRDefault="000E24C3" w:rsidP="000E24C3">
      <w:pPr>
        <w:spacing w:after="0"/>
        <w:rPr>
          <w:rFonts w:cs="Arial"/>
          <w:b/>
          <w:sz w:val="16"/>
          <w:szCs w:val="16"/>
        </w:rPr>
      </w:pPr>
      <w:r w:rsidRPr="000E24C3">
        <w:rPr>
          <w:rFonts w:cs="Arial"/>
          <w:b/>
          <w:sz w:val="16"/>
          <w:szCs w:val="16"/>
        </w:rPr>
        <w:t>Abbreviations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24"/>
        <w:gridCol w:w="2425"/>
      </w:tblGrid>
      <w:tr w:rsidR="000E24C3" w:rsidRPr="000E24C3" w14:paraId="511D54D9" w14:textId="77777777" w:rsidTr="00787A96">
        <w:tc>
          <w:tcPr>
            <w:tcW w:w="2424" w:type="dxa"/>
          </w:tcPr>
          <w:p w14:paraId="511D54D7"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JN</w:t>
            </w:r>
            <w:r w:rsidRPr="000E24C3">
              <w:rPr>
                <w:rFonts w:cs="Arial"/>
                <w:sz w:val="16"/>
                <w:szCs w:val="16"/>
              </w:rPr>
              <w:tab/>
              <w:t>Joint</w:t>
            </w:r>
          </w:p>
        </w:tc>
        <w:tc>
          <w:tcPr>
            <w:tcW w:w="2425" w:type="dxa"/>
          </w:tcPr>
          <w:p w14:paraId="511D54D8"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PL</w:t>
            </w:r>
            <w:r w:rsidRPr="000E24C3">
              <w:rPr>
                <w:rFonts w:cs="Arial"/>
                <w:sz w:val="16"/>
                <w:szCs w:val="16"/>
              </w:rPr>
              <w:tab/>
              <w:t>Planar</w:t>
            </w:r>
          </w:p>
        </w:tc>
      </w:tr>
      <w:tr w:rsidR="000E24C3" w:rsidRPr="000E24C3" w14:paraId="511D54DC" w14:textId="77777777" w:rsidTr="00787A96">
        <w:tc>
          <w:tcPr>
            <w:tcW w:w="2424" w:type="dxa"/>
          </w:tcPr>
          <w:p w14:paraId="511D54DA"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FLT</w:t>
            </w:r>
            <w:r w:rsidRPr="000E24C3">
              <w:rPr>
                <w:rFonts w:cs="Arial"/>
                <w:sz w:val="16"/>
                <w:szCs w:val="16"/>
              </w:rPr>
              <w:tab/>
              <w:t>Fault</w:t>
            </w:r>
          </w:p>
        </w:tc>
        <w:tc>
          <w:tcPr>
            <w:tcW w:w="2425" w:type="dxa"/>
          </w:tcPr>
          <w:p w14:paraId="511D54DB" w14:textId="77777777" w:rsidR="000E24C3" w:rsidRPr="000E24C3" w:rsidRDefault="000E24C3" w:rsidP="00787A96">
            <w:pPr>
              <w:tabs>
                <w:tab w:val="left" w:pos="360"/>
                <w:tab w:val="right" w:pos="456"/>
              </w:tabs>
              <w:spacing w:before="40" w:after="40" w:line="240" w:lineRule="auto"/>
              <w:rPr>
                <w:rFonts w:cs="Arial"/>
                <w:sz w:val="16"/>
                <w:szCs w:val="16"/>
              </w:rPr>
            </w:pPr>
            <w:r w:rsidRPr="000E24C3">
              <w:rPr>
                <w:rFonts w:cs="Arial"/>
                <w:sz w:val="16"/>
                <w:szCs w:val="16"/>
              </w:rPr>
              <w:t>CU</w:t>
            </w:r>
            <w:r w:rsidRPr="000E24C3">
              <w:rPr>
                <w:rFonts w:cs="Arial"/>
                <w:sz w:val="16"/>
                <w:szCs w:val="16"/>
              </w:rPr>
              <w:tab/>
              <w:t>Curved</w:t>
            </w:r>
          </w:p>
        </w:tc>
      </w:tr>
      <w:tr w:rsidR="000E24C3" w:rsidRPr="000E24C3" w14:paraId="511D54DF" w14:textId="77777777" w:rsidTr="00787A96">
        <w:tc>
          <w:tcPr>
            <w:tcW w:w="2424" w:type="dxa"/>
          </w:tcPr>
          <w:p w14:paraId="511D54DD"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SH</w:t>
            </w:r>
            <w:r w:rsidRPr="000E24C3">
              <w:rPr>
                <w:rFonts w:cs="Arial"/>
                <w:sz w:val="16"/>
                <w:szCs w:val="16"/>
              </w:rPr>
              <w:tab/>
              <w:t>Shear</w:t>
            </w:r>
          </w:p>
        </w:tc>
        <w:tc>
          <w:tcPr>
            <w:tcW w:w="2425" w:type="dxa"/>
          </w:tcPr>
          <w:p w14:paraId="511D54DE"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UN</w:t>
            </w:r>
            <w:r w:rsidRPr="000E24C3">
              <w:rPr>
                <w:rFonts w:cs="Arial"/>
                <w:sz w:val="16"/>
                <w:szCs w:val="16"/>
              </w:rPr>
              <w:tab/>
              <w:t>Undulating</w:t>
            </w:r>
          </w:p>
        </w:tc>
      </w:tr>
      <w:tr w:rsidR="000E24C3" w:rsidRPr="000E24C3" w14:paraId="511D54E2" w14:textId="77777777" w:rsidTr="00787A96">
        <w:tc>
          <w:tcPr>
            <w:tcW w:w="2424" w:type="dxa"/>
          </w:tcPr>
          <w:p w14:paraId="511D54E0"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VN</w:t>
            </w:r>
            <w:r w:rsidRPr="000E24C3">
              <w:rPr>
                <w:rFonts w:cs="Arial"/>
                <w:sz w:val="16"/>
                <w:szCs w:val="16"/>
              </w:rPr>
              <w:tab/>
              <w:t>Vein</w:t>
            </w:r>
          </w:p>
        </w:tc>
        <w:tc>
          <w:tcPr>
            <w:tcW w:w="2425" w:type="dxa"/>
          </w:tcPr>
          <w:p w14:paraId="511D54E1" w14:textId="77777777" w:rsidR="000E24C3" w:rsidRPr="000E24C3" w:rsidRDefault="000E24C3" w:rsidP="00787A96">
            <w:pPr>
              <w:tabs>
                <w:tab w:val="left" w:pos="360"/>
                <w:tab w:val="right" w:pos="456"/>
              </w:tabs>
              <w:spacing w:before="40" w:after="40" w:line="240" w:lineRule="auto"/>
              <w:rPr>
                <w:rFonts w:cs="Arial"/>
                <w:sz w:val="16"/>
                <w:szCs w:val="16"/>
              </w:rPr>
            </w:pPr>
            <w:r w:rsidRPr="000E24C3">
              <w:rPr>
                <w:rFonts w:cs="Arial"/>
                <w:sz w:val="16"/>
                <w:szCs w:val="16"/>
              </w:rPr>
              <w:t>IR</w:t>
            </w:r>
            <w:r w:rsidRPr="000E24C3">
              <w:rPr>
                <w:rFonts w:cs="Arial"/>
                <w:sz w:val="16"/>
                <w:szCs w:val="16"/>
              </w:rPr>
              <w:tab/>
              <w:t>Irregular</w:t>
            </w:r>
          </w:p>
        </w:tc>
      </w:tr>
      <w:tr w:rsidR="000E24C3" w:rsidRPr="000E24C3" w14:paraId="511D54E5" w14:textId="77777777" w:rsidTr="00787A96">
        <w:tc>
          <w:tcPr>
            <w:tcW w:w="2424" w:type="dxa"/>
          </w:tcPr>
          <w:p w14:paraId="511D54E3"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FR</w:t>
            </w:r>
            <w:r w:rsidRPr="000E24C3">
              <w:rPr>
                <w:rFonts w:cs="Arial"/>
                <w:sz w:val="16"/>
                <w:szCs w:val="16"/>
              </w:rPr>
              <w:tab/>
              <w:t>Fracture</w:t>
            </w:r>
          </w:p>
        </w:tc>
        <w:tc>
          <w:tcPr>
            <w:tcW w:w="2425" w:type="dxa"/>
          </w:tcPr>
          <w:p w14:paraId="511D54E4" w14:textId="77777777" w:rsidR="000E24C3" w:rsidRPr="000E24C3" w:rsidRDefault="000E24C3" w:rsidP="00787A96">
            <w:pPr>
              <w:tabs>
                <w:tab w:val="left" w:pos="360"/>
                <w:tab w:val="right" w:pos="456"/>
              </w:tabs>
              <w:spacing w:before="40" w:after="40" w:line="240" w:lineRule="auto"/>
              <w:rPr>
                <w:rFonts w:cs="Arial"/>
                <w:sz w:val="16"/>
                <w:szCs w:val="16"/>
              </w:rPr>
            </w:pPr>
            <w:r w:rsidRPr="000E24C3">
              <w:rPr>
                <w:rFonts w:cs="Arial"/>
                <w:sz w:val="16"/>
                <w:szCs w:val="16"/>
              </w:rPr>
              <w:t>K</w:t>
            </w:r>
            <w:r w:rsidRPr="000E24C3">
              <w:rPr>
                <w:rFonts w:cs="Arial"/>
                <w:sz w:val="16"/>
                <w:szCs w:val="16"/>
              </w:rPr>
              <w:tab/>
              <w:t>Slickensided</w:t>
            </w:r>
          </w:p>
        </w:tc>
      </w:tr>
      <w:tr w:rsidR="000E24C3" w:rsidRPr="000E24C3" w14:paraId="511D54E8" w14:textId="77777777" w:rsidTr="00787A96">
        <w:tc>
          <w:tcPr>
            <w:tcW w:w="2424" w:type="dxa"/>
          </w:tcPr>
          <w:p w14:paraId="511D54E6"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SY</w:t>
            </w:r>
            <w:r w:rsidRPr="000E24C3">
              <w:rPr>
                <w:rFonts w:cs="Arial"/>
                <w:sz w:val="16"/>
                <w:szCs w:val="16"/>
              </w:rPr>
              <w:tab/>
              <w:t>Stylolite</w:t>
            </w:r>
          </w:p>
        </w:tc>
        <w:tc>
          <w:tcPr>
            <w:tcW w:w="2425" w:type="dxa"/>
          </w:tcPr>
          <w:p w14:paraId="511D54E7" w14:textId="77777777" w:rsidR="000E24C3" w:rsidRPr="000E24C3" w:rsidRDefault="000E24C3" w:rsidP="00787A96">
            <w:pPr>
              <w:tabs>
                <w:tab w:val="left" w:pos="360"/>
                <w:tab w:val="right" w:pos="456"/>
              </w:tabs>
              <w:spacing w:before="40" w:after="40" w:line="240" w:lineRule="auto"/>
              <w:rPr>
                <w:rFonts w:cs="Arial"/>
                <w:sz w:val="16"/>
                <w:szCs w:val="16"/>
              </w:rPr>
            </w:pPr>
            <w:r w:rsidRPr="000E24C3">
              <w:rPr>
                <w:rFonts w:cs="Arial"/>
                <w:sz w:val="16"/>
                <w:szCs w:val="16"/>
              </w:rPr>
              <w:t>PO</w:t>
            </w:r>
            <w:r w:rsidRPr="000E24C3">
              <w:rPr>
                <w:rFonts w:cs="Arial"/>
                <w:sz w:val="16"/>
                <w:szCs w:val="16"/>
              </w:rPr>
              <w:tab/>
              <w:t>Polished</w:t>
            </w:r>
          </w:p>
        </w:tc>
      </w:tr>
      <w:tr w:rsidR="000E24C3" w:rsidRPr="000E24C3" w14:paraId="511D54EB" w14:textId="77777777" w:rsidTr="00787A96">
        <w:tc>
          <w:tcPr>
            <w:tcW w:w="2424" w:type="dxa"/>
          </w:tcPr>
          <w:p w14:paraId="511D54E9"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BD</w:t>
            </w:r>
            <w:r w:rsidRPr="000E24C3">
              <w:rPr>
                <w:rFonts w:cs="Arial"/>
                <w:sz w:val="16"/>
                <w:szCs w:val="16"/>
              </w:rPr>
              <w:tab/>
              <w:t>Bedding</w:t>
            </w:r>
          </w:p>
        </w:tc>
        <w:tc>
          <w:tcPr>
            <w:tcW w:w="2425" w:type="dxa"/>
          </w:tcPr>
          <w:p w14:paraId="511D54EA" w14:textId="77777777" w:rsidR="000E24C3" w:rsidRPr="000E24C3" w:rsidRDefault="000E24C3" w:rsidP="00787A96">
            <w:pPr>
              <w:tabs>
                <w:tab w:val="left" w:pos="360"/>
                <w:tab w:val="right" w:pos="456"/>
              </w:tabs>
              <w:spacing w:before="40" w:after="40" w:line="240" w:lineRule="auto"/>
              <w:rPr>
                <w:rFonts w:cs="Arial"/>
                <w:sz w:val="16"/>
                <w:szCs w:val="16"/>
              </w:rPr>
            </w:pPr>
            <w:r w:rsidRPr="000E24C3">
              <w:rPr>
                <w:rFonts w:cs="Arial"/>
                <w:sz w:val="16"/>
                <w:szCs w:val="16"/>
              </w:rPr>
              <w:t>SM</w:t>
            </w:r>
            <w:r w:rsidRPr="000E24C3">
              <w:rPr>
                <w:rFonts w:cs="Arial"/>
                <w:sz w:val="16"/>
                <w:szCs w:val="16"/>
              </w:rPr>
              <w:tab/>
              <w:t>Smooth</w:t>
            </w:r>
          </w:p>
        </w:tc>
      </w:tr>
      <w:tr w:rsidR="000E24C3" w:rsidRPr="000E24C3" w14:paraId="511D54EE" w14:textId="77777777" w:rsidTr="00787A96">
        <w:tc>
          <w:tcPr>
            <w:tcW w:w="2424" w:type="dxa"/>
          </w:tcPr>
          <w:p w14:paraId="511D54EC"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FO</w:t>
            </w:r>
            <w:r w:rsidRPr="000E24C3">
              <w:rPr>
                <w:rFonts w:cs="Arial"/>
                <w:sz w:val="16"/>
                <w:szCs w:val="16"/>
              </w:rPr>
              <w:tab/>
              <w:t>Foliation</w:t>
            </w:r>
          </w:p>
        </w:tc>
        <w:tc>
          <w:tcPr>
            <w:tcW w:w="2425" w:type="dxa"/>
          </w:tcPr>
          <w:p w14:paraId="511D54ED" w14:textId="77777777" w:rsidR="000E24C3" w:rsidRPr="000E24C3" w:rsidRDefault="000E24C3" w:rsidP="00787A96">
            <w:pPr>
              <w:tabs>
                <w:tab w:val="left" w:pos="360"/>
                <w:tab w:val="right" w:pos="456"/>
              </w:tabs>
              <w:spacing w:before="40" w:after="40" w:line="240" w:lineRule="auto"/>
              <w:rPr>
                <w:rFonts w:cs="Arial"/>
                <w:sz w:val="16"/>
                <w:szCs w:val="16"/>
              </w:rPr>
            </w:pPr>
            <w:r w:rsidRPr="000E24C3">
              <w:rPr>
                <w:rFonts w:cs="Arial"/>
                <w:sz w:val="16"/>
                <w:szCs w:val="16"/>
              </w:rPr>
              <w:t>SR</w:t>
            </w:r>
            <w:r w:rsidRPr="000E24C3">
              <w:rPr>
                <w:rFonts w:cs="Arial"/>
                <w:sz w:val="16"/>
                <w:szCs w:val="16"/>
              </w:rPr>
              <w:tab/>
              <w:t>Slightly Rough</w:t>
            </w:r>
          </w:p>
        </w:tc>
      </w:tr>
      <w:tr w:rsidR="000E24C3" w:rsidRPr="000E24C3" w14:paraId="511D54F1" w14:textId="77777777" w:rsidTr="00787A96">
        <w:tc>
          <w:tcPr>
            <w:tcW w:w="2424" w:type="dxa"/>
          </w:tcPr>
          <w:p w14:paraId="511D54EF"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CO</w:t>
            </w:r>
            <w:r w:rsidRPr="000E24C3">
              <w:rPr>
                <w:rFonts w:cs="Arial"/>
                <w:sz w:val="16"/>
                <w:szCs w:val="16"/>
              </w:rPr>
              <w:tab/>
              <w:t>Contact</w:t>
            </w:r>
          </w:p>
        </w:tc>
        <w:tc>
          <w:tcPr>
            <w:tcW w:w="2425" w:type="dxa"/>
          </w:tcPr>
          <w:p w14:paraId="511D54F0" w14:textId="77777777" w:rsidR="000E24C3" w:rsidRPr="000E24C3" w:rsidRDefault="000E24C3" w:rsidP="00787A96">
            <w:pPr>
              <w:tabs>
                <w:tab w:val="left" w:pos="360"/>
                <w:tab w:val="right" w:pos="456"/>
              </w:tabs>
              <w:spacing w:before="40" w:after="40" w:line="240" w:lineRule="auto"/>
              <w:rPr>
                <w:rFonts w:cs="Arial"/>
                <w:sz w:val="16"/>
                <w:szCs w:val="16"/>
              </w:rPr>
            </w:pPr>
            <w:r w:rsidRPr="000E24C3">
              <w:rPr>
                <w:rFonts w:cs="Arial"/>
                <w:sz w:val="16"/>
                <w:szCs w:val="16"/>
              </w:rPr>
              <w:t>RO</w:t>
            </w:r>
            <w:r w:rsidRPr="000E24C3">
              <w:rPr>
                <w:rFonts w:cs="Arial"/>
                <w:sz w:val="16"/>
                <w:szCs w:val="16"/>
              </w:rPr>
              <w:tab/>
              <w:t>Rough</w:t>
            </w:r>
          </w:p>
        </w:tc>
      </w:tr>
      <w:tr w:rsidR="000E24C3" w:rsidRPr="000E24C3" w14:paraId="511D54F4" w14:textId="77777777" w:rsidTr="00787A96">
        <w:tc>
          <w:tcPr>
            <w:tcW w:w="2424" w:type="dxa"/>
          </w:tcPr>
          <w:p w14:paraId="511D54F2"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AXJ</w:t>
            </w:r>
            <w:r w:rsidRPr="000E24C3">
              <w:rPr>
                <w:rFonts w:cs="Arial"/>
                <w:sz w:val="16"/>
                <w:szCs w:val="16"/>
              </w:rPr>
              <w:tab/>
              <w:t>Axial Joint</w:t>
            </w:r>
          </w:p>
        </w:tc>
        <w:tc>
          <w:tcPr>
            <w:tcW w:w="2425" w:type="dxa"/>
          </w:tcPr>
          <w:p w14:paraId="511D54F3" w14:textId="77777777" w:rsidR="000E24C3" w:rsidRPr="000E24C3" w:rsidRDefault="000E24C3" w:rsidP="00787A96">
            <w:pPr>
              <w:tabs>
                <w:tab w:val="left" w:pos="360"/>
                <w:tab w:val="right" w:pos="456"/>
              </w:tabs>
              <w:spacing w:before="40" w:after="40" w:line="240" w:lineRule="auto"/>
              <w:rPr>
                <w:rFonts w:cs="Arial"/>
                <w:sz w:val="16"/>
                <w:szCs w:val="16"/>
              </w:rPr>
            </w:pPr>
            <w:r w:rsidRPr="000E24C3">
              <w:rPr>
                <w:rFonts w:cs="Arial"/>
                <w:sz w:val="16"/>
                <w:szCs w:val="16"/>
              </w:rPr>
              <w:t>VR</w:t>
            </w:r>
            <w:r w:rsidRPr="000E24C3">
              <w:rPr>
                <w:rFonts w:cs="Arial"/>
                <w:sz w:val="16"/>
                <w:szCs w:val="16"/>
              </w:rPr>
              <w:tab/>
              <w:t>Very Rough</w:t>
            </w:r>
          </w:p>
        </w:tc>
      </w:tr>
      <w:tr w:rsidR="000E24C3" w:rsidRPr="000E24C3" w14:paraId="511D54F7" w14:textId="77777777" w:rsidTr="00787A96">
        <w:tc>
          <w:tcPr>
            <w:tcW w:w="2424" w:type="dxa"/>
          </w:tcPr>
          <w:p w14:paraId="511D54F5"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KV</w:t>
            </w:r>
            <w:r w:rsidRPr="000E24C3">
              <w:rPr>
                <w:rFonts w:cs="Arial"/>
                <w:sz w:val="16"/>
                <w:szCs w:val="16"/>
              </w:rPr>
              <w:tab/>
              <w:t>Karstic Void</w:t>
            </w:r>
          </w:p>
        </w:tc>
        <w:tc>
          <w:tcPr>
            <w:tcW w:w="2425" w:type="dxa"/>
          </w:tcPr>
          <w:p w14:paraId="511D54F6" w14:textId="77777777" w:rsidR="000E24C3" w:rsidRPr="000E24C3" w:rsidRDefault="000E24C3" w:rsidP="00787A96">
            <w:pPr>
              <w:tabs>
                <w:tab w:val="left" w:pos="360"/>
                <w:tab w:val="right" w:pos="456"/>
              </w:tabs>
              <w:spacing w:before="40" w:after="40" w:line="240" w:lineRule="auto"/>
              <w:rPr>
                <w:rFonts w:cs="Arial"/>
                <w:sz w:val="16"/>
                <w:szCs w:val="16"/>
              </w:rPr>
            </w:pPr>
          </w:p>
        </w:tc>
      </w:tr>
      <w:tr w:rsidR="000E24C3" w:rsidRPr="000E24C3" w14:paraId="511D54FA" w14:textId="77777777" w:rsidTr="00787A96">
        <w:tc>
          <w:tcPr>
            <w:tcW w:w="2424" w:type="dxa"/>
          </w:tcPr>
          <w:p w14:paraId="511D54F8" w14:textId="77777777" w:rsidR="000E24C3" w:rsidRPr="000E24C3" w:rsidRDefault="000E24C3" w:rsidP="00787A96">
            <w:pPr>
              <w:tabs>
                <w:tab w:val="left" w:pos="360"/>
              </w:tabs>
              <w:spacing w:before="40" w:after="40" w:line="240" w:lineRule="auto"/>
              <w:rPr>
                <w:rFonts w:cs="Arial"/>
                <w:sz w:val="16"/>
                <w:szCs w:val="16"/>
              </w:rPr>
            </w:pPr>
            <w:r w:rsidRPr="000E24C3">
              <w:rPr>
                <w:rFonts w:cs="Arial"/>
                <w:sz w:val="16"/>
                <w:szCs w:val="16"/>
              </w:rPr>
              <w:t>MB</w:t>
            </w:r>
            <w:r w:rsidRPr="000E24C3">
              <w:rPr>
                <w:rFonts w:cs="Arial"/>
                <w:sz w:val="16"/>
                <w:szCs w:val="16"/>
              </w:rPr>
              <w:tab/>
              <w:t>Mechanical Break</w:t>
            </w:r>
          </w:p>
        </w:tc>
        <w:tc>
          <w:tcPr>
            <w:tcW w:w="2425" w:type="dxa"/>
          </w:tcPr>
          <w:p w14:paraId="511D54F9" w14:textId="77777777" w:rsidR="000E24C3" w:rsidRPr="000E24C3" w:rsidRDefault="000E24C3" w:rsidP="00787A96">
            <w:pPr>
              <w:tabs>
                <w:tab w:val="left" w:pos="360"/>
                <w:tab w:val="right" w:pos="456"/>
              </w:tabs>
              <w:spacing w:before="40" w:after="40" w:line="240" w:lineRule="auto"/>
              <w:rPr>
                <w:rFonts w:cs="Arial"/>
                <w:sz w:val="16"/>
                <w:szCs w:val="16"/>
              </w:rPr>
            </w:pPr>
          </w:p>
        </w:tc>
      </w:tr>
    </w:tbl>
    <w:p w14:paraId="511D54FB" w14:textId="77777777" w:rsidR="001F02B7" w:rsidRDefault="001F02B7" w:rsidP="00F3720A">
      <w:pPr>
        <w:sectPr w:rsidR="001F02B7" w:rsidSect="0066414B">
          <w:headerReference w:type="default" r:id="rId40"/>
          <w:pgSz w:w="12242" w:h="15842" w:code="1"/>
          <w:pgMar w:top="1805" w:right="1134" w:bottom="1134" w:left="1134" w:header="851" w:footer="397" w:gutter="0"/>
          <w:cols w:num="2" w:space="362"/>
          <w:formProt w:val="0"/>
          <w:docGrid w:linePitch="360"/>
        </w:sectPr>
      </w:pPr>
    </w:p>
    <w:p w14:paraId="511D54FC" w14:textId="77777777" w:rsidR="005D78E0" w:rsidRDefault="005D78E0" w:rsidP="00F3720A">
      <w:bookmarkStart w:id="1976" w:name="AppendixDatum"/>
      <w:bookmarkEnd w:id="1976"/>
    </w:p>
    <w:tbl>
      <w:tblPr>
        <w:tblStyle w:val="TableGrid"/>
        <w:tblpPr w:leftFromText="181" w:rightFromText="181" w:vertAnchor="page" w:horzAnchor="page" w:tblpXSpec="center" w:tblpY="9215"/>
        <w:tblOverlap w:val="never"/>
        <w:tblW w:w="0" w:type="auto"/>
        <w:jc w:val="center"/>
        <w:tblBorders>
          <w:top w:val="single" w:sz="4" w:space="0" w:color="00755C"/>
          <w:left w:val="single" w:sz="4" w:space="0" w:color="00755C"/>
          <w:bottom w:val="single" w:sz="4" w:space="0" w:color="00755C"/>
          <w:right w:val="single" w:sz="4" w:space="0" w:color="00755C"/>
          <w:insideH w:val="single" w:sz="4" w:space="0" w:color="00755C"/>
          <w:insideV w:val="single" w:sz="4" w:space="0" w:color="00755C"/>
        </w:tblBorders>
        <w:tblLook w:val="01E0" w:firstRow="1" w:lastRow="1" w:firstColumn="1" w:lastColumn="1" w:noHBand="0" w:noVBand="0"/>
      </w:tblPr>
      <w:tblGrid>
        <w:gridCol w:w="3469"/>
      </w:tblGrid>
      <w:tr w:rsidR="0016006D" w14:paraId="511D5502" w14:textId="77777777" w:rsidTr="001F02B7">
        <w:trPr>
          <w:trHeight w:val="2835"/>
          <w:jc w:val="center"/>
        </w:trPr>
        <w:tc>
          <w:tcPr>
            <w:tcW w:w="0" w:type="auto"/>
            <w:noWrap/>
            <w:tcMar>
              <w:top w:w="57" w:type="dxa"/>
              <w:left w:w="284" w:type="dxa"/>
              <w:bottom w:w="57" w:type="dxa"/>
              <w:right w:w="284" w:type="dxa"/>
            </w:tcMar>
            <w:vAlign w:val="center"/>
          </w:tcPr>
          <w:p w14:paraId="511D54FD" w14:textId="77777777" w:rsidR="0016006D" w:rsidRDefault="0016006D" w:rsidP="001F02B7">
            <w:pPr>
              <w:pStyle w:val="Officedetailstextbox"/>
            </w:pPr>
            <w:bookmarkStart w:id="1977" w:name="OfficeDetails"/>
            <w:bookmarkEnd w:id="1977"/>
            <w:r>
              <w:t>Golder Associates Ltd.</w:t>
            </w:r>
          </w:p>
          <w:p w14:paraId="511D54FE" w14:textId="77777777" w:rsidR="0016006D" w:rsidRDefault="0016006D" w:rsidP="001F02B7">
            <w:pPr>
              <w:pStyle w:val="Officedetailstextbox"/>
            </w:pPr>
            <w:r>
              <w:t>2390 Argentia Road</w:t>
            </w:r>
          </w:p>
          <w:p w14:paraId="511D54FF" w14:textId="77777777" w:rsidR="0016006D" w:rsidRDefault="0016006D" w:rsidP="001F02B7">
            <w:pPr>
              <w:pStyle w:val="Officedetailstextbox"/>
            </w:pPr>
            <w:r>
              <w:t>Mississauga, Ontario, L5N 5Z7</w:t>
            </w:r>
          </w:p>
          <w:p w14:paraId="511D5500" w14:textId="77777777" w:rsidR="0016006D" w:rsidRDefault="0016006D" w:rsidP="001F02B7">
            <w:pPr>
              <w:pStyle w:val="Officedetailstextbox"/>
            </w:pPr>
            <w:r>
              <w:t>Canada</w:t>
            </w:r>
          </w:p>
          <w:p w14:paraId="511D5501" w14:textId="77777777" w:rsidR="0016006D" w:rsidRDefault="0016006D" w:rsidP="001F02B7">
            <w:pPr>
              <w:pStyle w:val="Officedetailstextbox"/>
            </w:pPr>
            <w:r>
              <w:t>T: +1 (905) 567 4444</w:t>
            </w:r>
          </w:p>
        </w:tc>
      </w:tr>
    </w:tbl>
    <w:p w14:paraId="511D5503" w14:textId="2C173CFD" w:rsidR="00960B25" w:rsidRDefault="00F27642" w:rsidP="00F3720A">
      <w:r>
        <w:rPr>
          <w:noProof/>
          <w:lang w:val="en-US"/>
        </w:rPr>
        <mc:AlternateContent>
          <mc:Choice Requires="wps">
            <w:drawing>
              <wp:anchor distT="0" distB="0" distL="114300" distR="114300" simplePos="0" relativeHeight="251660288" behindDoc="0" locked="1" layoutInCell="1" allowOverlap="1" wp14:anchorId="511D550B" wp14:editId="7F319467">
                <wp:simplePos x="0" y="0"/>
                <wp:positionH relativeFrom="page">
                  <wp:posOffset>543560</wp:posOffset>
                </wp:positionH>
                <wp:positionV relativeFrom="page">
                  <wp:posOffset>8752840</wp:posOffset>
                </wp:positionV>
                <wp:extent cx="2098675" cy="923925"/>
                <wp:effectExtent l="635" t="0" r="0" b="635"/>
                <wp:wrapNone/>
                <wp:docPr id="24" name="Text Box 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8675" cy="923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261"/>
                            </w:tblGrid>
                            <w:tr w:rsidR="00806864" w14:paraId="511D5619" w14:textId="77777777">
                              <w:trPr>
                                <w:cantSplit/>
                                <w:trHeight w:hRule="exact" w:val="1418"/>
                              </w:trPr>
                              <w:tc>
                                <w:tcPr>
                                  <w:tcW w:w="3261" w:type="dxa"/>
                                  <w:tcMar>
                                    <w:left w:w="0" w:type="dxa"/>
                                    <w:right w:w="0" w:type="dxa"/>
                                  </w:tcMar>
                                  <w:vAlign w:val="bottom"/>
                                </w:tcPr>
                                <w:p w14:paraId="511D5618" w14:textId="77777777" w:rsidR="00806864" w:rsidRPr="00123812" w:rsidRDefault="00806864" w:rsidP="00123812">
                                  <w:pPr>
                                    <w:spacing w:after="0"/>
                                    <w:jc w:val="left"/>
                                    <w:rPr>
                                      <w:sz w:val="18"/>
                                    </w:rPr>
                                  </w:pPr>
                                  <w:bookmarkStart w:id="1978" w:name="BackLogo"/>
                                  <w:bookmarkEnd w:id="1978"/>
                                  <w:r>
                                    <w:rPr>
                                      <w:noProof/>
                                      <w:sz w:val="18"/>
                                      <w:lang w:val="en-US"/>
                                    </w:rPr>
                                    <w:drawing>
                                      <wp:inline distT="0" distB="0" distL="0" distR="0" wp14:anchorId="511D561E" wp14:editId="511D561F">
                                        <wp:extent cx="1709420" cy="655955"/>
                                        <wp:effectExtent l="19050" t="0" r="5080" b="0"/>
                                        <wp:docPr id="7" name="Picture 7"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A Logo Small_RGB from Phil"/>
                                                <pic:cNvPicPr>
                                                  <a:picLocks noChangeAspect="1" noChangeArrowheads="1"/>
                                                </pic:cNvPicPr>
                                              </pic:nvPicPr>
                                              <pic:blipFill>
                                                <a:blip r:embed="rId13"/>
                                                <a:srcRect/>
                                                <a:stretch>
                                                  <a:fillRect/>
                                                </a:stretch>
                                              </pic:blipFill>
                                              <pic:spPr bwMode="auto">
                                                <a:xfrm>
                                                  <a:off x="0" y="0"/>
                                                  <a:ext cx="1709420" cy="655955"/>
                                                </a:xfrm>
                                                <a:prstGeom prst="rect">
                                                  <a:avLst/>
                                                </a:prstGeom>
                                                <a:noFill/>
                                                <a:ln w="9525">
                                                  <a:noFill/>
                                                  <a:miter lim="800000"/>
                                                  <a:headEnd/>
                                                  <a:tailEnd/>
                                                </a:ln>
                                              </pic:spPr>
                                            </pic:pic>
                                          </a:graphicData>
                                        </a:graphic>
                                      </wp:inline>
                                    </w:drawing>
                                  </w:r>
                                </w:p>
                              </w:tc>
                            </w:tr>
                          </w:tbl>
                          <w:p w14:paraId="511D561A" w14:textId="77777777" w:rsidR="00806864" w:rsidRPr="00123812" w:rsidRDefault="00806864">
                            <w:pPr>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3" o:spid="_x0000_s1028" type="#_x0000_t202" style="position:absolute;left:0;text-align:left;margin-left:42.8pt;margin-top:689.2pt;width:165.25pt;height:72.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" filled="f" stroked="f">
                <v:textbox inset="0,0,0,0">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261"/>
                      </w:tblGrid>
                      <w:tr w:rsidR="00806864" w14:paraId="511D5619" w14:textId="77777777">
                        <w:trPr>
                          <w:cantSplit/>
                          <w:trHeight w:hRule="exact" w:val="1418"/>
                        </w:trPr>
                        <w:tc>
                          <w:tcPr>
                            <w:tcW w:w="3261" w:type="dxa"/>
                            <w:tcMar>
                              <w:left w:w="0" w:type="dxa"/>
                              <w:right w:w="0" w:type="dxa"/>
                            </w:tcMar>
                            <w:vAlign w:val="bottom"/>
                          </w:tcPr>
                          <w:p w14:paraId="511D5618" w14:textId="77777777" w:rsidR="00806864" w:rsidRPr="00123812" w:rsidRDefault="00806864" w:rsidP="00123812">
                            <w:pPr>
                              <w:spacing w:after="0"/>
                              <w:jc w:val="left"/>
                              <w:rPr>
                                <w:sz w:val="18"/>
                              </w:rPr>
                            </w:pPr>
                            <w:bookmarkStart w:id="1979" w:name="BackLogo"/>
                            <w:bookmarkEnd w:id="1979"/>
                            <w:r>
                              <w:rPr>
                                <w:noProof/>
                                <w:sz w:val="18"/>
                                <w:lang w:val="en-US"/>
                              </w:rPr>
                              <w:drawing>
                                <wp:inline distT="0" distB="0" distL="0" distR="0" wp14:anchorId="511D561E" wp14:editId="511D561F">
                                  <wp:extent cx="1709420" cy="655955"/>
                                  <wp:effectExtent l="19050" t="0" r="5080" b="0"/>
                                  <wp:docPr id="7" name="Picture 7"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A Logo Small_RGB from Phil"/>
                                          <pic:cNvPicPr>
                                            <a:picLocks noChangeAspect="1" noChangeArrowheads="1"/>
                                          </pic:cNvPicPr>
                                        </pic:nvPicPr>
                                        <pic:blipFill>
                                          <a:blip r:embed="rId13"/>
                                          <a:srcRect/>
                                          <a:stretch>
                                            <a:fillRect/>
                                          </a:stretch>
                                        </pic:blipFill>
                                        <pic:spPr bwMode="auto">
                                          <a:xfrm>
                                            <a:off x="0" y="0"/>
                                            <a:ext cx="1709420" cy="655955"/>
                                          </a:xfrm>
                                          <a:prstGeom prst="rect">
                                            <a:avLst/>
                                          </a:prstGeom>
                                          <a:noFill/>
                                          <a:ln w="9525">
                                            <a:noFill/>
                                            <a:miter lim="800000"/>
                                            <a:headEnd/>
                                            <a:tailEnd/>
                                          </a:ln>
                                        </pic:spPr>
                                      </pic:pic>
                                    </a:graphicData>
                                  </a:graphic>
                                </wp:inline>
                              </w:drawing>
                            </w:r>
                          </w:p>
                        </w:tc>
                      </w:tr>
                    </w:tbl>
                    <w:p w14:paraId="511D561A" w14:textId="77777777" w:rsidR="00806864" w:rsidRPr="00123812" w:rsidRDefault="00806864">
                      <w:pPr>
                        <w:rPr>
                          <w:sz w:val="18"/>
                        </w:rPr>
                      </w:pPr>
                    </w:p>
                  </w:txbxContent>
                </v:textbox>
                <w10:wrap anchorx="page" anchory="page"/>
                <w10:anchorlock/>
              </v:shape>
            </w:pict>
          </mc:Fallback>
        </mc:AlternateContent>
      </w:r>
      <w:r>
        <w:rPr>
          <w:noProof/>
          <w:lang w:val="en-US"/>
        </w:rPr>
        <mc:AlternateContent>
          <mc:Choice Requires="wps">
            <w:drawing>
              <wp:anchor distT="0" distB="0" distL="114300" distR="114300" simplePos="0" relativeHeight="251657216" behindDoc="0" locked="0" layoutInCell="1" allowOverlap="1" wp14:anchorId="511D550C" wp14:editId="1DA22F3B">
                <wp:simplePos x="0" y="0"/>
                <wp:positionH relativeFrom="column">
                  <wp:posOffset>-3856990</wp:posOffset>
                </wp:positionH>
                <wp:positionV relativeFrom="paragraph">
                  <wp:posOffset>1786255</wp:posOffset>
                </wp:positionV>
                <wp:extent cx="1110615" cy="347980"/>
                <wp:effectExtent l="635" t="0" r="3175" b="0"/>
                <wp:wrapNone/>
                <wp:docPr id="23"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0615" cy="347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1D561B" w14:textId="77777777" w:rsidR="00806864" w:rsidRPr="00FB7205" w:rsidRDefault="00806864" w:rsidP="008E7E27">
                            <w:pPr>
                              <w:rPr>
                                <w:i/>
                                <w:color w:val="007856"/>
                                <w:sz w:val="18"/>
                                <w:szCs w:val="18"/>
                              </w:rPr>
                            </w:pPr>
                            <w:r>
                              <w:rPr>
                                <w:i/>
                                <w:color w:val="007856"/>
                                <w:sz w:val="18"/>
                                <w:szCs w:val="18"/>
                              </w:rPr>
                              <w:fldChar w:fldCharType="begin"/>
                            </w:r>
                            <w:r>
                              <w:rPr>
                                <w:i/>
                                <w:color w:val="007856"/>
                                <w:sz w:val="18"/>
                                <w:szCs w:val="18"/>
                              </w:rPr>
                              <w:instrText xml:space="preserve"> MACROBUTTON  NoMacros Caption Text</w:instrText>
                            </w:r>
                            <w:r>
                              <w:rPr>
                                <w:i/>
                                <w:color w:val="007856"/>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 o:spid="_x0000_s1029" type="#_x0000_t202" style="position:absolute;left:0;text-align:left;margin-left:-303.7pt;margin-top:140.65pt;width:87.45pt;height:27.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" filled="f" stroked="f">
                <v:textbox inset="0,0,0,0">
                  <w:txbxContent>
                    <w:p w14:paraId="511D561B" w14:textId="77777777" w:rsidR="00806864" w:rsidRPr="00FB7205" w:rsidRDefault="00806864" w:rsidP="008E7E27">
                      <w:pPr>
                        <w:rPr>
                          <w:i/>
                          <w:color w:val="007856"/>
                          <w:sz w:val="18"/>
                          <w:szCs w:val="18"/>
                        </w:rPr>
                      </w:pPr>
                      <w:r>
                        <w:rPr>
                          <w:i/>
                          <w:color w:val="007856"/>
                          <w:sz w:val="18"/>
                          <w:szCs w:val="18"/>
                        </w:rPr>
                        <w:fldChar w:fldCharType="begin"/>
                      </w:r>
                      <w:r>
                        <w:rPr>
                          <w:i/>
                          <w:color w:val="007856"/>
                          <w:sz w:val="18"/>
                          <w:szCs w:val="18"/>
                        </w:rPr>
                        <w:instrText xml:space="preserve"> MACROBUTTON  NoMacros Caption Text</w:instrText>
                      </w:r>
                      <w:r>
                        <w:rPr>
                          <w:i/>
                          <w:color w:val="007856"/>
                          <w:sz w:val="18"/>
                          <w:szCs w:val="18"/>
                        </w:rPr>
                        <w:fldChar w:fldCharType="end"/>
                      </w:r>
                    </w:p>
                  </w:txbxContent>
                </v:textbox>
              </v:shape>
            </w:pict>
          </mc:Fallback>
        </mc:AlternateContent>
      </w:r>
    </w:p>
    <w:sectPr w:rsidR="00960B25" w:rsidSect="0066414B">
      <w:headerReference w:type="even" r:id="rId41"/>
      <w:headerReference w:type="default" r:id="rId42"/>
      <w:footerReference w:type="default" r:id="rId43"/>
      <w:headerReference w:type="first" r:id="rId44"/>
      <w:pgSz w:w="12242" w:h="15842" w:code="1"/>
      <w:pgMar w:top="1094" w:right="1418" w:bottom="1134" w:left="3969"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2A2451" w14:textId="77777777" w:rsidR="00806864" w:rsidRDefault="00806864">
      <w:r>
        <w:separator/>
      </w:r>
    </w:p>
  </w:endnote>
  <w:endnote w:type="continuationSeparator" w:id="0">
    <w:p w14:paraId="6EBF56BE" w14:textId="77777777" w:rsidR="00806864" w:rsidRDefault="00806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E00002FF" w:usb1="420024FF" w:usb2="00000000" w:usb3="00000000" w:csb0="0000019F" w:csb1="00000000"/>
  </w:font>
  <w:font w:name="GreekC">
    <w:panose1 w:val="00000400000000000000"/>
    <w:charset w:val="00"/>
    <w:family w:val="auto"/>
    <w:pitch w:val="variable"/>
    <w:sig w:usb0="20002A87" w:usb1="00000000" w:usb2="00000000" w:usb3="00000000" w:csb0="000001FF" w:csb1="00000000"/>
  </w:font>
  <w:font w:name="Lucida Console">
    <w:panose1 w:val="020B0609040504020204"/>
    <w:charset w:val="00"/>
    <w:family w:val="modern"/>
    <w:pitch w:val="fixed"/>
    <w:sig w:usb0="8000028F" w:usb1="00001800" w:usb2="00000000" w:usb3="00000000" w:csb0="0000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1D551A" w14:textId="77777777" w:rsidR="00806864" w:rsidRPr="009C092A" w:rsidRDefault="00806864">
    <w:pPr>
      <w:pStyle w:val="Footer"/>
      <w:rPr>
        <w:sz w:val="8"/>
        <w:szCs w:val="8"/>
      </w:rPr>
    </w:pPr>
  </w:p>
  <w:p w14:paraId="511D551B" w14:textId="77777777" w:rsidR="00806864" w:rsidRDefault="00806864" w:rsidP="00AC36BE">
    <w:pPr>
      <w:pStyle w:val="Footer"/>
      <w:tabs>
        <w:tab w:val="clear" w:pos="4252"/>
        <w:tab w:val="center" w:pos="2835"/>
        <w:tab w:val="right" w:pos="7938"/>
      </w:tabs>
    </w:pPr>
    <w:r>
      <w:fldChar w:fldCharType="begin"/>
    </w:r>
    <w:r>
      <w:instrText xml:space="preserve"> CREATEDATE  \@ "MMMM, yyyy"  \* MERGEFORMAT </w:instrText>
    </w:r>
    <w:r>
      <w:fldChar w:fldCharType="separate"/>
    </w:r>
    <w:r>
      <w:rPr>
        <w:noProof/>
      </w:rPr>
      <w:t>December, 2012</w:t>
    </w:r>
    <w:r>
      <w:rPr>
        <w:noProof/>
      </w:rPr>
      <w:fldChar w:fldCharType="end"/>
    </w:r>
    <w:r>
      <w:tab/>
    </w:r>
    <w:r>
      <w:fldChar w:fldCharType="begin"/>
    </w:r>
    <w:r>
      <w:instrText xml:space="preserve"> PAGE  \* Arabic  \* MERGEFORMAT </w:instrText>
    </w:r>
    <w:r>
      <w:fldChar w:fldCharType="separate"/>
    </w:r>
    <w:r>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979" w:type="dxa"/>
      <w:tblBorders>
        <w:top w:val="single" w:sz="4" w:space="0" w:color="00755C"/>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25"/>
      <w:gridCol w:w="876"/>
      <w:gridCol w:w="4578"/>
    </w:tblGrid>
    <w:tr w:rsidR="00806864" w14:paraId="511D5527" w14:textId="77777777" w:rsidTr="00227053">
      <w:trPr>
        <w:trHeight w:val="680"/>
      </w:trPr>
      <w:tc>
        <w:tcPr>
          <w:tcW w:w="4525" w:type="dxa"/>
          <w:tcMar>
            <w:left w:w="28" w:type="dxa"/>
          </w:tcMar>
          <w:vAlign w:val="bottom"/>
        </w:tcPr>
        <w:p w14:paraId="511D5523" w14:textId="1030EB2F" w:rsidR="00806864" w:rsidRPr="008677CB" w:rsidRDefault="009D5046" w:rsidP="00EC7BAE">
          <w:pPr>
            <w:pStyle w:val="Footer"/>
            <w:spacing w:before="0" w:after="0"/>
            <w:ind w:left="0"/>
            <w:jc w:val="left"/>
            <w:rPr>
              <w:szCs w:val="8"/>
            </w:rPr>
          </w:pPr>
          <w:r>
            <w:fldChar w:fldCharType="begin"/>
          </w:r>
          <w:r>
            <w:instrText xml:space="preserve"> DOCPROPERTY  "Create Date"  \* MERGEFORMAT </w:instrText>
          </w:r>
          <w:r>
            <w:fldChar w:fldCharType="separate"/>
          </w:r>
          <w:r w:rsidR="00806864" w:rsidRPr="00873E2A">
            <w:rPr>
              <w:szCs w:val="8"/>
            </w:rPr>
            <w:t>September 22,</w:t>
          </w:r>
          <w:r w:rsidR="00806864">
            <w:t xml:space="preserve"> 2015</w:t>
          </w:r>
          <w:r>
            <w:fldChar w:fldCharType="end"/>
          </w:r>
        </w:p>
        <w:p w14:paraId="511D5524" w14:textId="581004DB" w:rsidR="00806864" w:rsidRDefault="009D5046" w:rsidP="00EC7BAE">
          <w:pPr>
            <w:pStyle w:val="Footer"/>
            <w:spacing w:before="0" w:after="0"/>
            <w:ind w:left="0"/>
            <w:jc w:val="left"/>
            <w:rPr>
              <w:szCs w:val="8"/>
            </w:rPr>
          </w:pPr>
          <w:r>
            <w:fldChar w:fldCharType="begin"/>
          </w:r>
          <w:r>
            <w:instrText xml:space="preserve"> DOCPROPERTY  DocType  \* MERGEFORMAT </w:instrText>
          </w:r>
          <w:r>
            <w:fldChar w:fldCharType="separate"/>
          </w:r>
          <w:r w:rsidR="00806864" w:rsidRPr="00873E2A">
            <w:rPr>
              <w:szCs w:val="8"/>
            </w:rPr>
            <w:t>Report</w:t>
          </w:r>
          <w:r>
            <w:rPr>
              <w:szCs w:val="8"/>
            </w:rPr>
            <w:fldChar w:fldCharType="end"/>
          </w:r>
          <w:r w:rsidR="00806864" w:rsidRPr="008677CB">
            <w:rPr>
              <w:szCs w:val="8"/>
            </w:rPr>
            <w:t xml:space="preserve"> No. </w:t>
          </w:r>
          <w:r>
            <w:fldChar w:fldCharType="begin"/>
          </w:r>
          <w:r>
            <w:instrText xml:space="preserve"> DOCPROPERTY  Report  \* MERGEFORMAT </w:instrText>
          </w:r>
          <w:r>
            <w:fldChar w:fldCharType="separate"/>
          </w:r>
          <w:r w:rsidR="00806864" w:rsidRPr="00873E2A">
            <w:rPr>
              <w:szCs w:val="8"/>
            </w:rPr>
            <w:t>09-1111-6014-2521</w:t>
          </w:r>
          <w:r>
            <w:rPr>
              <w:szCs w:val="8"/>
            </w:rPr>
            <w:fldChar w:fldCharType="end"/>
          </w:r>
        </w:p>
      </w:tc>
      <w:tc>
        <w:tcPr>
          <w:tcW w:w="876" w:type="dxa"/>
          <w:vAlign w:val="bottom"/>
        </w:tcPr>
        <w:p w14:paraId="511D5525" w14:textId="77777777" w:rsidR="00806864" w:rsidRDefault="00806864" w:rsidP="00EC7BAE">
          <w:pPr>
            <w:pStyle w:val="Footer"/>
            <w:spacing w:before="0" w:after="0"/>
            <w:ind w:left="0"/>
            <w:rPr>
              <w:szCs w:val="8"/>
            </w:rPr>
          </w:pPr>
          <w:r>
            <w:rPr>
              <w:szCs w:val="8"/>
            </w:rPr>
            <w:fldChar w:fldCharType="begin"/>
          </w:r>
          <w:r>
            <w:rPr>
              <w:szCs w:val="8"/>
            </w:rPr>
            <w:instrText xml:space="preserve"> PAGE  \* roman  \* MERGEFORMAT </w:instrText>
          </w:r>
          <w:r>
            <w:rPr>
              <w:szCs w:val="8"/>
            </w:rPr>
            <w:fldChar w:fldCharType="separate"/>
          </w:r>
          <w:r w:rsidR="009D5046">
            <w:rPr>
              <w:noProof/>
              <w:szCs w:val="8"/>
            </w:rPr>
            <w:t>iii</w:t>
          </w:r>
          <w:r>
            <w:rPr>
              <w:szCs w:val="8"/>
            </w:rPr>
            <w:fldChar w:fldCharType="end"/>
          </w:r>
        </w:p>
      </w:tc>
      <w:tc>
        <w:tcPr>
          <w:tcW w:w="4578" w:type="dxa"/>
          <w:noWrap/>
          <w:tcMar>
            <w:left w:w="0" w:type="dxa"/>
            <w:right w:w="57" w:type="dxa"/>
          </w:tcMar>
          <w:vAlign w:val="bottom"/>
        </w:tcPr>
        <w:p w14:paraId="511D5526" w14:textId="77777777" w:rsidR="00806864" w:rsidRDefault="00806864" w:rsidP="004A2CBF">
          <w:pPr>
            <w:pStyle w:val="Footer"/>
            <w:spacing w:before="0" w:after="0"/>
            <w:ind w:left="0"/>
            <w:jc w:val="right"/>
            <w:rPr>
              <w:szCs w:val="8"/>
            </w:rPr>
          </w:pPr>
          <w:r>
            <w:rPr>
              <w:noProof/>
              <w:szCs w:val="8"/>
              <w:lang w:val="en-US"/>
            </w:rPr>
            <w:drawing>
              <wp:inline distT="0" distB="0" distL="0" distR="0" wp14:anchorId="511D55B5" wp14:editId="511D55B6">
                <wp:extent cx="887730" cy="344805"/>
                <wp:effectExtent l="19050" t="0" r="7620" b="0"/>
                <wp:docPr id="16" name="Picture 3"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 Logo Small_RGB from Phil"/>
                        <pic:cNvPicPr>
                          <a:picLocks noChangeAspect="1" noChangeArrowheads="1"/>
                        </pic:cNvPicPr>
                      </pic:nvPicPr>
                      <pic:blipFill>
                        <a:blip r:embed="rId1"/>
                        <a:srcRect/>
                        <a:stretch>
                          <a:fillRect/>
                        </a:stretch>
                      </pic:blipFill>
                      <pic:spPr bwMode="auto">
                        <a:xfrm>
                          <a:off x="0" y="0"/>
                          <a:ext cx="887730" cy="344805"/>
                        </a:xfrm>
                        <a:prstGeom prst="rect">
                          <a:avLst/>
                        </a:prstGeom>
                        <a:noFill/>
                        <a:ln w="9525">
                          <a:noFill/>
                          <a:miter lim="800000"/>
                          <a:headEnd/>
                          <a:tailEnd/>
                        </a:ln>
                      </pic:spPr>
                    </pic:pic>
                  </a:graphicData>
                </a:graphic>
              </wp:inline>
            </w:drawing>
          </w:r>
        </w:p>
      </w:tc>
    </w:tr>
  </w:tbl>
  <w:p w14:paraId="511D5528" w14:textId="77777777" w:rsidR="00806864" w:rsidRPr="006F31AF" w:rsidRDefault="00806864" w:rsidP="004A2CBF">
    <w:pPr>
      <w:pStyle w:val="Footer"/>
      <w:spacing w:before="0" w:af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979" w:type="dxa"/>
      <w:tblBorders>
        <w:top w:val="single" w:sz="4" w:space="0" w:color="00755C"/>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25"/>
      <w:gridCol w:w="876"/>
      <w:gridCol w:w="4578"/>
    </w:tblGrid>
    <w:tr w:rsidR="00806864" w14:paraId="511D552D" w14:textId="77777777" w:rsidTr="00227053">
      <w:trPr>
        <w:trHeight w:val="680"/>
      </w:trPr>
      <w:tc>
        <w:tcPr>
          <w:tcW w:w="4525" w:type="dxa"/>
          <w:tcMar>
            <w:left w:w="28" w:type="dxa"/>
          </w:tcMar>
          <w:vAlign w:val="bottom"/>
        </w:tcPr>
        <w:p w14:paraId="511D5529" w14:textId="34BF07B0" w:rsidR="00806864" w:rsidRPr="008677CB" w:rsidRDefault="009D5046" w:rsidP="00EC7BAE">
          <w:pPr>
            <w:pStyle w:val="Footer"/>
            <w:spacing w:before="0" w:after="0"/>
            <w:ind w:left="0"/>
            <w:jc w:val="left"/>
            <w:rPr>
              <w:szCs w:val="8"/>
            </w:rPr>
          </w:pPr>
          <w:r>
            <w:fldChar w:fldCharType="begin"/>
          </w:r>
          <w:r>
            <w:instrText xml:space="preserve"> DOCPROPERTY  "Create Date"  \* MERGEFORMAT </w:instrText>
          </w:r>
          <w:r>
            <w:fldChar w:fldCharType="separate"/>
          </w:r>
          <w:r w:rsidR="00806864" w:rsidRPr="00873E2A">
            <w:rPr>
              <w:szCs w:val="8"/>
            </w:rPr>
            <w:t>September 22,</w:t>
          </w:r>
          <w:r w:rsidR="00806864">
            <w:t xml:space="preserve"> 2015</w:t>
          </w:r>
          <w:r>
            <w:fldChar w:fldCharType="end"/>
          </w:r>
        </w:p>
        <w:p w14:paraId="511D552A" w14:textId="21FBE47E" w:rsidR="00806864" w:rsidRDefault="009D5046" w:rsidP="00EC7BAE">
          <w:pPr>
            <w:pStyle w:val="Footer"/>
            <w:spacing w:before="0" w:after="0"/>
            <w:ind w:left="0"/>
            <w:jc w:val="left"/>
            <w:rPr>
              <w:szCs w:val="8"/>
            </w:rPr>
          </w:pPr>
          <w:r>
            <w:fldChar w:fldCharType="begin"/>
          </w:r>
          <w:r>
            <w:instrText xml:space="preserve"> DOCPROPERTY  DocType  \* MERGEFORMAT </w:instrText>
          </w:r>
          <w:r>
            <w:fldChar w:fldCharType="separate"/>
          </w:r>
          <w:r w:rsidR="00806864" w:rsidRPr="00873E2A">
            <w:rPr>
              <w:szCs w:val="8"/>
            </w:rPr>
            <w:t>Report</w:t>
          </w:r>
          <w:r>
            <w:rPr>
              <w:szCs w:val="8"/>
            </w:rPr>
            <w:fldChar w:fldCharType="end"/>
          </w:r>
          <w:r w:rsidR="00806864" w:rsidRPr="008677CB">
            <w:rPr>
              <w:szCs w:val="8"/>
            </w:rPr>
            <w:t xml:space="preserve"> No. </w:t>
          </w:r>
          <w:r>
            <w:fldChar w:fldCharType="begin"/>
          </w:r>
          <w:r>
            <w:instrText xml:space="preserve"> DOCPROPERTY  Report  \* MERGEFORMAT </w:instrText>
          </w:r>
          <w:r>
            <w:fldChar w:fldCharType="separate"/>
          </w:r>
          <w:r w:rsidR="00806864" w:rsidRPr="00873E2A">
            <w:rPr>
              <w:szCs w:val="8"/>
            </w:rPr>
            <w:t>09-1111-6014-2521</w:t>
          </w:r>
          <w:r>
            <w:rPr>
              <w:szCs w:val="8"/>
            </w:rPr>
            <w:fldChar w:fldCharType="end"/>
          </w:r>
        </w:p>
      </w:tc>
      <w:tc>
        <w:tcPr>
          <w:tcW w:w="876" w:type="dxa"/>
          <w:vAlign w:val="bottom"/>
        </w:tcPr>
        <w:p w14:paraId="511D552B" w14:textId="77777777" w:rsidR="00806864" w:rsidRDefault="00806864" w:rsidP="00EC7BAE">
          <w:pPr>
            <w:pStyle w:val="Footer"/>
            <w:spacing w:before="0" w:after="0"/>
            <w:ind w:left="0"/>
            <w:rPr>
              <w:szCs w:val="8"/>
            </w:rPr>
          </w:pPr>
        </w:p>
      </w:tc>
      <w:tc>
        <w:tcPr>
          <w:tcW w:w="4578" w:type="dxa"/>
          <w:noWrap/>
          <w:tcMar>
            <w:left w:w="0" w:type="dxa"/>
            <w:right w:w="57" w:type="dxa"/>
          </w:tcMar>
          <w:vAlign w:val="bottom"/>
        </w:tcPr>
        <w:p w14:paraId="511D552C" w14:textId="77777777" w:rsidR="00806864" w:rsidRDefault="00806864" w:rsidP="004A2CBF">
          <w:pPr>
            <w:pStyle w:val="Footer"/>
            <w:spacing w:before="0" w:after="0"/>
            <w:ind w:left="0"/>
            <w:jc w:val="right"/>
            <w:rPr>
              <w:szCs w:val="8"/>
            </w:rPr>
          </w:pPr>
          <w:r>
            <w:rPr>
              <w:noProof/>
              <w:szCs w:val="8"/>
              <w:lang w:val="en-US"/>
            </w:rPr>
            <w:drawing>
              <wp:inline distT="0" distB="0" distL="0" distR="0" wp14:anchorId="511D55B7" wp14:editId="511D55B8">
                <wp:extent cx="887730" cy="344805"/>
                <wp:effectExtent l="19050" t="0" r="7620" b="0"/>
                <wp:docPr id="2" name="Picture 3"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 Logo Small_RGB from Phil"/>
                        <pic:cNvPicPr>
                          <a:picLocks noChangeAspect="1" noChangeArrowheads="1"/>
                        </pic:cNvPicPr>
                      </pic:nvPicPr>
                      <pic:blipFill>
                        <a:blip r:embed="rId1"/>
                        <a:srcRect/>
                        <a:stretch>
                          <a:fillRect/>
                        </a:stretch>
                      </pic:blipFill>
                      <pic:spPr bwMode="auto">
                        <a:xfrm>
                          <a:off x="0" y="0"/>
                          <a:ext cx="887730" cy="344805"/>
                        </a:xfrm>
                        <a:prstGeom prst="rect">
                          <a:avLst/>
                        </a:prstGeom>
                        <a:noFill/>
                        <a:ln w="9525">
                          <a:noFill/>
                          <a:miter lim="800000"/>
                          <a:headEnd/>
                          <a:tailEnd/>
                        </a:ln>
                      </pic:spPr>
                    </pic:pic>
                  </a:graphicData>
                </a:graphic>
              </wp:inline>
            </w:drawing>
          </w:r>
        </w:p>
      </w:tc>
    </w:tr>
  </w:tbl>
  <w:p w14:paraId="511D552E" w14:textId="77777777" w:rsidR="00806864" w:rsidRPr="006F31AF" w:rsidRDefault="00806864" w:rsidP="004A2CBF">
    <w:pPr>
      <w:pStyle w:val="Footer"/>
      <w:spacing w:before="0" w:after="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979" w:type="dxa"/>
      <w:tblBorders>
        <w:top w:val="single" w:sz="4" w:space="0" w:color="00755C"/>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50"/>
      <w:gridCol w:w="881"/>
      <w:gridCol w:w="4548"/>
    </w:tblGrid>
    <w:tr w:rsidR="00806864" w14:paraId="511D5539" w14:textId="77777777" w:rsidTr="00227053">
      <w:trPr>
        <w:trHeight w:val="680"/>
      </w:trPr>
      <w:tc>
        <w:tcPr>
          <w:tcW w:w="4550" w:type="dxa"/>
          <w:tcMar>
            <w:left w:w="28" w:type="dxa"/>
          </w:tcMar>
          <w:vAlign w:val="bottom"/>
        </w:tcPr>
        <w:p w14:paraId="511D5535" w14:textId="4AF3E6CD" w:rsidR="00806864" w:rsidRDefault="009D5046" w:rsidP="00283D0B">
          <w:pPr>
            <w:pStyle w:val="Footer"/>
            <w:spacing w:before="0" w:after="0"/>
            <w:ind w:left="0"/>
            <w:jc w:val="left"/>
            <w:rPr>
              <w:szCs w:val="8"/>
            </w:rPr>
          </w:pPr>
          <w:r>
            <w:fldChar w:fldCharType="begin"/>
          </w:r>
          <w:r>
            <w:instrText xml:space="preserve"> DOCPROPERTY  "Create Date"  \* MERGEFORMAT </w:instrText>
          </w:r>
          <w:r>
            <w:fldChar w:fldCharType="separate"/>
          </w:r>
          <w:r w:rsidR="00806864">
            <w:t>September 22, 2015</w:t>
          </w:r>
          <w:r>
            <w:fldChar w:fldCharType="end"/>
          </w:r>
        </w:p>
        <w:p w14:paraId="511D5536" w14:textId="4A625A28" w:rsidR="00806864" w:rsidRDefault="009D5046" w:rsidP="00283D0B">
          <w:pPr>
            <w:pStyle w:val="Footer"/>
            <w:spacing w:before="0" w:after="0"/>
            <w:ind w:left="0"/>
            <w:jc w:val="left"/>
            <w:rPr>
              <w:szCs w:val="8"/>
            </w:rPr>
          </w:pPr>
          <w:r>
            <w:fldChar w:fldCharType="begin"/>
          </w:r>
          <w:r>
            <w:instrText xml:space="preserve"> DOCPROPERTY  DocType  \* MERGEFORMAT </w:instrText>
          </w:r>
          <w:r>
            <w:fldChar w:fldCharType="separate"/>
          </w:r>
          <w:r w:rsidR="00806864" w:rsidRPr="00873E2A">
            <w:rPr>
              <w:szCs w:val="8"/>
            </w:rPr>
            <w:t>Report</w:t>
          </w:r>
          <w:r>
            <w:rPr>
              <w:szCs w:val="8"/>
            </w:rPr>
            <w:fldChar w:fldCharType="end"/>
          </w:r>
          <w:r w:rsidR="00806864">
            <w:rPr>
              <w:szCs w:val="8"/>
            </w:rPr>
            <w:t xml:space="preserve"> No.</w:t>
          </w:r>
          <w:r w:rsidR="00806864">
            <w:rPr>
              <w:b w:val="0"/>
              <w:szCs w:val="8"/>
            </w:rPr>
            <w:t xml:space="preserve"> </w:t>
          </w:r>
          <w:r>
            <w:fldChar w:fldCharType="begin"/>
          </w:r>
          <w:r>
            <w:instrText xml:space="preserve"> DOCPROPERTY  Report  \* MERGEFORMAT </w:instrText>
          </w:r>
          <w:r>
            <w:fldChar w:fldCharType="separate"/>
          </w:r>
          <w:r w:rsidR="00806864">
            <w:t>09-1111-6014-2521</w:t>
          </w:r>
          <w:r>
            <w:fldChar w:fldCharType="end"/>
          </w:r>
        </w:p>
      </w:tc>
      <w:tc>
        <w:tcPr>
          <w:tcW w:w="881" w:type="dxa"/>
          <w:vAlign w:val="bottom"/>
        </w:tcPr>
        <w:p w14:paraId="511D5537" w14:textId="77777777" w:rsidR="00806864" w:rsidRDefault="00806864" w:rsidP="00283D0B">
          <w:pPr>
            <w:pStyle w:val="Footer"/>
            <w:spacing w:before="0" w:after="0"/>
            <w:ind w:left="0"/>
            <w:rPr>
              <w:szCs w:val="8"/>
            </w:rPr>
          </w:pPr>
          <w:r>
            <w:rPr>
              <w:szCs w:val="8"/>
            </w:rPr>
            <w:fldChar w:fldCharType="begin"/>
          </w:r>
          <w:r>
            <w:rPr>
              <w:szCs w:val="8"/>
            </w:rPr>
            <w:instrText xml:space="preserve"> PAGE  \* Arabic  \* MERGEFORMAT </w:instrText>
          </w:r>
          <w:r>
            <w:rPr>
              <w:szCs w:val="8"/>
            </w:rPr>
            <w:fldChar w:fldCharType="separate"/>
          </w:r>
          <w:r w:rsidR="009D5046">
            <w:rPr>
              <w:noProof/>
              <w:szCs w:val="8"/>
            </w:rPr>
            <w:t>13</w:t>
          </w:r>
          <w:r>
            <w:rPr>
              <w:szCs w:val="8"/>
            </w:rPr>
            <w:fldChar w:fldCharType="end"/>
          </w:r>
        </w:p>
      </w:tc>
      <w:tc>
        <w:tcPr>
          <w:tcW w:w="4548" w:type="dxa"/>
          <w:noWrap/>
          <w:tcMar>
            <w:right w:w="0" w:type="dxa"/>
          </w:tcMar>
          <w:vAlign w:val="bottom"/>
        </w:tcPr>
        <w:p w14:paraId="511D5538" w14:textId="77777777" w:rsidR="00806864" w:rsidRDefault="00806864" w:rsidP="004A2CBF">
          <w:pPr>
            <w:pStyle w:val="Footer"/>
            <w:spacing w:before="0" w:after="0"/>
            <w:jc w:val="right"/>
            <w:rPr>
              <w:szCs w:val="8"/>
            </w:rPr>
          </w:pPr>
          <w:r>
            <w:rPr>
              <w:noProof/>
              <w:szCs w:val="8"/>
              <w:lang w:val="en-US"/>
            </w:rPr>
            <w:drawing>
              <wp:inline distT="0" distB="0" distL="0" distR="0" wp14:anchorId="511D55BB" wp14:editId="511D55BC">
                <wp:extent cx="887730" cy="344805"/>
                <wp:effectExtent l="19050" t="0" r="7620" b="0"/>
                <wp:docPr id="21" name="Picture 5"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 Logo Small_RGB from Phil"/>
                        <pic:cNvPicPr>
                          <a:picLocks noChangeAspect="1" noChangeArrowheads="1"/>
                        </pic:cNvPicPr>
                      </pic:nvPicPr>
                      <pic:blipFill>
                        <a:blip r:embed="rId1"/>
                        <a:srcRect/>
                        <a:stretch>
                          <a:fillRect/>
                        </a:stretch>
                      </pic:blipFill>
                      <pic:spPr bwMode="auto">
                        <a:xfrm>
                          <a:off x="0" y="0"/>
                          <a:ext cx="887730" cy="344805"/>
                        </a:xfrm>
                        <a:prstGeom prst="rect">
                          <a:avLst/>
                        </a:prstGeom>
                        <a:noFill/>
                        <a:ln w="9525">
                          <a:noFill/>
                          <a:miter lim="800000"/>
                          <a:headEnd/>
                          <a:tailEnd/>
                        </a:ln>
                      </pic:spPr>
                    </pic:pic>
                  </a:graphicData>
                </a:graphic>
              </wp:inline>
            </w:drawing>
          </w:r>
        </w:p>
      </w:tc>
    </w:tr>
  </w:tbl>
  <w:p w14:paraId="511D553A" w14:textId="77777777" w:rsidR="00806864" w:rsidRPr="00FA0F35" w:rsidRDefault="00806864" w:rsidP="004A2CBF">
    <w:pPr>
      <w:pStyle w:val="Footer"/>
      <w:spacing w:before="0" w:after="0"/>
      <w:rPr>
        <w:szCs w:val="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979" w:type="dxa"/>
      <w:tblBorders>
        <w:top w:val="single" w:sz="4" w:space="0" w:color="00755C"/>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50"/>
      <w:gridCol w:w="881"/>
      <w:gridCol w:w="4548"/>
    </w:tblGrid>
    <w:tr w:rsidR="00806864" w14:paraId="511D553F" w14:textId="77777777" w:rsidTr="00227053">
      <w:trPr>
        <w:trHeight w:val="680"/>
      </w:trPr>
      <w:tc>
        <w:tcPr>
          <w:tcW w:w="4550" w:type="dxa"/>
          <w:tcMar>
            <w:left w:w="28" w:type="dxa"/>
          </w:tcMar>
          <w:vAlign w:val="bottom"/>
        </w:tcPr>
        <w:p w14:paraId="511D553B" w14:textId="6F66D9FC" w:rsidR="00806864" w:rsidRDefault="009D5046" w:rsidP="00283D0B">
          <w:pPr>
            <w:pStyle w:val="Footer"/>
            <w:spacing w:before="0" w:after="0"/>
            <w:ind w:left="0"/>
            <w:jc w:val="left"/>
            <w:rPr>
              <w:szCs w:val="8"/>
            </w:rPr>
          </w:pPr>
          <w:r>
            <w:fldChar w:fldCharType="begin"/>
          </w:r>
          <w:r>
            <w:instrText xml:space="preserve"> DOCPROPERTY  "Create Date"  \* MERGEFORMAT </w:instrText>
          </w:r>
          <w:r>
            <w:fldChar w:fldCharType="separate"/>
          </w:r>
          <w:r w:rsidR="00806864">
            <w:t>September 22, 2015</w:t>
          </w:r>
          <w:r>
            <w:fldChar w:fldCharType="end"/>
          </w:r>
        </w:p>
        <w:p w14:paraId="511D553C" w14:textId="3A299BD4" w:rsidR="00806864" w:rsidRDefault="009D5046" w:rsidP="00283D0B">
          <w:pPr>
            <w:pStyle w:val="Footer"/>
            <w:spacing w:before="0" w:after="0"/>
            <w:ind w:left="0"/>
            <w:jc w:val="left"/>
            <w:rPr>
              <w:szCs w:val="8"/>
            </w:rPr>
          </w:pPr>
          <w:r>
            <w:fldChar w:fldCharType="begin"/>
          </w:r>
          <w:r>
            <w:instrText xml:space="preserve"> DOCPROPERTY  DocType  \* MERGEF</w:instrText>
          </w:r>
          <w:r>
            <w:instrText xml:space="preserve">ORMAT </w:instrText>
          </w:r>
          <w:r>
            <w:fldChar w:fldCharType="separate"/>
          </w:r>
          <w:r w:rsidR="00806864" w:rsidRPr="00873E2A">
            <w:rPr>
              <w:szCs w:val="8"/>
            </w:rPr>
            <w:t>Report</w:t>
          </w:r>
          <w:r>
            <w:rPr>
              <w:szCs w:val="8"/>
            </w:rPr>
            <w:fldChar w:fldCharType="end"/>
          </w:r>
          <w:r w:rsidR="00806864">
            <w:rPr>
              <w:szCs w:val="8"/>
            </w:rPr>
            <w:t xml:space="preserve"> No.</w:t>
          </w:r>
          <w:r w:rsidR="00806864">
            <w:rPr>
              <w:b w:val="0"/>
              <w:szCs w:val="8"/>
            </w:rPr>
            <w:t xml:space="preserve"> </w:t>
          </w:r>
          <w:r>
            <w:fldChar w:fldCharType="begin"/>
          </w:r>
          <w:r>
            <w:instrText xml:space="preserve"> DOCPROPERTY  Report  \* MERGEFORMAT </w:instrText>
          </w:r>
          <w:r>
            <w:fldChar w:fldCharType="separate"/>
          </w:r>
          <w:r w:rsidR="00806864">
            <w:t>09-1111-6014-2521</w:t>
          </w:r>
          <w:r>
            <w:fldChar w:fldCharType="end"/>
          </w:r>
        </w:p>
      </w:tc>
      <w:tc>
        <w:tcPr>
          <w:tcW w:w="881" w:type="dxa"/>
          <w:vAlign w:val="bottom"/>
        </w:tcPr>
        <w:p w14:paraId="511D553D" w14:textId="77777777" w:rsidR="00806864" w:rsidRDefault="00806864" w:rsidP="00283D0B">
          <w:pPr>
            <w:pStyle w:val="Footer"/>
            <w:spacing w:before="0" w:after="0"/>
            <w:ind w:left="0"/>
            <w:rPr>
              <w:szCs w:val="8"/>
            </w:rPr>
          </w:pPr>
        </w:p>
      </w:tc>
      <w:tc>
        <w:tcPr>
          <w:tcW w:w="4548" w:type="dxa"/>
          <w:noWrap/>
          <w:tcMar>
            <w:right w:w="0" w:type="dxa"/>
          </w:tcMar>
          <w:vAlign w:val="bottom"/>
        </w:tcPr>
        <w:p w14:paraId="511D553E" w14:textId="77777777" w:rsidR="00806864" w:rsidRDefault="00806864" w:rsidP="004A2CBF">
          <w:pPr>
            <w:pStyle w:val="Footer"/>
            <w:spacing w:before="0" w:after="0"/>
            <w:jc w:val="right"/>
            <w:rPr>
              <w:szCs w:val="8"/>
            </w:rPr>
          </w:pPr>
          <w:r>
            <w:rPr>
              <w:noProof/>
              <w:szCs w:val="8"/>
              <w:lang w:val="en-US"/>
            </w:rPr>
            <w:drawing>
              <wp:inline distT="0" distB="0" distL="0" distR="0" wp14:anchorId="511D55BD" wp14:editId="511D55BE">
                <wp:extent cx="887730" cy="344805"/>
                <wp:effectExtent l="19050" t="0" r="7620" b="0"/>
                <wp:docPr id="3" name="Picture 5"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 Logo Small_RGB from Phil"/>
                        <pic:cNvPicPr>
                          <a:picLocks noChangeAspect="1" noChangeArrowheads="1"/>
                        </pic:cNvPicPr>
                      </pic:nvPicPr>
                      <pic:blipFill>
                        <a:blip r:embed="rId1"/>
                        <a:srcRect/>
                        <a:stretch>
                          <a:fillRect/>
                        </a:stretch>
                      </pic:blipFill>
                      <pic:spPr bwMode="auto">
                        <a:xfrm>
                          <a:off x="0" y="0"/>
                          <a:ext cx="887730" cy="344805"/>
                        </a:xfrm>
                        <a:prstGeom prst="rect">
                          <a:avLst/>
                        </a:prstGeom>
                        <a:noFill/>
                        <a:ln w="9525">
                          <a:noFill/>
                          <a:miter lim="800000"/>
                          <a:headEnd/>
                          <a:tailEnd/>
                        </a:ln>
                      </pic:spPr>
                    </pic:pic>
                  </a:graphicData>
                </a:graphic>
              </wp:inline>
            </w:drawing>
          </w:r>
        </w:p>
      </w:tc>
    </w:tr>
  </w:tbl>
  <w:p w14:paraId="511D5540" w14:textId="77777777" w:rsidR="00806864" w:rsidRPr="00FA0F35" w:rsidRDefault="00806864" w:rsidP="004A2CBF">
    <w:pPr>
      <w:pStyle w:val="Footer"/>
      <w:spacing w:before="0" w:after="0"/>
      <w:rPr>
        <w:szCs w:val="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979" w:type="dxa"/>
      <w:tblBorders>
        <w:top w:val="single" w:sz="4" w:space="0" w:color="00755C"/>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50"/>
      <w:gridCol w:w="881"/>
      <w:gridCol w:w="4548"/>
    </w:tblGrid>
    <w:tr w:rsidR="00806864" w14:paraId="511D5545" w14:textId="77777777" w:rsidTr="00227053">
      <w:trPr>
        <w:trHeight w:val="680"/>
      </w:trPr>
      <w:tc>
        <w:tcPr>
          <w:tcW w:w="4550" w:type="dxa"/>
          <w:tcMar>
            <w:left w:w="28" w:type="dxa"/>
          </w:tcMar>
          <w:vAlign w:val="bottom"/>
        </w:tcPr>
        <w:p w14:paraId="511D5541" w14:textId="17393376" w:rsidR="00806864" w:rsidRDefault="009D5046" w:rsidP="00283D0B">
          <w:pPr>
            <w:pStyle w:val="Footer"/>
            <w:spacing w:before="0" w:after="0"/>
            <w:ind w:left="0"/>
            <w:jc w:val="left"/>
            <w:rPr>
              <w:szCs w:val="8"/>
            </w:rPr>
          </w:pPr>
          <w:r>
            <w:fldChar w:fldCharType="begin"/>
          </w:r>
          <w:r>
            <w:instrText xml:space="preserve"> DOCPROPERTY  "Create Date"  \* MERGEFORMAT </w:instrText>
          </w:r>
          <w:r>
            <w:fldChar w:fldCharType="separate"/>
          </w:r>
          <w:r w:rsidR="00806864">
            <w:t>September 22, 2015</w:t>
          </w:r>
          <w:r>
            <w:fldChar w:fldCharType="end"/>
          </w:r>
        </w:p>
        <w:p w14:paraId="511D5542" w14:textId="694BF20C" w:rsidR="00806864" w:rsidRDefault="009D5046" w:rsidP="00283D0B">
          <w:pPr>
            <w:pStyle w:val="Footer"/>
            <w:spacing w:before="0" w:after="0"/>
            <w:ind w:left="0"/>
            <w:jc w:val="left"/>
            <w:rPr>
              <w:szCs w:val="8"/>
            </w:rPr>
          </w:pPr>
          <w:r>
            <w:fldChar w:fldCharType="begin"/>
          </w:r>
          <w:r>
            <w:instrText xml:space="preserve"> DOCPRO</w:instrText>
          </w:r>
          <w:r>
            <w:instrText xml:space="preserve">PERTY  DocType  \* MERGEFORMAT </w:instrText>
          </w:r>
          <w:r>
            <w:fldChar w:fldCharType="separate"/>
          </w:r>
          <w:r w:rsidR="00806864" w:rsidRPr="00873E2A">
            <w:rPr>
              <w:szCs w:val="8"/>
            </w:rPr>
            <w:t>Report</w:t>
          </w:r>
          <w:r>
            <w:rPr>
              <w:szCs w:val="8"/>
            </w:rPr>
            <w:fldChar w:fldCharType="end"/>
          </w:r>
          <w:r w:rsidR="00806864">
            <w:rPr>
              <w:szCs w:val="8"/>
            </w:rPr>
            <w:t xml:space="preserve"> No.</w:t>
          </w:r>
          <w:r w:rsidR="00806864">
            <w:rPr>
              <w:b w:val="0"/>
              <w:szCs w:val="8"/>
            </w:rPr>
            <w:t xml:space="preserve"> </w:t>
          </w:r>
          <w:r>
            <w:fldChar w:fldCharType="begin"/>
          </w:r>
          <w:r>
            <w:instrText xml:space="preserve"> DOCPROPERTY  Report  \* MERGEFORMAT </w:instrText>
          </w:r>
          <w:r>
            <w:fldChar w:fldCharType="separate"/>
          </w:r>
          <w:r w:rsidR="00806864">
            <w:t>09-1111-6014-2521</w:t>
          </w:r>
          <w:r>
            <w:fldChar w:fldCharType="end"/>
          </w:r>
        </w:p>
      </w:tc>
      <w:tc>
        <w:tcPr>
          <w:tcW w:w="881" w:type="dxa"/>
          <w:vAlign w:val="bottom"/>
        </w:tcPr>
        <w:p w14:paraId="511D5543" w14:textId="77777777" w:rsidR="00806864" w:rsidRDefault="00806864" w:rsidP="00283D0B">
          <w:pPr>
            <w:pStyle w:val="Footer"/>
            <w:spacing w:before="0" w:after="0"/>
            <w:ind w:left="0"/>
            <w:rPr>
              <w:szCs w:val="8"/>
            </w:rPr>
          </w:pPr>
          <w:r>
            <w:rPr>
              <w:szCs w:val="8"/>
            </w:rPr>
            <w:fldChar w:fldCharType="begin"/>
          </w:r>
          <w:r>
            <w:rPr>
              <w:szCs w:val="8"/>
            </w:rPr>
            <w:instrText xml:space="preserve"> PAGE  \* Arabic  \* MERGEFORMAT </w:instrText>
          </w:r>
          <w:r>
            <w:rPr>
              <w:szCs w:val="8"/>
            </w:rPr>
            <w:fldChar w:fldCharType="separate"/>
          </w:r>
          <w:r w:rsidR="009D5046">
            <w:rPr>
              <w:noProof/>
              <w:szCs w:val="8"/>
            </w:rPr>
            <w:t>29</w:t>
          </w:r>
          <w:r>
            <w:rPr>
              <w:szCs w:val="8"/>
            </w:rPr>
            <w:fldChar w:fldCharType="end"/>
          </w:r>
        </w:p>
      </w:tc>
      <w:tc>
        <w:tcPr>
          <w:tcW w:w="4548" w:type="dxa"/>
          <w:noWrap/>
          <w:tcMar>
            <w:right w:w="0" w:type="dxa"/>
          </w:tcMar>
          <w:vAlign w:val="bottom"/>
        </w:tcPr>
        <w:p w14:paraId="511D5544" w14:textId="77777777" w:rsidR="00806864" w:rsidRDefault="00806864" w:rsidP="004A2CBF">
          <w:pPr>
            <w:pStyle w:val="Footer"/>
            <w:spacing w:before="0" w:after="0"/>
            <w:jc w:val="right"/>
            <w:rPr>
              <w:szCs w:val="8"/>
            </w:rPr>
          </w:pPr>
          <w:r>
            <w:rPr>
              <w:noProof/>
              <w:szCs w:val="8"/>
              <w:lang w:val="en-US"/>
            </w:rPr>
            <w:drawing>
              <wp:inline distT="0" distB="0" distL="0" distR="0" wp14:anchorId="511D55BF" wp14:editId="511D55C0">
                <wp:extent cx="887730" cy="344805"/>
                <wp:effectExtent l="19050" t="0" r="7620" b="0"/>
                <wp:docPr id="22" name="Picture 5"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 Logo Small_RGB from Phil"/>
                        <pic:cNvPicPr>
                          <a:picLocks noChangeAspect="1" noChangeArrowheads="1"/>
                        </pic:cNvPicPr>
                      </pic:nvPicPr>
                      <pic:blipFill>
                        <a:blip r:embed="rId1"/>
                        <a:srcRect/>
                        <a:stretch>
                          <a:fillRect/>
                        </a:stretch>
                      </pic:blipFill>
                      <pic:spPr bwMode="auto">
                        <a:xfrm>
                          <a:off x="0" y="0"/>
                          <a:ext cx="887730" cy="344805"/>
                        </a:xfrm>
                        <a:prstGeom prst="rect">
                          <a:avLst/>
                        </a:prstGeom>
                        <a:noFill/>
                        <a:ln w="9525">
                          <a:noFill/>
                          <a:miter lim="800000"/>
                          <a:headEnd/>
                          <a:tailEnd/>
                        </a:ln>
                      </pic:spPr>
                    </pic:pic>
                  </a:graphicData>
                </a:graphic>
              </wp:inline>
            </w:drawing>
          </w:r>
        </w:p>
      </w:tc>
    </w:tr>
  </w:tbl>
  <w:p w14:paraId="511D5546" w14:textId="77777777" w:rsidR="00806864" w:rsidRPr="00FA0F35" w:rsidRDefault="00806864" w:rsidP="004A2CBF">
    <w:pPr>
      <w:pStyle w:val="Footer"/>
      <w:spacing w:before="0" w:after="0"/>
      <w:rPr>
        <w:szCs w:val="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979" w:type="dxa"/>
      <w:tblBorders>
        <w:top w:val="single" w:sz="4" w:space="0" w:color="00755C"/>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50"/>
      <w:gridCol w:w="881"/>
      <w:gridCol w:w="4548"/>
    </w:tblGrid>
    <w:tr w:rsidR="00806864" w14:paraId="511D554B" w14:textId="77777777" w:rsidTr="00227053">
      <w:trPr>
        <w:trHeight w:val="680"/>
      </w:trPr>
      <w:tc>
        <w:tcPr>
          <w:tcW w:w="4550" w:type="dxa"/>
          <w:tcMar>
            <w:left w:w="28" w:type="dxa"/>
          </w:tcMar>
          <w:vAlign w:val="bottom"/>
        </w:tcPr>
        <w:p w14:paraId="511D5547" w14:textId="46E2D629" w:rsidR="00806864" w:rsidRDefault="009D5046" w:rsidP="00283D0B">
          <w:pPr>
            <w:pStyle w:val="Footer"/>
            <w:spacing w:before="0" w:after="0"/>
            <w:ind w:left="0"/>
            <w:jc w:val="left"/>
            <w:rPr>
              <w:szCs w:val="8"/>
            </w:rPr>
          </w:pPr>
          <w:r>
            <w:fldChar w:fldCharType="begin"/>
          </w:r>
          <w:r>
            <w:instrText xml:space="preserve"> DOCPROPERTY  "Create Date"  \* MERGEFORMAT </w:instrText>
          </w:r>
          <w:r>
            <w:fldChar w:fldCharType="separate"/>
          </w:r>
          <w:r w:rsidR="00806864">
            <w:t>September 22, 2015</w:t>
          </w:r>
          <w:r>
            <w:fldChar w:fldCharType="end"/>
          </w:r>
        </w:p>
        <w:p w14:paraId="511D5548" w14:textId="2191B4FE" w:rsidR="00806864" w:rsidRDefault="009D5046" w:rsidP="00283D0B">
          <w:pPr>
            <w:pStyle w:val="Footer"/>
            <w:spacing w:before="0" w:after="0"/>
            <w:ind w:left="0"/>
            <w:jc w:val="left"/>
            <w:rPr>
              <w:szCs w:val="8"/>
            </w:rPr>
          </w:pPr>
          <w:r>
            <w:fldChar w:fldCharType="begin"/>
          </w:r>
          <w:r>
            <w:instrText xml:space="preserve"> DOCPROPERTY  DocType  \* MERGEFORMAT </w:instrText>
          </w:r>
          <w:r>
            <w:fldChar w:fldCharType="separate"/>
          </w:r>
          <w:r w:rsidR="00806864" w:rsidRPr="00873E2A">
            <w:rPr>
              <w:szCs w:val="8"/>
            </w:rPr>
            <w:t>Report</w:t>
          </w:r>
          <w:r>
            <w:rPr>
              <w:szCs w:val="8"/>
            </w:rPr>
            <w:fldChar w:fldCharType="end"/>
          </w:r>
          <w:r w:rsidR="00806864">
            <w:rPr>
              <w:szCs w:val="8"/>
            </w:rPr>
            <w:t xml:space="preserve"> No.</w:t>
          </w:r>
          <w:r w:rsidR="00806864">
            <w:rPr>
              <w:b w:val="0"/>
              <w:szCs w:val="8"/>
            </w:rPr>
            <w:t xml:space="preserve"> </w:t>
          </w:r>
          <w:r>
            <w:fldChar w:fldCharType="begin"/>
          </w:r>
          <w:r>
            <w:instrText xml:space="preserve"> DOCPROPERTY  Report  \* M</w:instrText>
          </w:r>
          <w:r>
            <w:instrText xml:space="preserve">ERGEFORMAT </w:instrText>
          </w:r>
          <w:r>
            <w:fldChar w:fldCharType="separate"/>
          </w:r>
          <w:r w:rsidR="00806864">
            <w:t>09-1111-6014-2521</w:t>
          </w:r>
          <w:r>
            <w:fldChar w:fldCharType="end"/>
          </w:r>
        </w:p>
      </w:tc>
      <w:tc>
        <w:tcPr>
          <w:tcW w:w="881" w:type="dxa"/>
          <w:vAlign w:val="bottom"/>
        </w:tcPr>
        <w:p w14:paraId="511D5549" w14:textId="77777777" w:rsidR="00806864" w:rsidRDefault="00806864" w:rsidP="00283D0B">
          <w:pPr>
            <w:pStyle w:val="Footer"/>
            <w:spacing w:before="0" w:after="0"/>
            <w:ind w:left="0"/>
            <w:rPr>
              <w:szCs w:val="8"/>
            </w:rPr>
          </w:pPr>
        </w:p>
      </w:tc>
      <w:tc>
        <w:tcPr>
          <w:tcW w:w="4548" w:type="dxa"/>
          <w:noWrap/>
          <w:tcMar>
            <w:right w:w="0" w:type="dxa"/>
          </w:tcMar>
          <w:vAlign w:val="bottom"/>
        </w:tcPr>
        <w:p w14:paraId="511D554A" w14:textId="77777777" w:rsidR="00806864" w:rsidRDefault="00806864" w:rsidP="004A2CBF">
          <w:pPr>
            <w:pStyle w:val="Footer"/>
            <w:spacing w:before="0" w:after="0"/>
            <w:jc w:val="right"/>
            <w:rPr>
              <w:szCs w:val="8"/>
            </w:rPr>
          </w:pPr>
          <w:r>
            <w:rPr>
              <w:noProof/>
              <w:szCs w:val="8"/>
              <w:lang w:val="en-US"/>
            </w:rPr>
            <w:drawing>
              <wp:inline distT="0" distB="0" distL="0" distR="0" wp14:anchorId="511D55C1" wp14:editId="511D55C2">
                <wp:extent cx="887730" cy="344805"/>
                <wp:effectExtent l="19050" t="0" r="7620" b="0"/>
                <wp:docPr id="4" name="Picture 5"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 Logo Small_RGB from Phil"/>
                        <pic:cNvPicPr>
                          <a:picLocks noChangeAspect="1" noChangeArrowheads="1"/>
                        </pic:cNvPicPr>
                      </pic:nvPicPr>
                      <pic:blipFill>
                        <a:blip r:embed="rId1"/>
                        <a:srcRect/>
                        <a:stretch>
                          <a:fillRect/>
                        </a:stretch>
                      </pic:blipFill>
                      <pic:spPr bwMode="auto">
                        <a:xfrm>
                          <a:off x="0" y="0"/>
                          <a:ext cx="887730" cy="344805"/>
                        </a:xfrm>
                        <a:prstGeom prst="rect">
                          <a:avLst/>
                        </a:prstGeom>
                        <a:noFill/>
                        <a:ln w="9525">
                          <a:noFill/>
                          <a:miter lim="800000"/>
                          <a:headEnd/>
                          <a:tailEnd/>
                        </a:ln>
                      </pic:spPr>
                    </pic:pic>
                  </a:graphicData>
                </a:graphic>
              </wp:inline>
            </w:drawing>
          </w:r>
        </w:p>
      </w:tc>
    </w:tr>
  </w:tbl>
  <w:p w14:paraId="511D554C" w14:textId="77777777" w:rsidR="00806864" w:rsidRDefault="00806864" w:rsidP="00B73D64">
    <w:pPr>
      <w:pStyle w:val="Footer"/>
      <w:spacing w:before="0" w:after="0"/>
      <w:ind w:left="-90"/>
      <w:rPr>
        <w:szCs w:val="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3680" w:type="dxa"/>
      <w:tblInd w:w="-332" w:type="dxa"/>
      <w:tblBorders>
        <w:top w:val="single" w:sz="4" w:space="0" w:color="00755C"/>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882"/>
      <w:gridCol w:w="3695"/>
      <w:gridCol w:w="5103"/>
    </w:tblGrid>
    <w:tr w:rsidR="00806864" w14:paraId="511D555A" w14:textId="77777777" w:rsidTr="009B4165">
      <w:trPr>
        <w:trHeight w:val="680"/>
      </w:trPr>
      <w:tc>
        <w:tcPr>
          <w:tcW w:w="4882" w:type="dxa"/>
          <w:tcMar>
            <w:left w:w="28" w:type="dxa"/>
          </w:tcMar>
          <w:vAlign w:val="bottom"/>
        </w:tcPr>
        <w:p w14:paraId="511D5556" w14:textId="123C0BE7" w:rsidR="00806864" w:rsidRDefault="009D5046" w:rsidP="00283D0B">
          <w:pPr>
            <w:pStyle w:val="Footer"/>
            <w:spacing w:before="0" w:after="0"/>
            <w:ind w:left="0"/>
            <w:jc w:val="left"/>
            <w:rPr>
              <w:szCs w:val="8"/>
            </w:rPr>
          </w:pPr>
          <w:r>
            <w:fldChar w:fldCharType="begin"/>
          </w:r>
          <w:r>
            <w:instrText xml:space="preserve"> DOCPROPERTY  "Create Date"  \* MERGEFORMAT </w:instrText>
          </w:r>
          <w:r>
            <w:fldChar w:fldCharType="separate"/>
          </w:r>
          <w:r w:rsidR="00806864">
            <w:t>September 22, 2015</w:t>
          </w:r>
          <w:r>
            <w:fldChar w:fldCharType="end"/>
          </w:r>
        </w:p>
        <w:p w14:paraId="511D5557" w14:textId="577F1910" w:rsidR="00806864" w:rsidRDefault="009D5046" w:rsidP="00283D0B">
          <w:pPr>
            <w:pStyle w:val="Footer"/>
            <w:spacing w:before="0" w:after="0"/>
            <w:ind w:left="0"/>
            <w:jc w:val="left"/>
            <w:rPr>
              <w:szCs w:val="8"/>
            </w:rPr>
          </w:pPr>
          <w:r>
            <w:fldChar w:fldCharType="begin"/>
          </w:r>
          <w:r>
            <w:instrText xml:space="preserve"> DOCPROPERTY  DocType  \* MERGEFORMAT </w:instrText>
          </w:r>
          <w:r>
            <w:fldChar w:fldCharType="separate"/>
          </w:r>
          <w:r w:rsidR="00806864" w:rsidRPr="00873E2A">
            <w:rPr>
              <w:szCs w:val="8"/>
            </w:rPr>
            <w:t>Report</w:t>
          </w:r>
          <w:r>
            <w:rPr>
              <w:szCs w:val="8"/>
            </w:rPr>
            <w:fldChar w:fldCharType="end"/>
          </w:r>
          <w:r w:rsidR="00806864">
            <w:rPr>
              <w:szCs w:val="8"/>
            </w:rPr>
            <w:t xml:space="preserve"> No.</w:t>
          </w:r>
          <w:r w:rsidR="00806864">
            <w:rPr>
              <w:b w:val="0"/>
              <w:szCs w:val="8"/>
            </w:rPr>
            <w:t xml:space="preserve"> </w:t>
          </w:r>
          <w:r>
            <w:fldChar w:fldCharType="begin"/>
          </w:r>
          <w:r>
            <w:instrText xml:space="preserve"> DOCPROPERTY  Report  \* MERGEFORMAT </w:instrText>
          </w:r>
          <w:r>
            <w:fldChar w:fldCharType="separate"/>
          </w:r>
          <w:r w:rsidR="00806864">
            <w:t>09-1111-6014-2521</w:t>
          </w:r>
          <w:r>
            <w:fldChar w:fldCharType="end"/>
          </w:r>
        </w:p>
      </w:tc>
      <w:tc>
        <w:tcPr>
          <w:tcW w:w="3695" w:type="dxa"/>
          <w:vAlign w:val="bottom"/>
        </w:tcPr>
        <w:p w14:paraId="511D5558" w14:textId="77777777" w:rsidR="00806864" w:rsidRDefault="00806864" w:rsidP="00283D0B">
          <w:pPr>
            <w:pStyle w:val="Footer"/>
            <w:spacing w:before="0" w:after="0"/>
            <w:ind w:left="0"/>
            <w:rPr>
              <w:szCs w:val="8"/>
            </w:rPr>
          </w:pPr>
          <w:r>
            <w:rPr>
              <w:szCs w:val="8"/>
            </w:rPr>
            <w:fldChar w:fldCharType="begin"/>
          </w:r>
          <w:r>
            <w:rPr>
              <w:szCs w:val="8"/>
            </w:rPr>
            <w:instrText xml:space="preserve"> PAGE  \* Arabic  \* MERGEFORMAT </w:instrText>
          </w:r>
          <w:r>
            <w:rPr>
              <w:szCs w:val="8"/>
            </w:rPr>
            <w:fldChar w:fldCharType="separate"/>
          </w:r>
          <w:r w:rsidR="009D5046">
            <w:rPr>
              <w:noProof/>
              <w:szCs w:val="8"/>
            </w:rPr>
            <w:t>1</w:t>
          </w:r>
          <w:r>
            <w:rPr>
              <w:szCs w:val="8"/>
            </w:rPr>
            <w:fldChar w:fldCharType="end"/>
          </w:r>
          <w:r>
            <w:rPr>
              <w:szCs w:val="8"/>
            </w:rPr>
            <w:t xml:space="preserve"> / </w:t>
          </w:r>
          <w:r w:rsidR="009D5046">
            <w:fldChar w:fldCharType="begin"/>
          </w:r>
          <w:r w:rsidR="009D5046">
            <w:instrText xml:space="preserve"> SECTIONPAGES   \* MERGEFORMAT </w:instrText>
          </w:r>
          <w:r w:rsidR="009D5046">
            <w:fldChar w:fldCharType="separate"/>
          </w:r>
          <w:r w:rsidR="009D5046" w:rsidRPr="009D5046">
            <w:rPr>
              <w:noProof/>
              <w:szCs w:val="8"/>
            </w:rPr>
            <w:t>1</w:t>
          </w:r>
          <w:r w:rsidR="009D5046">
            <w:rPr>
              <w:noProof/>
              <w:szCs w:val="8"/>
            </w:rPr>
            <w:fldChar w:fldCharType="end"/>
          </w:r>
        </w:p>
      </w:tc>
      <w:tc>
        <w:tcPr>
          <w:tcW w:w="5103" w:type="dxa"/>
          <w:noWrap/>
          <w:tcMar>
            <w:right w:w="0" w:type="dxa"/>
          </w:tcMar>
          <w:vAlign w:val="bottom"/>
        </w:tcPr>
        <w:p w14:paraId="511D5559" w14:textId="77777777" w:rsidR="00806864" w:rsidRDefault="00806864" w:rsidP="004A2CBF">
          <w:pPr>
            <w:pStyle w:val="Footer"/>
            <w:spacing w:before="0" w:after="0"/>
            <w:jc w:val="right"/>
            <w:rPr>
              <w:szCs w:val="8"/>
            </w:rPr>
          </w:pPr>
          <w:r>
            <w:rPr>
              <w:noProof/>
              <w:szCs w:val="8"/>
              <w:lang w:val="en-US"/>
            </w:rPr>
            <w:drawing>
              <wp:inline distT="0" distB="0" distL="0" distR="0" wp14:anchorId="511D55C5" wp14:editId="511D55C6">
                <wp:extent cx="887730" cy="344805"/>
                <wp:effectExtent l="19050" t="0" r="7620" b="0"/>
                <wp:docPr id="18" name="Picture 5"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 Logo Small_RGB from Phil"/>
                        <pic:cNvPicPr>
                          <a:picLocks noChangeAspect="1" noChangeArrowheads="1"/>
                        </pic:cNvPicPr>
                      </pic:nvPicPr>
                      <pic:blipFill>
                        <a:blip r:embed="rId1"/>
                        <a:srcRect/>
                        <a:stretch>
                          <a:fillRect/>
                        </a:stretch>
                      </pic:blipFill>
                      <pic:spPr bwMode="auto">
                        <a:xfrm>
                          <a:off x="0" y="0"/>
                          <a:ext cx="887730" cy="344805"/>
                        </a:xfrm>
                        <a:prstGeom prst="rect">
                          <a:avLst/>
                        </a:prstGeom>
                        <a:noFill/>
                        <a:ln w="9525">
                          <a:noFill/>
                          <a:miter lim="800000"/>
                          <a:headEnd/>
                          <a:tailEnd/>
                        </a:ln>
                      </pic:spPr>
                    </pic:pic>
                  </a:graphicData>
                </a:graphic>
              </wp:inline>
            </w:drawing>
          </w:r>
        </w:p>
      </w:tc>
    </w:tr>
  </w:tbl>
  <w:p w14:paraId="511D555B" w14:textId="77777777" w:rsidR="00806864" w:rsidRDefault="00806864" w:rsidP="00B73D64">
    <w:pPr>
      <w:pStyle w:val="Footer"/>
      <w:spacing w:before="0" w:after="0"/>
      <w:ind w:left="-360"/>
      <w:rPr>
        <w:szCs w:val="8"/>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21780" w:type="dxa"/>
      <w:tblInd w:w="-62" w:type="dxa"/>
      <w:tblBorders>
        <w:top w:val="single" w:sz="4" w:space="0" w:color="00755C"/>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000"/>
      <w:gridCol w:w="3870"/>
      <w:gridCol w:w="8910"/>
    </w:tblGrid>
    <w:tr w:rsidR="00806864" w14:paraId="511D5569" w14:textId="77777777" w:rsidTr="007F0DAD">
      <w:trPr>
        <w:trHeight w:val="680"/>
      </w:trPr>
      <w:tc>
        <w:tcPr>
          <w:tcW w:w="9000" w:type="dxa"/>
          <w:tcMar>
            <w:left w:w="28" w:type="dxa"/>
          </w:tcMar>
          <w:vAlign w:val="bottom"/>
        </w:tcPr>
        <w:p w14:paraId="511D5565" w14:textId="54AF2418" w:rsidR="00806864" w:rsidRDefault="009D5046" w:rsidP="00227053">
          <w:pPr>
            <w:pStyle w:val="Footer"/>
            <w:spacing w:before="0" w:after="0"/>
            <w:ind w:left="0"/>
            <w:jc w:val="left"/>
            <w:rPr>
              <w:szCs w:val="8"/>
            </w:rPr>
          </w:pPr>
          <w:r>
            <w:fldChar w:fldCharType="begin"/>
          </w:r>
          <w:r>
            <w:instrText xml:space="preserve"> DOCPROPERTY  "Create Date"  \* MERGEFORMAT </w:instrText>
          </w:r>
          <w:r>
            <w:fldChar w:fldCharType="separate"/>
          </w:r>
          <w:r w:rsidR="00806864" w:rsidRPr="00873E2A">
            <w:rPr>
              <w:szCs w:val="8"/>
            </w:rPr>
            <w:t>September 22,</w:t>
          </w:r>
          <w:r w:rsidR="00806864">
            <w:t xml:space="preserve"> 2015</w:t>
          </w:r>
          <w:r>
            <w:fldChar w:fldCharType="end"/>
          </w:r>
        </w:p>
        <w:p w14:paraId="511D5566" w14:textId="115AF8F1" w:rsidR="00806864" w:rsidRDefault="009D5046" w:rsidP="00227053">
          <w:pPr>
            <w:pStyle w:val="Footer"/>
            <w:spacing w:before="0" w:after="0"/>
            <w:ind w:left="0"/>
            <w:jc w:val="left"/>
            <w:rPr>
              <w:szCs w:val="8"/>
            </w:rPr>
          </w:pPr>
          <w:r>
            <w:fldChar w:fldCharType="begin"/>
          </w:r>
          <w:r>
            <w:instrText xml:space="preserve"> DOCPROPERTY  DocType  \* MERGEFORMAT </w:instrText>
          </w:r>
          <w:r>
            <w:fldChar w:fldCharType="separate"/>
          </w:r>
          <w:r w:rsidR="00806864" w:rsidRPr="00873E2A">
            <w:rPr>
              <w:szCs w:val="8"/>
            </w:rPr>
            <w:t>Report</w:t>
          </w:r>
          <w:r>
            <w:rPr>
              <w:szCs w:val="8"/>
            </w:rPr>
            <w:fldChar w:fldCharType="end"/>
          </w:r>
          <w:r w:rsidR="00806864">
            <w:rPr>
              <w:szCs w:val="8"/>
            </w:rPr>
            <w:t xml:space="preserve"> No.</w:t>
          </w:r>
          <w:r w:rsidR="00806864">
            <w:rPr>
              <w:b w:val="0"/>
              <w:szCs w:val="8"/>
            </w:rPr>
            <w:t xml:space="preserve"> </w:t>
          </w:r>
          <w:r>
            <w:fldChar w:fldCharType="begin"/>
          </w:r>
          <w:r>
            <w:instrText xml:space="preserve"> DOCPROPERTY  Report  \* MERGEFORMAT </w:instrText>
          </w:r>
          <w:r>
            <w:fldChar w:fldCharType="separate"/>
          </w:r>
          <w:r w:rsidR="00806864" w:rsidRPr="00873E2A">
            <w:rPr>
              <w:szCs w:val="8"/>
            </w:rPr>
            <w:t>09-1111-6014-2521</w:t>
          </w:r>
          <w:r>
            <w:rPr>
              <w:szCs w:val="8"/>
            </w:rPr>
            <w:fldChar w:fldCharType="end"/>
          </w:r>
        </w:p>
      </w:tc>
      <w:tc>
        <w:tcPr>
          <w:tcW w:w="3870" w:type="dxa"/>
          <w:vAlign w:val="bottom"/>
        </w:tcPr>
        <w:p w14:paraId="511D5567" w14:textId="77777777" w:rsidR="00806864" w:rsidRDefault="00806864" w:rsidP="00227053">
          <w:pPr>
            <w:pStyle w:val="Footer"/>
            <w:spacing w:before="0" w:after="0"/>
            <w:ind w:left="0"/>
            <w:rPr>
              <w:szCs w:val="8"/>
            </w:rPr>
          </w:pPr>
          <w:r>
            <w:rPr>
              <w:szCs w:val="8"/>
            </w:rPr>
            <w:fldChar w:fldCharType="begin"/>
          </w:r>
          <w:r>
            <w:rPr>
              <w:szCs w:val="8"/>
            </w:rPr>
            <w:instrText xml:space="preserve"> PAGE  \* Arabic  \* MERGEFORMAT </w:instrText>
          </w:r>
          <w:r>
            <w:rPr>
              <w:szCs w:val="8"/>
            </w:rPr>
            <w:fldChar w:fldCharType="separate"/>
          </w:r>
          <w:r w:rsidR="009D5046">
            <w:rPr>
              <w:noProof/>
              <w:szCs w:val="8"/>
            </w:rPr>
            <w:t>1</w:t>
          </w:r>
          <w:r>
            <w:rPr>
              <w:szCs w:val="8"/>
            </w:rPr>
            <w:fldChar w:fldCharType="end"/>
          </w:r>
          <w:r>
            <w:rPr>
              <w:szCs w:val="8"/>
            </w:rPr>
            <w:t xml:space="preserve"> / </w:t>
          </w:r>
          <w:r w:rsidR="009D5046">
            <w:fldChar w:fldCharType="begin"/>
          </w:r>
          <w:r w:rsidR="009D5046">
            <w:instrText xml:space="preserve"> SECTIONPAGES   \* MERGEFORMAT </w:instrText>
          </w:r>
          <w:r w:rsidR="009D5046">
            <w:fldChar w:fldCharType="separate"/>
          </w:r>
          <w:r w:rsidR="009D5046" w:rsidRPr="009D5046">
            <w:rPr>
              <w:noProof/>
              <w:szCs w:val="8"/>
            </w:rPr>
            <w:t>1</w:t>
          </w:r>
          <w:r w:rsidR="009D5046">
            <w:rPr>
              <w:noProof/>
              <w:szCs w:val="8"/>
            </w:rPr>
            <w:fldChar w:fldCharType="end"/>
          </w:r>
        </w:p>
      </w:tc>
      <w:tc>
        <w:tcPr>
          <w:tcW w:w="8910" w:type="dxa"/>
          <w:noWrap/>
          <w:tcMar>
            <w:right w:w="0" w:type="dxa"/>
          </w:tcMar>
          <w:vAlign w:val="bottom"/>
        </w:tcPr>
        <w:p w14:paraId="511D5568" w14:textId="77777777" w:rsidR="00806864" w:rsidRDefault="00806864" w:rsidP="00227053">
          <w:pPr>
            <w:pStyle w:val="Footer"/>
            <w:spacing w:before="0" w:after="0"/>
            <w:jc w:val="right"/>
            <w:rPr>
              <w:szCs w:val="8"/>
            </w:rPr>
          </w:pPr>
          <w:r>
            <w:rPr>
              <w:noProof/>
              <w:szCs w:val="8"/>
              <w:lang w:val="en-US"/>
            </w:rPr>
            <w:drawing>
              <wp:inline distT="0" distB="0" distL="0" distR="0" wp14:anchorId="511D55C9" wp14:editId="511D55CA">
                <wp:extent cx="887730" cy="344805"/>
                <wp:effectExtent l="19050" t="0" r="7620" b="0"/>
                <wp:docPr id="17" name="Picture 4"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A Logo Small_RGB from Phil"/>
                        <pic:cNvPicPr>
                          <a:picLocks noChangeAspect="1" noChangeArrowheads="1"/>
                        </pic:cNvPicPr>
                      </pic:nvPicPr>
                      <pic:blipFill>
                        <a:blip r:embed="rId1"/>
                        <a:srcRect/>
                        <a:stretch>
                          <a:fillRect/>
                        </a:stretch>
                      </pic:blipFill>
                      <pic:spPr bwMode="auto">
                        <a:xfrm>
                          <a:off x="0" y="0"/>
                          <a:ext cx="887730" cy="344805"/>
                        </a:xfrm>
                        <a:prstGeom prst="rect">
                          <a:avLst/>
                        </a:prstGeom>
                        <a:noFill/>
                        <a:ln w="9525">
                          <a:noFill/>
                          <a:miter lim="800000"/>
                          <a:headEnd/>
                          <a:tailEnd/>
                        </a:ln>
                      </pic:spPr>
                    </pic:pic>
                  </a:graphicData>
                </a:graphic>
              </wp:inline>
            </w:drawing>
          </w:r>
        </w:p>
      </w:tc>
    </w:tr>
  </w:tbl>
  <w:p w14:paraId="511D556A" w14:textId="77777777" w:rsidR="00806864" w:rsidRDefault="00806864" w:rsidP="007F0DAD">
    <w:pPr>
      <w:pStyle w:val="Footer"/>
      <w:spacing w:before="0" w:after="0"/>
      <w:ind w:left="0"/>
      <w:rPr>
        <w:szCs w:val="8"/>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4904" w:type="dxa"/>
      <w:tblInd w:w="-926" w:type="dxa"/>
      <w:tblBorders>
        <w:top w:val="single" w:sz="4" w:space="0" w:color="00755C"/>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34"/>
      <w:gridCol w:w="2700"/>
      <w:gridCol w:w="6570"/>
    </w:tblGrid>
    <w:tr w:rsidR="00806864" w14:paraId="511D5577" w14:textId="77777777" w:rsidTr="009B4165">
      <w:trPr>
        <w:trHeight w:val="680"/>
      </w:trPr>
      <w:tc>
        <w:tcPr>
          <w:tcW w:w="5634" w:type="dxa"/>
          <w:tcMar>
            <w:left w:w="28" w:type="dxa"/>
          </w:tcMar>
          <w:vAlign w:val="bottom"/>
        </w:tcPr>
        <w:p w14:paraId="511D5573" w14:textId="43C6FFAE" w:rsidR="00806864" w:rsidRDefault="009D5046" w:rsidP="00227053">
          <w:pPr>
            <w:pStyle w:val="Footer"/>
            <w:spacing w:before="0" w:after="0"/>
            <w:ind w:left="0"/>
            <w:jc w:val="left"/>
            <w:rPr>
              <w:szCs w:val="8"/>
            </w:rPr>
          </w:pPr>
          <w:r>
            <w:fldChar w:fldCharType="begin"/>
          </w:r>
          <w:r>
            <w:instrText xml:space="preserve"> DOCPROPERTY  "Create Date"  \* MERGEFORMAT </w:instrText>
          </w:r>
          <w:r>
            <w:fldChar w:fldCharType="separate"/>
          </w:r>
          <w:r w:rsidR="00806864" w:rsidRPr="00873E2A">
            <w:rPr>
              <w:szCs w:val="8"/>
            </w:rPr>
            <w:t>September 22,</w:t>
          </w:r>
          <w:r w:rsidR="00806864">
            <w:t xml:space="preserve"> 2015</w:t>
          </w:r>
          <w:r>
            <w:fldChar w:fldCharType="end"/>
          </w:r>
        </w:p>
        <w:p w14:paraId="511D5574" w14:textId="7DC98EBD" w:rsidR="00806864" w:rsidRDefault="009D5046" w:rsidP="00227053">
          <w:pPr>
            <w:pStyle w:val="Footer"/>
            <w:spacing w:before="0" w:after="0"/>
            <w:ind w:left="0"/>
            <w:jc w:val="left"/>
            <w:rPr>
              <w:szCs w:val="8"/>
            </w:rPr>
          </w:pPr>
          <w:r>
            <w:fldChar w:fldCharType="begin"/>
          </w:r>
          <w:r>
            <w:instrText xml:space="preserve"> DOCPROPERTY  DocType  \* MERGEFORMAT </w:instrText>
          </w:r>
          <w:r>
            <w:fldChar w:fldCharType="separate"/>
          </w:r>
          <w:r w:rsidR="00806864" w:rsidRPr="00873E2A">
            <w:rPr>
              <w:szCs w:val="8"/>
            </w:rPr>
            <w:t>Report</w:t>
          </w:r>
          <w:r>
            <w:rPr>
              <w:szCs w:val="8"/>
            </w:rPr>
            <w:fldChar w:fldCharType="end"/>
          </w:r>
          <w:r w:rsidR="00806864">
            <w:rPr>
              <w:szCs w:val="8"/>
            </w:rPr>
            <w:t xml:space="preserve"> No</w:t>
          </w:r>
          <w:r w:rsidR="00806864" w:rsidRPr="008677CB">
            <w:rPr>
              <w:szCs w:val="8"/>
            </w:rPr>
            <w:t xml:space="preserve">. </w:t>
          </w:r>
          <w:r>
            <w:fldChar w:fldCharType="begin"/>
          </w:r>
          <w:r>
            <w:instrText xml:space="preserve"> DOCPROPERTY  Report  \* MERGEFORMAT </w:instrText>
          </w:r>
          <w:r>
            <w:fldChar w:fldCharType="separate"/>
          </w:r>
          <w:r w:rsidR="00806864" w:rsidRPr="00873E2A">
            <w:rPr>
              <w:szCs w:val="8"/>
            </w:rPr>
            <w:t>09-1111-6014-2521</w:t>
          </w:r>
          <w:r>
            <w:rPr>
              <w:szCs w:val="8"/>
            </w:rPr>
            <w:fldChar w:fldCharType="end"/>
          </w:r>
        </w:p>
      </w:tc>
      <w:tc>
        <w:tcPr>
          <w:tcW w:w="2700" w:type="dxa"/>
          <w:vAlign w:val="bottom"/>
        </w:tcPr>
        <w:p w14:paraId="511D5575" w14:textId="77777777" w:rsidR="00806864" w:rsidRDefault="00806864" w:rsidP="00227053">
          <w:pPr>
            <w:pStyle w:val="Footer"/>
            <w:spacing w:before="0" w:after="0"/>
            <w:ind w:left="0"/>
            <w:rPr>
              <w:szCs w:val="8"/>
            </w:rPr>
          </w:pPr>
          <w:r>
            <w:rPr>
              <w:szCs w:val="8"/>
            </w:rPr>
            <w:fldChar w:fldCharType="begin"/>
          </w:r>
          <w:r>
            <w:rPr>
              <w:szCs w:val="8"/>
            </w:rPr>
            <w:instrText xml:space="preserve"> PAGE  \* Arabic  \* MERGEFORMAT </w:instrText>
          </w:r>
          <w:r>
            <w:rPr>
              <w:szCs w:val="8"/>
            </w:rPr>
            <w:fldChar w:fldCharType="separate"/>
          </w:r>
          <w:r w:rsidR="009D5046">
            <w:rPr>
              <w:noProof/>
              <w:szCs w:val="8"/>
            </w:rPr>
            <w:t>1</w:t>
          </w:r>
          <w:r>
            <w:rPr>
              <w:szCs w:val="8"/>
            </w:rPr>
            <w:fldChar w:fldCharType="end"/>
          </w:r>
          <w:r>
            <w:rPr>
              <w:szCs w:val="8"/>
            </w:rPr>
            <w:t xml:space="preserve"> / </w:t>
          </w:r>
          <w:r w:rsidR="009D5046">
            <w:fldChar w:fldCharType="begin"/>
          </w:r>
          <w:r w:rsidR="009D5046">
            <w:instrText xml:space="preserve"> SECTIONPAGES   \* MERGEFORMAT </w:instrText>
          </w:r>
          <w:r w:rsidR="009D5046">
            <w:fldChar w:fldCharType="separate"/>
          </w:r>
          <w:r w:rsidR="009D5046" w:rsidRPr="009D5046">
            <w:rPr>
              <w:noProof/>
              <w:szCs w:val="8"/>
            </w:rPr>
            <w:t>1</w:t>
          </w:r>
          <w:r w:rsidR="009D5046">
            <w:rPr>
              <w:noProof/>
              <w:szCs w:val="8"/>
            </w:rPr>
            <w:fldChar w:fldCharType="end"/>
          </w:r>
        </w:p>
      </w:tc>
      <w:tc>
        <w:tcPr>
          <w:tcW w:w="6570" w:type="dxa"/>
          <w:noWrap/>
          <w:tcMar>
            <w:right w:w="0" w:type="dxa"/>
          </w:tcMar>
          <w:vAlign w:val="bottom"/>
        </w:tcPr>
        <w:p w14:paraId="511D5576" w14:textId="77777777" w:rsidR="00806864" w:rsidRDefault="00806864" w:rsidP="00227053">
          <w:pPr>
            <w:pStyle w:val="Footer"/>
            <w:spacing w:before="0" w:after="0"/>
            <w:jc w:val="right"/>
            <w:rPr>
              <w:szCs w:val="8"/>
            </w:rPr>
          </w:pPr>
          <w:r>
            <w:rPr>
              <w:noProof/>
              <w:szCs w:val="8"/>
              <w:lang w:val="en-US"/>
            </w:rPr>
            <w:drawing>
              <wp:inline distT="0" distB="0" distL="0" distR="0" wp14:anchorId="511D55CD" wp14:editId="511D55CE">
                <wp:extent cx="887730" cy="344805"/>
                <wp:effectExtent l="19050" t="0" r="7620" b="0"/>
                <wp:docPr id="6" name="Picture 4"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A Logo Small_RGB from Phil"/>
                        <pic:cNvPicPr>
                          <a:picLocks noChangeAspect="1" noChangeArrowheads="1"/>
                        </pic:cNvPicPr>
                      </pic:nvPicPr>
                      <pic:blipFill>
                        <a:blip r:embed="rId1"/>
                        <a:srcRect/>
                        <a:stretch>
                          <a:fillRect/>
                        </a:stretch>
                      </pic:blipFill>
                      <pic:spPr bwMode="auto">
                        <a:xfrm>
                          <a:off x="0" y="0"/>
                          <a:ext cx="887730" cy="344805"/>
                        </a:xfrm>
                        <a:prstGeom prst="rect">
                          <a:avLst/>
                        </a:prstGeom>
                        <a:noFill/>
                        <a:ln w="9525">
                          <a:noFill/>
                          <a:miter lim="800000"/>
                          <a:headEnd/>
                          <a:tailEnd/>
                        </a:ln>
                      </pic:spPr>
                    </pic:pic>
                  </a:graphicData>
                </a:graphic>
              </wp:inline>
            </w:drawing>
          </w:r>
        </w:p>
      </w:tc>
    </w:tr>
  </w:tbl>
  <w:p w14:paraId="511D5578" w14:textId="77777777" w:rsidR="00806864" w:rsidRDefault="00806864" w:rsidP="00B73D64">
    <w:pPr>
      <w:pStyle w:val="Footer"/>
      <w:spacing w:before="0" w:after="0"/>
      <w:ind w:left="-990"/>
      <w:rPr>
        <w:szCs w:val="8"/>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5354" w:type="dxa"/>
      <w:tblInd w:w="-1169" w:type="dxa"/>
      <w:tblBorders>
        <w:top w:val="single" w:sz="4" w:space="0" w:color="00755C"/>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147"/>
      <w:gridCol w:w="1980"/>
      <w:gridCol w:w="7227"/>
    </w:tblGrid>
    <w:tr w:rsidR="00806864" w14:paraId="511D5585" w14:textId="77777777" w:rsidTr="009B4165">
      <w:trPr>
        <w:trHeight w:val="680"/>
      </w:trPr>
      <w:tc>
        <w:tcPr>
          <w:tcW w:w="6147" w:type="dxa"/>
          <w:tcMar>
            <w:left w:w="28" w:type="dxa"/>
          </w:tcMar>
          <w:vAlign w:val="bottom"/>
        </w:tcPr>
        <w:p w14:paraId="511D5581" w14:textId="05CF4354" w:rsidR="00806864" w:rsidRDefault="009D5046" w:rsidP="00227053">
          <w:pPr>
            <w:pStyle w:val="Footer"/>
            <w:spacing w:before="0" w:after="0"/>
            <w:ind w:left="0"/>
            <w:jc w:val="left"/>
            <w:rPr>
              <w:szCs w:val="8"/>
            </w:rPr>
          </w:pPr>
          <w:r>
            <w:fldChar w:fldCharType="begin"/>
          </w:r>
          <w:r>
            <w:instrText xml:space="preserve"> DOCPROPERTY  "Create Date"  \* MERGEFORMAT </w:instrText>
          </w:r>
          <w:r>
            <w:fldChar w:fldCharType="separate"/>
          </w:r>
          <w:r w:rsidR="00806864" w:rsidRPr="00873E2A">
            <w:rPr>
              <w:szCs w:val="8"/>
            </w:rPr>
            <w:t>September 22,</w:t>
          </w:r>
          <w:r w:rsidR="00806864">
            <w:t xml:space="preserve"> 2015</w:t>
          </w:r>
          <w:r>
            <w:fldChar w:fldCharType="end"/>
          </w:r>
        </w:p>
        <w:p w14:paraId="511D5582" w14:textId="03E51FD5" w:rsidR="00806864" w:rsidRDefault="009D5046" w:rsidP="00227053">
          <w:pPr>
            <w:pStyle w:val="Footer"/>
            <w:spacing w:before="0" w:after="0"/>
            <w:ind w:left="0"/>
            <w:jc w:val="left"/>
            <w:rPr>
              <w:szCs w:val="8"/>
            </w:rPr>
          </w:pPr>
          <w:r>
            <w:fldChar w:fldCharType="begin"/>
          </w:r>
          <w:r>
            <w:instrText xml:space="preserve"> DOCPROPERTY  DocType  \* MERGEFORMAT </w:instrText>
          </w:r>
          <w:r>
            <w:fldChar w:fldCharType="separate"/>
          </w:r>
          <w:r w:rsidR="00806864" w:rsidRPr="00873E2A">
            <w:rPr>
              <w:szCs w:val="8"/>
            </w:rPr>
            <w:t>Report</w:t>
          </w:r>
          <w:r>
            <w:rPr>
              <w:szCs w:val="8"/>
            </w:rPr>
            <w:fldChar w:fldCharType="end"/>
          </w:r>
          <w:r w:rsidR="00806864">
            <w:rPr>
              <w:szCs w:val="8"/>
            </w:rPr>
            <w:t xml:space="preserve"> No</w:t>
          </w:r>
          <w:r w:rsidR="00806864" w:rsidRPr="008677CB">
            <w:rPr>
              <w:szCs w:val="8"/>
            </w:rPr>
            <w:t xml:space="preserve">. </w:t>
          </w:r>
          <w:r>
            <w:fldChar w:fldCharType="begin"/>
          </w:r>
          <w:r>
            <w:instrText xml:space="preserve"> DOCPROPERTY  Report  \* MERGEFORMAT </w:instrText>
          </w:r>
          <w:r>
            <w:fldChar w:fldCharType="separate"/>
          </w:r>
          <w:r w:rsidR="00806864" w:rsidRPr="00873E2A">
            <w:rPr>
              <w:szCs w:val="8"/>
            </w:rPr>
            <w:t>09-1111-6014-2521</w:t>
          </w:r>
          <w:r>
            <w:rPr>
              <w:szCs w:val="8"/>
            </w:rPr>
            <w:fldChar w:fldCharType="end"/>
          </w:r>
        </w:p>
      </w:tc>
      <w:tc>
        <w:tcPr>
          <w:tcW w:w="1980" w:type="dxa"/>
          <w:vAlign w:val="bottom"/>
        </w:tcPr>
        <w:p w14:paraId="511D5583" w14:textId="77777777" w:rsidR="00806864" w:rsidRDefault="00806864" w:rsidP="00227053">
          <w:pPr>
            <w:pStyle w:val="Footer"/>
            <w:spacing w:before="0" w:after="0"/>
            <w:ind w:left="0"/>
            <w:rPr>
              <w:szCs w:val="8"/>
            </w:rPr>
          </w:pPr>
          <w:r>
            <w:rPr>
              <w:szCs w:val="8"/>
            </w:rPr>
            <w:fldChar w:fldCharType="begin"/>
          </w:r>
          <w:r>
            <w:rPr>
              <w:szCs w:val="8"/>
            </w:rPr>
            <w:instrText xml:space="preserve"> PAGE  \* Arabic  \* MERGEFORMAT </w:instrText>
          </w:r>
          <w:r>
            <w:rPr>
              <w:szCs w:val="8"/>
            </w:rPr>
            <w:fldChar w:fldCharType="separate"/>
          </w:r>
          <w:r w:rsidR="009D5046">
            <w:rPr>
              <w:noProof/>
              <w:szCs w:val="8"/>
            </w:rPr>
            <w:t>1</w:t>
          </w:r>
          <w:r>
            <w:rPr>
              <w:szCs w:val="8"/>
            </w:rPr>
            <w:fldChar w:fldCharType="end"/>
          </w:r>
          <w:r>
            <w:rPr>
              <w:szCs w:val="8"/>
            </w:rPr>
            <w:t xml:space="preserve"> / </w:t>
          </w:r>
          <w:r w:rsidR="009D5046">
            <w:fldChar w:fldCharType="begin"/>
          </w:r>
          <w:r w:rsidR="009D5046">
            <w:instrText xml:space="preserve"> SECTIONPAGES   \* MERGEFORMAT </w:instrText>
          </w:r>
          <w:r w:rsidR="009D5046">
            <w:fldChar w:fldCharType="separate"/>
          </w:r>
          <w:r w:rsidR="009D5046" w:rsidRPr="009D5046">
            <w:rPr>
              <w:noProof/>
              <w:szCs w:val="8"/>
            </w:rPr>
            <w:t>1</w:t>
          </w:r>
          <w:r w:rsidR="009D5046">
            <w:rPr>
              <w:noProof/>
              <w:szCs w:val="8"/>
            </w:rPr>
            <w:fldChar w:fldCharType="end"/>
          </w:r>
        </w:p>
      </w:tc>
      <w:tc>
        <w:tcPr>
          <w:tcW w:w="7227" w:type="dxa"/>
          <w:noWrap/>
          <w:tcMar>
            <w:right w:w="0" w:type="dxa"/>
          </w:tcMar>
          <w:vAlign w:val="bottom"/>
        </w:tcPr>
        <w:p w14:paraId="511D5584" w14:textId="77777777" w:rsidR="00806864" w:rsidRDefault="00806864" w:rsidP="00227053">
          <w:pPr>
            <w:pStyle w:val="Footer"/>
            <w:spacing w:before="0" w:after="0"/>
            <w:jc w:val="right"/>
            <w:rPr>
              <w:szCs w:val="8"/>
            </w:rPr>
          </w:pPr>
          <w:r>
            <w:rPr>
              <w:noProof/>
              <w:szCs w:val="8"/>
              <w:lang w:val="en-US"/>
            </w:rPr>
            <w:drawing>
              <wp:inline distT="0" distB="0" distL="0" distR="0" wp14:anchorId="511D55D1" wp14:editId="511D55D2">
                <wp:extent cx="887730" cy="344805"/>
                <wp:effectExtent l="19050" t="0" r="7620" b="0"/>
                <wp:docPr id="19" name="Picture 4"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A Logo Small_RGB from Phil"/>
                        <pic:cNvPicPr>
                          <a:picLocks noChangeAspect="1" noChangeArrowheads="1"/>
                        </pic:cNvPicPr>
                      </pic:nvPicPr>
                      <pic:blipFill>
                        <a:blip r:embed="rId1"/>
                        <a:srcRect/>
                        <a:stretch>
                          <a:fillRect/>
                        </a:stretch>
                      </pic:blipFill>
                      <pic:spPr bwMode="auto">
                        <a:xfrm>
                          <a:off x="0" y="0"/>
                          <a:ext cx="887730" cy="344805"/>
                        </a:xfrm>
                        <a:prstGeom prst="rect">
                          <a:avLst/>
                        </a:prstGeom>
                        <a:noFill/>
                        <a:ln w="9525">
                          <a:noFill/>
                          <a:miter lim="800000"/>
                          <a:headEnd/>
                          <a:tailEnd/>
                        </a:ln>
                      </pic:spPr>
                    </pic:pic>
                  </a:graphicData>
                </a:graphic>
              </wp:inline>
            </w:drawing>
          </w:r>
        </w:p>
      </w:tc>
    </w:tr>
  </w:tbl>
  <w:p w14:paraId="511D5586" w14:textId="77777777" w:rsidR="00806864" w:rsidRDefault="00806864" w:rsidP="00B73D64">
    <w:pPr>
      <w:pStyle w:val="Footer"/>
      <w:spacing w:before="0" w:after="0"/>
      <w:ind w:left="-1197"/>
      <w:rPr>
        <w:szCs w:val="8"/>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979" w:type="dxa"/>
      <w:tblBorders>
        <w:top w:val="single" w:sz="4" w:space="0" w:color="00755C"/>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25"/>
      <w:gridCol w:w="876"/>
      <w:gridCol w:w="4578"/>
    </w:tblGrid>
    <w:tr w:rsidR="00806864" w14:paraId="511D5591" w14:textId="77777777" w:rsidTr="00C051A3">
      <w:trPr>
        <w:trHeight w:val="680"/>
      </w:trPr>
      <w:tc>
        <w:tcPr>
          <w:tcW w:w="4525" w:type="dxa"/>
          <w:tcMar>
            <w:left w:w="28" w:type="dxa"/>
          </w:tcMar>
          <w:vAlign w:val="bottom"/>
        </w:tcPr>
        <w:p w14:paraId="511D558D" w14:textId="18475F32" w:rsidR="00806864" w:rsidRDefault="009D5046" w:rsidP="00EC7BAE">
          <w:pPr>
            <w:pStyle w:val="Footer"/>
            <w:spacing w:before="0" w:after="0"/>
            <w:ind w:left="0"/>
            <w:jc w:val="left"/>
            <w:rPr>
              <w:szCs w:val="8"/>
            </w:rPr>
          </w:pPr>
          <w:r>
            <w:fldChar w:fldCharType="begin"/>
          </w:r>
          <w:r>
            <w:instrText xml:space="preserve"> DOCPROPERTY  "Create Date"  \* MERGEFORMAT </w:instrText>
          </w:r>
          <w:r>
            <w:fldChar w:fldCharType="separate"/>
          </w:r>
          <w:r w:rsidR="00806864" w:rsidRPr="00873E2A">
            <w:rPr>
              <w:szCs w:val="8"/>
            </w:rPr>
            <w:t>September 22,</w:t>
          </w:r>
          <w:r w:rsidR="00806864">
            <w:t xml:space="preserve"> 2015</w:t>
          </w:r>
          <w:r>
            <w:fldChar w:fldCharType="end"/>
          </w:r>
        </w:p>
        <w:p w14:paraId="511D558E" w14:textId="642AF272" w:rsidR="00806864" w:rsidRDefault="009D5046" w:rsidP="00EC7BAE">
          <w:pPr>
            <w:pStyle w:val="Footer"/>
            <w:spacing w:before="0" w:after="0"/>
            <w:ind w:left="0"/>
            <w:jc w:val="left"/>
            <w:rPr>
              <w:szCs w:val="8"/>
            </w:rPr>
          </w:pPr>
          <w:r>
            <w:fldChar w:fldCharType="begin"/>
          </w:r>
          <w:r>
            <w:instrText xml:space="preserve"> DOCPROPERTY  DocType  \* MERGEFORMAT </w:instrText>
          </w:r>
          <w:r>
            <w:fldChar w:fldCharType="separate"/>
          </w:r>
          <w:r w:rsidR="00806864" w:rsidRPr="00873E2A">
            <w:rPr>
              <w:szCs w:val="8"/>
            </w:rPr>
            <w:t>Report</w:t>
          </w:r>
          <w:r>
            <w:rPr>
              <w:szCs w:val="8"/>
            </w:rPr>
            <w:fldChar w:fldCharType="end"/>
          </w:r>
          <w:r w:rsidR="00806864">
            <w:rPr>
              <w:szCs w:val="8"/>
            </w:rPr>
            <w:t xml:space="preserve"> No.</w:t>
          </w:r>
          <w:r w:rsidR="00806864" w:rsidRPr="00AF0242">
            <w:rPr>
              <w:b w:val="0"/>
              <w:szCs w:val="8"/>
            </w:rPr>
            <w:t xml:space="preserve"> </w:t>
          </w:r>
          <w:r>
            <w:fldChar w:fldCharType="begin"/>
          </w:r>
          <w:r>
            <w:instrText xml:space="preserve"> DOCPROPERTY  Report  \* MERGEFORMAT </w:instrText>
          </w:r>
          <w:r>
            <w:fldChar w:fldCharType="separate"/>
          </w:r>
          <w:r w:rsidR="00806864" w:rsidRPr="00873E2A">
            <w:rPr>
              <w:b w:val="0"/>
              <w:szCs w:val="8"/>
            </w:rPr>
            <w:t>09-1111-6014-2521</w:t>
          </w:r>
          <w:r>
            <w:rPr>
              <w:b w:val="0"/>
              <w:szCs w:val="8"/>
            </w:rPr>
            <w:fldChar w:fldCharType="end"/>
          </w:r>
        </w:p>
      </w:tc>
      <w:tc>
        <w:tcPr>
          <w:tcW w:w="876" w:type="dxa"/>
          <w:vAlign w:val="bottom"/>
        </w:tcPr>
        <w:p w14:paraId="511D558F" w14:textId="77777777" w:rsidR="00806864" w:rsidRDefault="00806864" w:rsidP="00EC7BAE">
          <w:pPr>
            <w:pStyle w:val="Footer"/>
            <w:spacing w:before="0" w:after="0"/>
            <w:ind w:left="0"/>
            <w:rPr>
              <w:szCs w:val="8"/>
            </w:rPr>
          </w:pPr>
        </w:p>
      </w:tc>
      <w:tc>
        <w:tcPr>
          <w:tcW w:w="4578" w:type="dxa"/>
          <w:noWrap/>
          <w:tcMar>
            <w:left w:w="0" w:type="dxa"/>
            <w:right w:w="57" w:type="dxa"/>
          </w:tcMar>
          <w:vAlign w:val="bottom"/>
        </w:tcPr>
        <w:p w14:paraId="511D5590" w14:textId="77777777" w:rsidR="00806864" w:rsidRDefault="00806864" w:rsidP="004A2CBF">
          <w:pPr>
            <w:pStyle w:val="Footer"/>
            <w:spacing w:before="0" w:after="0"/>
            <w:ind w:left="0"/>
            <w:jc w:val="right"/>
            <w:rPr>
              <w:szCs w:val="8"/>
            </w:rPr>
          </w:pPr>
          <w:r>
            <w:rPr>
              <w:noProof/>
              <w:szCs w:val="8"/>
              <w:lang w:val="en-US"/>
            </w:rPr>
            <w:drawing>
              <wp:inline distT="0" distB="0" distL="0" distR="0" wp14:anchorId="511D55D5" wp14:editId="511D55D6">
                <wp:extent cx="887730" cy="344805"/>
                <wp:effectExtent l="19050" t="0" r="7620" b="0"/>
                <wp:docPr id="13" name="Picture 3"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 Logo Small_RGB from Phil"/>
                        <pic:cNvPicPr>
                          <a:picLocks noChangeAspect="1" noChangeArrowheads="1"/>
                        </pic:cNvPicPr>
                      </pic:nvPicPr>
                      <pic:blipFill>
                        <a:blip r:embed="rId1"/>
                        <a:srcRect/>
                        <a:stretch>
                          <a:fillRect/>
                        </a:stretch>
                      </pic:blipFill>
                      <pic:spPr bwMode="auto">
                        <a:xfrm>
                          <a:off x="0" y="0"/>
                          <a:ext cx="887730" cy="344805"/>
                        </a:xfrm>
                        <a:prstGeom prst="rect">
                          <a:avLst/>
                        </a:prstGeom>
                        <a:noFill/>
                        <a:ln w="9525">
                          <a:noFill/>
                          <a:miter lim="800000"/>
                          <a:headEnd/>
                          <a:tailEnd/>
                        </a:ln>
                      </pic:spPr>
                    </pic:pic>
                  </a:graphicData>
                </a:graphic>
              </wp:inline>
            </w:drawing>
          </w:r>
        </w:p>
      </w:tc>
    </w:tr>
  </w:tbl>
  <w:p w14:paraId="511D5592" w14:textId="77777777" w:rsidR="00806864" w:rsidRDefault="00806864" w:rsidP="00B73D64">
    <w:pPr>
      <w:pStyle w:val="Footer"/>
      <w:spacing w:before="0" w:after="0"/>
      <w:ind w:left="-9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979" w:type="dxa"/>
      <w:tblBorders>
        <w:top w:val="single" w:sz="4" w:space="0" w:color="00755C"/>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50"/>
      <w:gridCol w:w="881"/>
      <w:gridCol w:w="4548"/>
    </w:tblGrid>
    <w:tr w:rsidR="00806864" w14:paraId="511D559D" w14:textId="77777777" w:rsidTr="00C051A3">
      <w:trPr>
        <w:trHeight w:val="680"/>
      </w:trPr>
      <w:tc>
        <w:tcPr>
          <w:tcW w:w="4550" w:type="dxa"/>
          <w:tcMar>
            <w:left w:w="28" w:type="dxa"/>
          </w:tcMar>
          <w:vAlign w:val="bottom"/>
        </w:tcPr>
        <w:p w14:paraId="511D5599" w14:textId="35A9838B" w:rsidR="00806864" w:rsidRDefault="009D5046" w:rsidP="00283D0B">
          <w:pPr>
            <w:pStyle w:val="Footer"/>
            <w:spacing w:before="0" w:after="0"/>
            <w:ind w:left="0"/>
            <w:jc w:val="left"/>
            <w:rPr>
              <w:szCs w:val="8"/>
            </w:rPr>
          </w:pPr>
          <w:r>
            <w:fldChar w:fldCharType="begin"/>
          </w:r>
          <w:r>
            <w:instrText xml:space="preserve"> DOCPROPERTY  "Create Date"  \* MERGEFORMAT </w:instrText>
          </w:r>
          <w:r>
            <w:fldChar w:fldCharType="separate"/>
          </w:r>
          <w:r w:rsidR="00806864" w:rsidRPr="00873E2A">
            <w:rPr>
              <w:szCs w:val="8"/>
            </w:rPr>
            <w:t>September 22,</w:t>
          </w:r>
          <w:r w:rsidR="00806864">
            <w:t xml:space="preserve"> 2015</w:t>
          </w:r>
          <w:r>
            <w:fldChar w:fldCharType="end"/>
          </w:r>
        </w:p>
        <w:p w14:paraId="511D559A" w14:textId="72DD3765" w:rsidR="00806864" w:rsidRDefault="009D5046" w:rsidP="00283D0B">
          <w:pPr>
            <w:pStyle w:val="Footer"/>
            <w:spacing w:before="0" w:after="0"/>
            <w:ind w:left="0"/>
            <w:jc w:val="left"/>
            <w:rPr>
              <w:szCs w:val="8"/>
            </w:rPr>
          </w:pPr>
          <w:r>
            <w:fldChar w:fldCharType="begin"/>
          </w:r>
          <w:r>
            <w:instrText xml:space="preserve"> DOCPROPERTY  DocType  \* MERGEFORMAT </w:instrText>
          </w:r>
          <w:r>
            <w:fldChar w:fldCharType="separate"/>
          </w:r>
          <w:r w:rsidR="00806864" w:rsidRPr="00873E2A">
            <w:rPr>
              <w:szCs w:val="8"/>
            </w:rPr>
            <w:t>Report</w:t>
          </w:r>
          <w:r>
            <w:rPr>
              <w:szCs w:val="8"/>
            </w:rPr>
            <w:fldChar w:fldCharType="end"/>
          </w:r>
          <w:r w:rsidR="00806864">
            <w:rPr>
              <w:szCs w:val="8"/>
            </w:rPr>
            <w:t xml:space="preserve"> No.</w:t>
          </w:r>
          <w:r w:rsidR="00806864">
            <w:rPr>
              <w:b w:val="0"/>
              <w:szCs w:val="8"/>
            </w:rPr>
            <w:t xml:space="preserve"> </w:t>
          </w:r>
          <w:r>
            <w:fldChar w:fldCharType="begin"/>
          </w:r>
          <w:r>
            <w:instrText xml:space="preserve"> DOCPROPERTY  Report  \* MERGEFORMAT </w:instrText>
          </w:r>
          <w:r>
            <w:fldChar w:fldCharType="separate"/>
          </w:r>
          <w:r w:rsidR="00806864" w:rsidRPr="00873E2A">
            <w:rPr>
              <w:b w:val="0"/>
              <w:szCs w:val="8"/>
            </w:rPr>
            <w:t>09-1111-6014-2521</w:t>
          </w:r>
          <w:r>
            <w:rPr>
              <w:b w:val="0"/>
              <w:szCs w:val="8"/>
            </w:rPr>
            <w:fldChar w:fldCharType="end"/>
          </w:r>
        </w:p>
      </w:tc>
      <w:tc>
        <w:tcPr>
          <w:tcW w:w="881" w:type="dxa"/>
          <w:vAlign w:val="bottom"/>
        </w:tcPr>
        <w:p w14:paraId="511D559B" w14:textId="77777777" w:rsidR="00806864" w:rsidRDefault="00806864" w:rsidP="00283D0B">
          <w:pPr>
            <w:pStyle w:val="Footer"/>
            <w:spacing w:before="0" w:after="0"/>
            <w:ind w:left="0"/>
            <w:rPr>
              <w:szCs w:val="8"/>
            </w:rPr>
          </w:pPr>
        </w:p>
      </w:tc>
      <w:tc>
        <w:tcPr>
          <w:tcW w:w="4548" w:type="dxa"/>
          <w:noWrap/>
          <w:tcMar>
            <w:right w:w="0" w:type="dxa"/>
          </w:tcMar>
          <w:vAlign w:val="bottom"/>
        </w:tcPr>
        <w:p w14:paraId="511D559C" w14:textId="77777777" w:rsidR="00806864" w:rsidRDefault="00806864" w:rsidP="004A2CBF">
          <w:pPr>
            <w:pStyle w:val="Footer"/>
            <w:spacing w:before="0" w:after="0"/>
            <w:jc w:val="right"/>
            <w:rPr>
              <w:szCs w:val="8"/>
            </w:rPr>
          </w:pPr>
          <w:r>
            <w:rPr>
              <w:noProof/>
              <w:szCs w:val="8"/>
              <w:lang w:val="en-US"/>
            </w:rPr>
            <w:drawing>
              <wp:inline distT="0" distB="0" distL="0" distR="0" wp14:anchorId="511D55D9" wp14:editId="511D55DA">
                <wp:extent cx="887730" cy="344805"/>
                <wp:effectExtent l="19050" t="0" r="7620" b="0"/>
                <wp:docPr id="29" name="Picture 29" descr="GA Logo Small_RGB from Ph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 Logo Small_RGB from Phil"/>
                        <pic:cNvPicPr>
                          <a:picLocks noChangeAspect="1" noChangeArrowheads="1"/>
                        </pic:cNvPicPr>
                      </pic:nvPicPr>
                      <pic:blipFill>
                        <a:blip r:embed="rId1"/>
                        <a:srcRect/>
                        <a:stretch>
                          <a:fillRect/>
                        </a:stretch>
                      </pic:blipFill>
                      <pic:spPr bwMode="auto">
                        <a:xfrm>
                          <a:off x="0" y="0"/>
                          <a:ext cx="887730" cy="344805"/>
                        </a:xfrm>
                        <a:prstGeom prst="rect">
                          <a:avLst/>
                        </a:prstGeom>
                        <a:noFill/>
                        <a:ln w="9525">
                          <a:noFill/>
                          <a:miter lim="800000"/>
                          <a:headEnd/>
                          <a:tailEnd/>
                        </a:ln>
                      </pic:spPr>
                    </pic:pic>
                  </a:graphicData>
                </a:graphic>
              </wp:inline>
            </w:drawing>
          </w:r>
        </w:p>
      </w:tc>
    </w:tr>
  </w:tbl>
  <w:p w14:paraId="511D559E" w14:textId="77777777" w:rsidR="00806864" w:rsidRDefault="00806864" w:rsidP="00B73D64">
    <w:pPr>
      <w:pStyle w:val="Footer"/>
      <w:spacing w:before="0" w:after="0"/>
      <w:ind w:left="-90"/>
      <w:rPr>
        <w:szCs w:val="8"/>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1D55AD" w14:textId="77777777" w:rsidR="00806864" w:rsidRPr="00731CC9" w:rsidRDefault="00806864" w:rsidP="00E342FA">
    <w:pPr>
      <w:pStyle w:val="Footer"/>
      <w:tabs>
        <w:tab w:val="clear" w:pos="4252"/>
        <w:tab w:val="clear" w:pos="8504"/>
      </w:tabs>
      <w:spacing w:before="0" w:after="0"/>
      <w:ind w:left="0"/>
      <w:jc w:val="left"/>
      <w:rPr>
        <w:b w:val="0"/>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9FB58B" w14:textId="77777777" w:rsidR="00806864" w:rsidRDefault="00806864">
      <w:r>
        <w:separator/>
      </w:r>
    </w:p>
  </w:footnote>
  <w:footnote w:type="continuationSeparator" w:id="0">
    <w:p w14:paraId="15A6E7AD" w14:textId="77777777" w:rsidR="00806864" w:rsidRDefault="00806864">
      <w:r>
        <w:continuationSeparator/>
      </w:r>
    </w:p>
  </w:footnote>
  <w:footnote w:id="1">
    <w:p w14:paraId="511D55E3" w14:textId="77777777" w:rsidR="00806864" w:rsidRPr="00750411" w:rsidRDefault="00806864" w:rsidP="00885A80">
      <w:pPr>
        <w:pStyle w:val="FootnoteText"/>
        <w:rPr>
          <w:sz w:val="16"/>
          <w:szCs w:val="16"/>
        </w:rPr>
      </w:pPr>
      <w:r w:rsidRPr="00D36D92">
        <w:rPr>
          <w:rStyle w:val="FootnoteReference"/>
          <w:sz w:val="16"/>
          <w:szCs w:val="16"/>
        </w:rPr>
        <w:footnoteRef/>
      </w:r>
      <w:r w:rsidRPr="00D36D92">
        <w:rPr>
          <w:sz w:val="16"/>
          <w:szCs w:val="16"/>
        </w:rPr>
        <w:t>Canadian Geotechnical Society, 2006.  Canadian Foundation Engineering Manual, 4th Edition.</w:t>
      </w:r>
    </w:p>
  </w:footnote>
  <w:footnote w:id="2">
    <w:p w14:paraId="511D55E4" w14:textId="77777777" w:rsidR="00806864" w:rsidRPr="00750411" w:rsidRDefault="00806864">
      <w:pPr>
        <w:pStyle w:val="FootnoteText"/>
        <w:rPr>
          <w:sz w:val="16"/>
          <w:szCs w:val="16"/>
          <w:lang w:val="en-US"/>
        </w:rPr>
      </w:pPr>
      <w:r w:rsidRPr="00D36D92">
        <w:rPr>
          <w:rStyle w:val="FootnoteReference"/>
          <w:sz w:val="16"/>
          <w:szCs w:val="16"/>
        </w:rPr>
        <w:footnoteRef/>
      </w:r>
      <w:r w:rsidRPr="00D36D92">
        <w:rPr>
          <w:sz w:val="16"/>
          <w:szCs w:val="16"/>
        </w:rPr>
        <w:t xml:space="preserve"> International Society for Rock Mechanics Commission on Test Methods, 1985.  Int. J. Rock Mech.Min. Sci. &amp; Geomech. Abstr. Vol 22, No.</w:t>
      </w:r>
      <w:r>
        <w:rPr>
          <w:sz w:val="16"/>
          <w:szCs w:val="16"/>
        </w:rPr>
        <w:t> </w:t>
      </w:r>
      <w:r w:rsidRPr="00D36D92">
        <w:rPr>
          <w:sz w:val="16"/>
          <w:szCs w:val="16"/>
        </w:rPr>
        <w:t>2, pp. 51-60.</w:t>
      </w:r>
    </w:p>
  </w:footnote>
  <w:footnote w:id="3">
    <w:p w14:paraId="511D55E5" w14:textId="77777777" w:rsidR="00806864" w:rsidRPr="00750411" w:rsidRDefault="00806864" w:rsidP="00AB66AD">
      <w:pPr>
        <w:pStyle w:val="FootnoteText"/>
        <w:rPr>
          <w:sz w:val="16"/>
          <w:szCs w:val="16"/>
        </w:rPr>
      </w:pPr>
      <w:r w:rsidRPr="00750411">
        <w:rPr>
          <w:rStyle w:val="FootnoteReference"/>
          <w:sz w:val="16"/>
          <w:szCs w:val="16"/>
        </w:rPr>
        <w:footnoteRef/>
      </w:r>
      <w:r w:rsidRPr="00750411">
        <w:rPr>
          <w:sz w:val="16"/>
          <w:szCs w:val="16"/>
        </w:rPr>
        <w:t xml:space="preserve"> Chapman, L.J. and Putnam, D.F., 1984.  </w:t>
      </w:r>
      <w:r w:rsidRPr="00750411">
        <w:rPr>
          <w:i/>
          <w:sz w:val="16"/>
          <w:szCs w:val="16"/>
        </w:rPr>
        <w:t>The Physiography of Southern Ontario</w:t>
      </w:r>
      <w:r w:rsidRPr="00750411">
        <w:rPr>
          <w:sz w:val="16"/>
          <w:szCs w:val="16"/>
        </w:rPr>
        <w:t>, Ontario Geological Survey, Special Volume 2, Third Edition.  Accompanied by Map P.2715, Scale 1:600,000.</w:t>
      </w:r>
    </w:p>
  </w:footnote>
  <w:footnote w:id="4">
    <w:p w14:paraId="511D55E6" w14:textId="77777777" w:rsidR="00806864" w:rsidRPr="00C5775A" w:rsidRDefault="00806864" w:rsidP="00AB66AD">
      <w:pPr>
        <w:pStyle w:val="FootnoteText"/>
        <w:rPr>
          <w:sz w:val="16"/>
          <w:szCs w:val="16"/>
        </w:rPr>
      </w:pPr>
      <w:r w:rsidRPr="00C5775A">
        <w:rPr>
          <w:rStyle w:val="FootnoteReference"/>
          <w:sz w:val="16"/>
          <w:szCs w:val="16"/>
        </w:rPr>
        <w:footnoteRef/>
      </w:r>
      <w:r w:rsidRPr="00C5775A">
        <w:rPr>
          <w:sz w:val="16"/>
          <w:szCs w:val="16"/>
        </w:rPr>
        <w:t xml:space="preserve"> Geology of Ontario, 1991.  Ontario Geological Society Special Volume 4, Part 2.  Ministry of Northern Development and Mines, Ontario.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96" w:type="dxa"/>
      <w:tblInd w:w="-2552" w:type="dxa"/>
      <w:tblBorders>
        <w:top w:val="single" w:sz="8" w:space="0" w:color="00755C"/>
        <w:bottom w:val="single" w:sz="8" w:space="0" w:color="00755C"/>
      </w:tblBorders>
      <w:tblLayout w:type="fixed"/>
      <w:tblCellMar>
        <w:left w:w="0" w:type="dxa"/>
        <w:right w:w="0" w:type="dxa"/>
      </w:tblCellMar>
      <w:tblLook w:val="01E0" w:firstRow="1" w:lastRow="1" w:firstColumn="1" w:lastColumn="1" w:noHBand="0" w:noVBand="0"/>
    </w:tblPr>
    <w:tblGrid>
      <w:gridCol w:w="2248"/>
      <w:gridCol w:w="7448"/>
    </w:tblGrid>
    <w:tr w:rsidR="00806864" w14:paraId="511D5518" w14:textId="77777777" w:rsidTr="00E55E47">
      <w:trPr>
        <w:cantSplit/>
        <w:trHeight w:val="680"/>
      </w:trPr>
      <w:tc>
        <w:tcPr>
          <w:tcW w:w="2248" w:type="dxa"/>
          <w:tcMar>
            <w:top w:w="6" w:type="dxa"/>
          </w:tcMar>
        </w:tcPr>
        <w:p w14:paraId="511D5514" w14:textId="77777777" w:rsidR="00806864" w:rsidRPr="006D7483" w:rsidRDefault="00806864" w:rsidP="006D7483">
          <w:pPr>
            <w:pStyle w:val="Header"/>
            <w:spacing w:line="240" w:lineRule="auto"/>
            <w:jc w:val="right"/>
            <w:rPr>
              <w:sz w:val="10"/>
            </w:rPr>
          </w:pPr>
          <w:r w:rsidRPr="006D7483">
            <w:rPr>
              <w:noProof/>
              <w:sz w:val="10"/>
              <w:lang w:val="en-US"/>
            </w:rPr>
            <w:drawing>
              <wp:inline distT="0" distB="0" distL="0" distR="0" wp14:anchorId="511D55AF" wp14:editId="511D55B0">
                <wp:extent cx="1427480" cy="422275"/>
                <wp:effectExtent l="19050" t="0" r="1270" b="0"/>
                <wp:docPr id="15" name="7 Imagen" descr="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jpg"/>
                        <pic:cNvPicPr/>
                      </pic:nvPicPr>
                      <pic:blipFill>
                        <a:blip r:embed="rId1"/>
                        <a:srcRect t="1099" b="4537"/>
                        <a:stretch>
                          <a:fillRect/>
                        </a:stretch>
                      </pic:blipFill>
                      <pic:spPr>
                        <a:xfrm>
                          <a:off x="0" y="0"/>
                          <a:ext cx="1427480" cy="422275"/>
                        </a:xfrm>
                        <a:prstGeom prst="rect">
                          <a:avLst/>
                        </a:prstGeom>
                      </pic:spPr>
                    </pic:pic>
                  </a:graphicData>
                </a:graphic>
              </wp:inline>
            </w:drawing>
          </w:r>
        </w:p>
      </w:tc>
      <w:tc>
        <w:tcPr>
          <w:tcW w:w="7448" w:type="dxa"/>
          <w:shd w:val="clear" w:color="auto" w:fill="auto"/>
          <w:tcMar>
            <w:left w:w="284" w:type="dxa"/>
          </w:tcMar>
          <w:vAlign w:val="center"/>
        </w:tcPr>
        <w:p w14:paraId="13FDA1AE" w14:textId="77777777" w:rsidR="00806864" w:rsidRDefault="00806864">
          <w:pPr>
            <w:pStyle w:val="Header"/>
          </w:pPr>
          <w:r>
            <w:fldChar w:fldCharType="begin"/>
          </w:r>
          <w:r>
            <w:instrText xml:space="preserve"> DOCPROPERTY  "Header Title"  \* MERGEFORMAT </w:instrText>
          </w:r>
          <w:r>
            <w:fldChar w:fldCharType="separate"/>
          </w:r>
          <w:r>
            <w:t>FOUNDATION REPORT – CULVERTS – CONTRACT 2</w:t>
          </w:r>
        </w:p>
        <w:p w14:paraId="511D5517" w14:textId="2C0A07BB" w:rsidR="00806864" w:rsidRDefault="00806864">
          <w:pPr>
            <w:pStyle w:val="Header"/>
          </w:pPr>
          <w:r>
            <w:t>HIGHWAY 69 GWP 5404-05-00; WP 5404-05-01</w:t>
          </w:r>
          <w:r>
            <w:fldChar w:fldCharType="end"/>
          </w:r>
        </w:p>
      </w:tc>
    </w:tr>
  </w:tbl>
  <w:p w14:paraId="511D5519" w14:textId="77777777" w:rsidR="00806864" w:rsidRDefault="00806864">
    <w:pPr>
      <w:pStyle w:val="Header"/>
    </w:pPr>
    <w:r>
      <w:rPr>
        <w:noProof/>
        <w:lang w:val="en-US"/>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1D551C" w14:textId="77777777" w:rsidR="00806864" w:rsidRDefault="00806864">
    <w:pPr>
      <w:pStyle w:val="Header"/>
    </w:pPr>
    <w:r>
      <w:rPr>
        <w:noProof/>
        <w:lang w:val="en-US"/>
      </w:rPr>
      <w:drawing>
        <wp:anchor distT="0" distB="0" distL="114300" distR="114300" simplePos="0" relativeHeight="251658240" behindDoc="0" locked="0" layoutInCell="1" allowOverlap="1" wp14:anchorId="511D55B1" wp14:editId="511D55B2">
          <wp:simplePos x="0" y="0"/>
          <wp:positionH relativeFrom="column">
            <wp:posOffset>-1619995</wp:posOffset>
          </wp:positionH>
          <wp:positionV relativeFrom="paragraph">
            <wp:posOffset>38320</wp:posOffset>
          </wp:positionV>
          <wp:extent cx="1438689" cy="450574"/>
          <wp:effectExtent l="19050" t="0" r="9111" b="0"/>
          <wp:wrapNone/>
          <wp:docPr id="1" name="0 Imagen" descr="banner_D_4 x 1.25_300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ner_D_4 x 1.25_300dpi.jpg"/>
                  <pic:cNvPicPr/>
                </pic:nvPicPr>
                <pic:blipFill>
                  <a:blip r:embed="rId1"/>
                  <a:stretch>
                    <a:fillRect/>
                  </a:stretch>
                </pic:blipFill>
                <pic:spPr>
                  <a:xfrm>
                    <a:off x="0" y="0"/>
                    <a:ext cx="1438689" cy="450574"/>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9" w:type="dxa"/>
      <w:tblBorders>
        <w:top w:val="single" w:sz="8" w:space="0" w:color="00755C"/>
        <w:bottom w:val="single" w:sz="8" w:space="0" w:color="00755C"/>
      </w:tblBorders>
      <w:tblLayout w:type="fixed"/>
      <w:tblCellMar>
        <w:left w:w="0" w:type="dxa"/>
        <w:right w:w="0" w:type="dxa"/>
      </w:tblCellMar>
      <w:tblLook w:val="01E0" w:firstRow="1" w:lastRow="1" w:firstColumn="1" w:lastColumn="1" w:noHBand="0" w:noVBand="0"/>
    </w:tblPr>
    <w:tblGrid>
      <w:gridCol w:w="2314"/>
      <w:gridCol w:w="7665"/>
    </w:tblGrid>
    <w:tr w:rsidR="00806864" w14:paraId="511D5521" w14:textId="77777777" w:rsidTr="00227053">
      <w:trPr>
        <w:cantSplit/>
        <w:trHeight w:val="680"/>
      </w:trPr>
      <w:tc>
        <w:tcPr>
          <w:tcW w:w="2314" w:type="dxa"/>
          <w:tcMar>
            <w:top w:w="0" w:type="dxa"/>
          </w:tcMar>
          <w:vAlign w:val="center"/>
        </w:tcPr>
        <w:p w14:paraId="511D551D" w14:textId="77777777" w:rsidR="00806864" w:rsidRPr="006D7483" w:rsidRDefault="00806864" w:rsidP="00DE0244">
          <w:pPr>
            <w:pStyle w:val="Header"/>
            <w:spacing w:line="240" w:lineRule="auto"/>
            <w:rPr>
              <w:sz w:val="10"/>
            </w:rPr>
          </w:pPr>
          <w:r w:rsidRPr="00DE0244">
            <w:rPr>
              <w:noProof/>
              <w:sz w:val="10"/>
              <w:lang w:val="en-US"/>
            </w:rPr>
            <w:drawing>
              <wp:inline distT="0" distB="0" distL="0" distR="0" wp14:anchorId="511D55B3" wp14:editId="511D55B4">
                <wp:extent cx="1427480" cy="422275"/>
                <wp:effectExtent l="19050" t="0" r="1270" b="0"/>
                <wp:docPr id="14" name="7 Imagen" descr="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jpg"/>
                        <pic:cNvPicPr/>
                      </pic:nvPicPr>
                      <pic:blipFill>
                        <a:blip r:embed="rId1"/>
                        <a:srcRect t="1099" b="4537"/>
                        <a:stretch>
                          <a:fillRect/>
                        </a:stretch>
                      </pic:blipFill>
                      <pic:spPr>
                        <a:xfrm>
                          <a:off x="0" y="0"/>
                          <a:ext cx="1427480" cy="422275"/>
                        </a:xfrm>
                        <a:prstGeom prst="rect">
                          <a:avLst/>
                        </a:prstGeom>
                      </pic:spPr>
                    </pic:pic>
                  </a:graphicData>
                </a:graphic>
              </wp:inline>
            </w:drawing>
          </w:r>
        </w:p>
      </w:tc>
      <w:tc>
        <w:tcPr>
          <w:tcW w:w="7665" w:type="dxa"/>
          <w:shd w:val="clear" w:color="auto" w:fill="auto"/>
          <w:tcMar>
            <w:left w:w="284" w:type="dxa"/>
          </w:tcMar>
          <w:vAlign w:val="center"/>
        </w:tcPr>
        <w:p w14:paraId="0430579F" w14:textId="77777777" w:rsidR="00806864" w:rsidRDefault="00806864">
          <w:pPr>
            <w:pStyle w:val="Header"/>
            <w:rPr>
              <w:rFonts w:cs="Arial"/>
              <w:sz w:val="20"/>
              <w:szCs w:val="20"/>
            </w:rPr>
          </w:pPr>
          <w:r w:rsidRPr="001A77C3">
            <w:rPr>
              <w:rFonts w:cs="Arial"/>
              <w:sz w:val="20"/>
              <w:szCs w:val="20"/>
            </w:rPr>
            <w:fldChar w:fldCharType="begin"/>
          </w:r>
          <w:r w:rsidRPr="001A77C3">
            <w:rPr>
              <w:rFonts w:cs="Arial"/>
              <w:sz w:val="20"/>
              <w:szCs w:val="20"/>
            </w:rPr>
            <w:instrText xml:space="preserve"> DOCPROPERTY  "Header Title"  \* MERGEFORMAT </w:instrText>
          </w:r>
          <w:r w:rsidRPr="001A77C3">
            <w:rPr>
              <w:rFonts w:cs="Arial"/>
              <w:sz w:val="20"/>
              <w:szCs w:val="20"/>
            </w:rPr>
            <w:fldChar w:fldCharType="separate"/>
          </w:r>
          <w:r>
            <w:rPr>
              <w:rFonts w:cs="Arial"/>
              <w:sz w:val="20"/>
              <w:szCs w:val="20"/>
            </w:rPr>
            <w:t>FOUNDATION REPORT – CULVERTS – CONTRACT 2</w:t>
          </w:r>
        </w:p>
        <w:p w14:paraId="511D5520" w14:textId="7020C9DF" w:rsidR="00806864" w:rsidRDefault="00806864">
          <w:pPr>
            <w:pStyle w:val="Header"/>
          </w:pPr>
          <w:r>
            <w:rPr>
              <w:rFonts w:cs="Arial"/>
              <w:sz w:val="20"/>
              <w:szCs w:val="20"/>
            </w:rPr>
            <w:t>HIGHWAY 69 GWP 5404-05-00; WP 5404-05-01</w:t>
          </w:r>
          <w:r w:rsidRPr="001A77C3">
            <w:rPr>
              <w:rFonts w:cs="Arial"/>
              <w:sz w:val="20"/>
              <w:szCs w:val="20"/>
            </w:rPr>
            <w:fldChar w:fldCharType="end"/>
          </w:r>
        </w:p>
      </w:tc>
    </w:tr>
  </w:tbl>
  <w:p w14:paraId="511D5522" w14:textId="77777777" w:rsidR="00806864" w:rsidRDefault="00806864" w:rsidP="00DE0244">
    <w:pPr>
      <w:spacing w:after="0" w:line="240" w:lineRule="aut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9" w:type="dxa"/>
      <w:tblBorders>
        <w:top w:val="single" w:sz="8" w:space="0" w:color="00755C"/>
        <w:bottom w:val="single" w:sz="8" w:space="0" w:color="00755C"/>
      </w:tblBorders>
      <w:tblLayout w:type="fixed"/>
      <w:tblCellMar>
        <w:left w:w="0" w:type="dxa"/>
        <w:right w:w="0" w:type="dxa"/>
      </w:tblCellMar>
      <w:tblLook w:val="01E0" w:firstRow="1" w:lastRow="1" w:firstColumn="1" w:lastColumn="1" w:noHBand="0" w:noVBand="0"/>
    </w:tblPr>
    <w:tblGrid>
      <w:gridCol w:w="2314"/>
      <w:gridCol w:w="7665"/>
    </w:tblGrid>
    <w:tr w:rsidR="00806864" w14:paraId="511D5533" w14:textId="77777777" w:rsidTr="00227053">
      <w:trPr>
        <w:cantSplit/>
        <w:trHeight w:val="680"/>
      </w:trPr>
      <w:tc>
        <w:tcPr>
          <w:tcW w:w="2314" w:type="dxa"/>
          <w:tcMar>
            <w:top w:w="0" w:type="dxa"/>
          </w:tcMar>
          <w:vAlign w:val="center"/>
        </w:tcPr>
        <w:p w14:paraId="511D552F" w14:textId="77777777" w:rsidR="00806864" w:rsidRPr="006D7483" w:rsidRDefault="00806864" w:rsidP="00227053">
          <w:pPr>
            <w:pStyle w:val="Header"/>
            <w:spacing w:line="240" w:lineRule="auto"/>
            <w:rPr>
              <w:sz w:val="10"/>
            </w:rPr>
          </w:pPr>
          <w:r w:rsidRPr="00DE0244">
            <w:rPr>
              <w:noProof/>
              <w:sz w:val="10"/>
              <w:lang w:val="en-US"/>
            </w:rPr>
            <w:drawing>
              <wp:inline distT="0" distB="0" distL="0" distR="0" wp14:anchorId="511D55B9" wp14:editId="511D55BA">
                <wp:extent cx="1427480" cy="422275"/>
                <wp:effectExtent l="19050" t="0" r="1270" b="0"/>
                <wp:docPr id="34" name="7 Imagen" descr="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jpg"/>
                        <pic:cNvPicPr/>
                      </pic:nvPicPr>
                      <pic:blipFill>
                        <a:blip r:embed="rId1"/>
                        <a:srcRect t="1099" b="4537"/>
                        <a:stretch>
                          <a:fillRect/>
                        </a:stretch>
                      </pic:blipFill>
                      <pic:spPr>
                        <a:xfrm>
                          <a:off x="0" y="0"/>
                          <a:ext cx="1427480" cy="422275"/>
                        </a:xfrm>
                        <a:prstGeom prst="rect">
                          <a:avLst/>
                        </a:prstGeom>
                      </pic:spPr>
                    </pic:pic>
                  </a:graphicData>
                </a:graphic>
              </wp:inline>
            </w:drawing>
          </w:r>
        </w:p>
      </w:tc>
      <w:tc>
        <w:tcPr>
          <w:tcW w:w="7665" w:type="dxa"/>
          <w:shd w:val="clear" w:color="auto" w:fill="auto"/>
          <w:tcMar>
            <w:left w:w="284" w:type="dxa"/>
          </w:tcMar>
          <w:vAlign w:val="center"/>
        </w:tcPr>
        <w:p w14:paraId="4D9E2635" w14:textId="77777777" w:rsidR="00806864" w:rsidRDefault="00806864" w:rsidP="00227053">
          <w:pPr>
            <w:pStyle w:val="Header"/>
            <w:rPr>
              <w:rFonts w:cs="Arial"/>
              <w:sz w:val="20"/>
              <w:szCs w:val="20"/>
            </w:rPr>
          </w:pPr>
          <w:r w:rsidRPr="003C42A3">
            <w:rPr>
              <w:rFonts w:cs="Arial"/>
              <w:sz w:val="20"/>
              <w:szCs w:val="20"/>
            </w:rPr>
            <w:fldChar w:fldCharType="begin"/>
          </w:r>
          <w:r w:rsidRPr="003C42A3">
            <w:rPr>
              <w:rFonts w:cs="Arial"/>
              <w:sz w:val="20"/>
              <w:szCs w:val="20"/>
            </w:rPr>
            <w:instrText xml:space="preserve"> DOCPROPERTY  "Header Title"  \* MERGEFORMAT </w:instrText>
          </w:r>
          <w:r w:rsidRPr="003C42A3">
            <w:rPr>
              <w:rFonts w:cs="Arial"/>
              <w:sz w:val="20"/>
              <w:szCs w:val="20"/>
            </w:rPr>
            <w:fldChar w:fldCharType="separate"/>
          </w:r>
          <w:r>
            <w:rPr>
              <w:rFonts w:cs="Arial"/>
              <w:sz w:val="20"/>
              <w:szCs w:val="20"/>
            </w:rPr>
            <w:t>FOUNDATION REPORT – CULVERTS – CONTRACT 2</w:t>
          </w:r>
        </w:p>
        <w:p w14:paraId="511D5532" w14:textId="20D299C8" w:rsidR="00806864" w:rsidRPr="008B6A9E" w:rsidRDefault="00806864" w:rsidP="00227053">
          <w:pPr>
            <w:pStyle w:val="Header"/>
            <w:rPr>
              <w:rFonts w:cs="Arial"/>
            </w:rPr>
          </w:pPr>
          <w:r>
            <w:rPr>
              <w:rFonts w:cs="Arial"/>
              <w:sz w:val="20"/>
              <w:szCs w:val="20"/>
            </w:rPr>
            <w:t>HIGHWAY 69 GWP 5404-05-00; WP 5404-05-01</w:t>
          </w:r>
          <w:r w:rsidRPr="003C42A3">
            <w:rPr>
              <w:rFonts w:cs="Arial"/>
              <w:sz w:val="20"/>
              <w:szCs w:val="20"/>
            </w:rPr>
            <w:fldChar w:fldCharType="end"/>
          </w:r>
        </w:p>
      </w:tc>
    </w:tr>
  </w:tbl>
  <w:p w14:paraId="511D5534" w14:textId="77777777" w:rsidR="00806864" w:rsidRDefault="00806864" w:rsidP="00B44707">
    <w:pPr>
      <w:spacing w:after="0" w:line="240" w:lineRule="aut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1D554D" w14:textId="77777777" w:rsidR="00806864" w:rsidRDefault="00806864">
    <w:pPr>
      <w:pStyle w:val="Header"/>
      <w:rPr>
        <w:noProof/>
      </w:rPr>
    </w:pPr>
  </w:p>
  <w:tbl>
    <w:tblPr>
      <w:tblW w:w="13647" w:type="dxa"/>
      <w:jc w:val="center"/>
      <w:tblBorders>
        <w:top w:val="single" w:sz="8" w:space="0" w:color="00755C"/>
        <w:bottom w:val="single" w:sz="8" w:space="0" w:color="00755C"/>
      </w:tblBorders>
      <w:tblLayout w:type="fixed"/>
      <w:tblCellMar>
        <w:left w:w="0" w:type="dxa"/>
        <w:right w:w="0" w:type="dxa"/>
      </w:tblCellMar>
      <w:tblLook w:val="01E0" w:firstRow="1" w:lastRow="1" w:firstColumn="1" w:lastColumn="1" w:noHBand="0" w:noVBand="0"/>
    </w:tblPr>
    <w:tblGrid>
      <w:gridCol w:w="2314"/>
      <w:gridCol w:w="11333"/>
    </w:tblGrid>
    <w:tr w:rsidR="00806864" w14:paraId="511D5552" w14:textId="77777777" w:rsidTr="00227053">
      <w:trPr>
        <w:cantSplit/>
        <w:trHeight w:val="680"/>
        <w:jc w:val="center"/>
      </w:trPr>
      <w:tc>
        <w:tcPr>
          <w:tcW w:w="2314" w:type="dxa"/>
          <w:tcMar>
            <w:top w:w="0" w:type="dxa"/>
          </w:tcMar>
          <w:vAlign w:val="center"/>
        </w:tcPr>
        <w:p w14:paraId="511D554E" w14:textId="77777777" w:rsidR="00806864" w:rsidRPr="006D7483" w:rsidRDefault="00806864" w:rsidP="00227053">
          <w:pPr>
            <w:pStyle w:val="Header"/>
            <w:spacing w:line="240" w:lineRule="auto"/>
            <w:rPr>
              <w:sz w:val="10"/>
            </w:rPr>
          </w:pPr>
          <w:r w:rsidRPr="00DE0244">
            <w:rPr>
              <w:noProof/>
              <w:sz w:val="10"/>
              <w:lang w:val="en-US"/>
            </w:rPr>
            <w:drawing>
              <wp:inline distT="0" distB="0" distL="0" distR="0" wp14:anchorId="511D55C3" wp14:editId="511D55C4">
                <wp:extent cx="1427480" cy="422275"/>
                <wp:effectExtent l="19050" t="0" r="1270" b="0"/>
                <wp:docPr id="28" name="7 Imagen" descr="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jpg"/>
                        <pic:cNvPicPr/>
                      </pic:nvPicPr>
                      <pic:blipFill>
                        <a:blip r:embed="rId1"/>
                        <a:srcRect t="1099" b="4537"/>
                        <a:stretch>
                          <a:fillRect/>
                        </a:stretch>
                      </pic:blipFill>
                      <pic:spPr>
                        <a:xfrm>
                          <a:off x="0" y="0"/>
                          <a:ext cx="1427480" cy="422275"/>
                        </a:xfrm>
                        <a:prstGeom prst="rect">
                          <a:avLst/>
                        </a:prstGeom>
                      </pic:spPr>
                    </pic:pic>
                  </a:graphicData>
                </a:graphic>
              </wp:inline>
            </w:drawing>
          </w:r>
        </w:p>
      </w:tc>
      <w:tc>
        <w:tcPr>
          <w:tcW w:w="11333" w:type="dxa"/>
          <w:shd w:val="clear" w:color="auto" w:fill="auto"/>
          <w:tcMar>
            <w:left w:w="284" w:type="dxa"/>
          </w:tcMar>
          <w:vAlign w:val="center"/>
        </w:tcPr>
        <w:p w14:paraId="472CA8FA" w14:textId="77777777" w:rsidR="00806864" w:rsidRDefault="00806864" w:rsidP="00EA3893">
          <w:pPr>
            <w:pStyle w:val="Header"/>
            <w:rPr>
              <w:rFonts w:cs="Arial"/>
              <w:sz w:val="20"/>
              <w:szCs w:val="20"/>
            </w:rPr>
          </w:pPr>
          <w:r w:rsidRPr="003C42A3">
            <w:rPr>
              <w:rFonts w:cs="Arial"/>
              <w:sz w:val="20"/>
              <w:szCs w:val="20"/>
            </w:rPr>
            <w:fldChar w:fldCharType="begin"/>
          </w:r>
          <w:r w:rsidRPr="003C42A3">
            <w:rPr>
              <w:rFonts w:cs="Arial"/>
              <w:sz w:val="20"/>
              <w:szCs w:val="20"/>
            </w:rPr>
            <w:instrText xml:space="preserve"> DOCPROPERTY  "Header Title"  \* MERGEFORMAT </w:instrText>
          </w:r>
          <w:r w:rsidRPr="003C42A3">
            <w:rPr>
              <w:rFonts w:cs="Arial"/>
              <w:sz w:val="20"/>
              <w:szCs w:val="20"/>
            </w:rPr>
            <w:fldChar w:fldCharType="separate"/>
          </w:r>
          <w:r>
            <w:rPr>
              <w:rFonts w:cs="Arial"/>
              <w:sz w:val="20"/>
              <w:szCs w:val="20"/>
            </w:rPr>
            <w:t>FOUNDATION REPORT – CULVERTS – CONTRACT 2</w:t>
          </w:r>
        </w:p>
        <w:p w14:paraId="511D5551" w14:textId="28D03B49" w:rsidR="00806864" w:rsidRPr="0051613D" w:rsidRDefault="00806864" w:rsidP="00EA3893">
          <w:pPr>
            <w:pStyle w:val="Header"/>
            <w:rPr>
              <w:rFonts w:cs="Arial"/>
            </w:rPr>
          </w:pPr>
          <w:r>
            <w:rPr>
              <w:rFonts w:cs="Arial"/>
              <w:sz w:val="20"/>
              <w:szCs w:val="20"/>
            </w:rPr>
            <w:t>HIGHWAY 69 GWP 5404-05-00; WP 5404-05-01</w:t>
          </w:r>
          <w:r w:rsidRPr="003C42A3">
            <w:rPr>
              <w:rFonts w:cs="Arial"/>
              <w:sz w:val="20"/>
              <w:szCs w:val="20"/>
            </w:rPr>
            <w:fldChar w:fldCharType="end"/>
          </w:r>
        </w:p>
      </w:tc>
    </w:tr>
  </w:tbl>
  <w:p w14:paraId="511D5553" w14:textId="77777777" w:rsidR="00806864" w:rsidRDefault="00806864" w:rsidP="003B00EE">
    <w:pPr>
      <w:pStyle w:val="CaptionTables"/>
      <w:jc w:val="center"/>
    </w:pPr>
  </w:p>
  <w:p w14:paraId="511D5554" w14:textId="77777777" w:rsidR="00806864" w:rsidRDefault="00806864" w:rsidP="003B00EE">
    <w:pPr>
      <w:pStyle w:val="CaptionTables"/>
      <w:jc w:val="center"/>
    </w:pPr>
    <w:r>
      <w:t>Table 1: Summary of Culvert Details</w:t>
    </w:r>
    <w:r>
      <w:br/>
      <w:t>Highway 69 Four-Laning</w:t>
    </w:r>
  </w:p>
  <w:p w14:paraId="511D5555" w14:textId="77777777" w:rsidR="00806864" w:rsidRDefault="00806864" w:rsidP="003B00EE">
    <w:pPr>
      <w:spacing w:after="0" w:line="240" w:lineRule="aut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1D555C" w14:textId="77777777" w:rsidR="00806864" w:rsidRDefault="00806864">
    <w:pPr>
      <w:pStyle w:val="Header"/>
      <w:rPr>
        <w:noProof/>
      </w:rPr>
    </w:pPr>
  </w:p>
  <w:tbl>
    <w:tblPr>
      <w:tblW w:w="21780" w:type="dxa"/>
      <w:tblInd w:w="-90" w:type="dxa"/>
      <w:tblBorders>
        <w:top w:val="single" w:sz="8" w:space="0" w:color="00755C"/>
        <w:bottom w:val="single" w:sz="8" w:space="0" w:color="00755C"/>
      </w:tblBorders>
      <w:tblLayout w:type="fixed"/>
      <w:tblCellMar>
        <w:left w:w="0" w:type="dxa"/>
        <w:right w:w="0" w:type="dxa"/>
      </w:tblCellMar>
      <w:tblLook w:val="01E0" w:firstRow="1" w:lastRow="1" w:firstColumn="1" w:lastColumn="1" w:noHBand="0" w:noVBand="0"/>
    </w:tblPr>
    <w:tblGrid>
      <w:gridCol w:w="2340"/>
      <w:gridCol w:w="19440"/>
    </w:tblGrid>
    <w:tr w:rsidR="00806864" w14:paraId="511D5561" w14:textId="77777777" w:rsidTr="007F0DAD">
      <w:trPr>
        <w:cantSplit/>
        <w:trHeight w:val="680"/>
      </w:trPr>
      <w:tc>
        <w:tcPr>
          <w:tcW w:w="2340" w:type="dxa"/>
          <w:tcMar>
            <w:top w:w="0" w:type="dxa"/>
          </w:tcMar>
          <w:vAlign w:val="center"/>
        </w:tcPr>
        <w:p w14:paraId="511D555D" w14:textId="77777777" w:rsidR="00806864" w:rsidRPr="006D7483" w:rsidRDefault="00806864" w:rsidP="00227053">
          <w:pPr>
            <w:pStyle w:val="Header"/>
            <w:spacing w:line="240" w:lineRule="auto"/>
            <w:rPr>
              <w:sz w:val="10"/>
            </w:rPr>
          </w:pPr>
          <w:r w:rsidRPr="00DE0244">
            <w:rPr>
              <w:noProof/>
              <w:sz w:val="10"/>
              <w:lang w:val="en-US"/>
            </w:rPr>
            <w:drawing>
              <wp:inline distT="0" distB="0" distL="0" distR="0" wp14:anchorId="511D55C7" wp14:editId="511D55C8">
                <wp:extent cx="1427480" cy="422275"/>
                <wp:effectExtent l="19050" t="0" r="1270" b="0"/>
                <wp:docPr id="30" name="7 Imagen" descr="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jpg"/>
                        <pic:cNvPicPr/>
                      </pic:nvPicPr>
                      <pic:blipFill>
                        <a:blip r:embed="rId1"/>
                        <a:srcRect t="1099" b="4537"/>
                        <a:stretch>
                          <a:fillRect/>
                        </a:stretch>
                      </pic:blipFill>
                      <pic:spPr>
                        <a:xfrm>
                          <a:off x="0" y="0"/>
                          <a:ext cx="1427480" cy="422275"/>
                        </a:xfrm>
                        <a:prstGeom prst="rect">
                          <a:avLst/>
                        </a:prstGeom>
                      </pic:spPr>
                    </pic:pic>
                  </a:graphicData>
                </a:graphic>
              </wp:inline>
            </w:drawing>
          </w:r>
        </w:p>
      </w:tc>
      <w:tc>
        <w:tcPr>
          <w:tcW w:w="19440" w:type="dxa"/>
          <w:shd w:val="clear" w:color="auto" w:fill="auto"/>
          <w:tcMar>
            <w:left w:w="284" w:type="dxa"/>
          </w:tcMar>
          <w:vAlign w:val="center"/>
        </w:tcPr>
        <w:p w14:paraId="175B63FA" w14:textId="77777777" w:rsidR="00806864" w:rsidRDefault="00806864" w:rsidP="00227053">
          <w:pPr>
            <w:pStyle w:val="Header"/>
            <w:rPr>
              <w:rFonts w:cs="Arial"/>
              <w:sz w:val="20"/>
              <w:szCs w:val="20"/>
            </w:rPr>
          </w:pPr>
          <w:r w:rsidRPr="003C42A3">
            <w:rPr>
              <w:rFonts w:cs="Arial"/>
              <w:sz w:val="20"/>
              <w:szCs w:val="20"/>
            </w:rPr>
            <w:fldChar w:fldCharType="begin"/>
          </w:r>
          <w:r w:rsidRPr="003C42A3">
            <w:rPr>
              <w:rFonts w:cs="Arial"/>
              <w:sz w:val="20"/>
              <w:szCs w:val="20"/>
            </w:rPr>
            <w:instrText xml:space="preserve"> DOCPROPERTY  "Header Title"  \* MERGEFORMAT </w:instrText>
          </w:r>
          <w:r w:rsidRPr="003C42A3">
            <w:rPr>
              <w:rFonts w:cs="Arial"/>
              <w:sz w:val="20"/>
              <w:szCs w:val="20"/>
            </w:rPr>
            <w:fldChar w:fldCharType="separate"/>
          </w:r>
          <w:r>
            <w:rPr>
              <w:rFonts w:cs="Arial"/>
              <w:sz w:val="20"/>
              <w:szCs w:val="20"/>
            </w:rPr>
            <w:t>FOUNDATION REPORT – CULVERTS – CONTRACT 2</w:t>
          </w:r>
        </w:p>
        <w:p w14:paraId="511D5560" w14:textId="40A0FA80" w:rsidR="00806864" w:rsidRPr="003C42A3" w:rsidRDefault="00806864" w:rsidP="00227053">
          <w:pPr>
            <w:pStyle w:val="Header"/>
            <w:rPr>
              <w:rFonts w:cs="Arial"/>
              <w:sz w:val="20"/>
              <w:szCs w:val="20"/>
            </w:rPr>
          </w:pPr>
          <w:r>
            <w:rPr>
              <w:rFonts w:cs="Arial"/>
              <w:sz w:val="20"/>
              <w:szCs w:val="20"/>
            </w:rPr>
            <w:t>HIGHWAY 69 GWP 5404-05-00; WP 5404-05-01</w:t>
          </w:r>
          <w:r w:rsidRPr="003C42A3">
            <w:rPr>
              <w:rFonts w:cs="Arial"/>
              <w:sz w:val="20"/>
              <w:szCs w:val="20"/>
            </w:rPr>
            <w:fldChar w:fldCharType="end"/>
          </w:r>
        </w:p>
      </w:tc>
    </w:tr>
  </w:tbl>
  <w:p w14:paraId="511D5562" w14:textId="77777777" w:rsidR="00806864" w:rsidRDefault="00806864" w:rsidP="003B00EE">
    <w:pPr>
      <w:pStyle w:val="CaptionTables"/>
      <w:jc w:val="center"/>
    </w:pPr>
  </w:p>
  <w:p w14:paraId="511D5563" w14:textId="77777777" w:rsidR="00806864" w:rsidRDefault="00806864" w:rsidP="003B00EE">
    <w:pPr>
      <w:pStyle w:val="CaptionTables"/>
      <w:jc w:val="center"/>
    </w:pPr>
    <w:r>
      <w:t>Table 2: Summary of Foundation Engineering Parameters</w:t>
    </w:r>
    <w:r>
      <w:br/>
      <w:t>Highway 69 Four-Laning</w:t>
    </w:r>
  </w:p>
  <w:p w14:paraId="511D5564" w14:textId="77777777" w:rsidR="00806864" w:rsidRDefault="00806864" w:rsidP="003B00EE">
    <w:pPr>
      <w:spacing w:after="0" w:line="240" w:lineRule="aut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4904" w:type="dxa"/>
      <w:tblInd w:w="-963" w:type="dxa"/>
      <w:tblBorders>
        <w:top w:val="single" w:sz="8" w:space="0" w:color="00755C"/>
        <w:bottom w:val="single" w:sz="8" w:space="0" w:color="00755C"/>
      </w:tblBorders>
      <w:tblLayout w:type="fixed"/>
      <w:tblCellMar>
        <w:left w:w="0" w:type="dxa"/>
        <w:right w:w="0" w:type="dxa"/>
      </w:tblCellMar>
      <w:tblLook w:val="01E0" w:firstRow="1" w:lastRow="1" w:firstColumn="1" w:lastColumn="1" w:noHBand="0" w:noVBand="0"/>
    </w:tblPr>
    <w:tblGrid>
      <w:gridCol w:w="2313"/>
      <w:gridCol w:w="12591"/>
    </w:tblGrid>
    <w:tr w:rsidR="00806864" w14:paraId="511D556F" w14:textId="77777777" w:rsidTr="00265881">
      <w:trPr>
        <w:cantSplit/>
        <w:trHeight w:val="680"/>
      </w:trPr>
      <w:tc>
        <w:tcPr>
          <w:tcW w:w="2313" w:type="dxa"/>
          <w:tcMar>
            <w:top w:w="0" w:type="dxa"/>
          </w:tcMar>
          <w:vAlign w:val="center"/>
        </w:tcPr>
        <w:p w14:paraId="511D556B" w14:textId="77777777" w:rsidR="00806864" w:rsidRPr="006D7483" w:rsidRDefault="00806864" w:rsidP="00227053">
          <w:pPr>
            <w:pStyle w:val="Header"/>
            <w:spacing w:line="240" w:lineRule="auto"/>
            <w:rPr>
              <w:sz w:val="10"/>
            </w:rPr>
          </w:pPr>
          <w:r w:rsidRPr="00DE0244">
            <w:rPr>
              <w:noProof/>
              <w:sz w:val="10"/>
              <w:lang w:val="en-US"/>
            </w:rPr>
            <w:drawing>
              <wp:inline distT="0" distB="0" distL="0" distR="0" wp14:anchorId="511D55CB" wp14:editId="511D55CC">
                <wp:extent cx="1427480" cy="422275"/>
                <wp:effectExtent l="19050" t="0" r="1270" b="0"/>
                <wp:docPr id="5" name="7 Imagen" descr="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jpg"/>
                        <pic:cNvPicPr/>
                      </pic:nvPicPr>
                      <pic:blipFill>
                        <a:blip r:embed="rId1"/>
                        <a:srcRect t="1099" b="4537"/>
                        <a:stretch>
                          <a:fillRect/>
                        </a:stretch>
                      </pic:blipFill>
                      <pic:spPr>
                        <a:xfrm>
                          <a:off x="0" y="0"/>
                          <a:ext cx="1427480" cy="422275"/>
                        </a:xfrm>
                        <a:prstGeom prst="rect">
                          <a:avLst/>
                        </a:prstGeom>
                      </pic:spPr>
                    </pic:pic>
                  </a:graphicData>
                </a:graphic>
              </wp:inline>
            </w:drawing>
          </w:r>
        </w:p>
      </w:tc>
      <w:tc>
        <w:tcPr>
          <w:tcW w:w="12591" w:type="dxa"/>
          <w:shd w:val="clear" w:color="auto" w:fill="auto"/>
          <w:tcMar>
            <w:left w:w="284" w:type="dxa"/>
          </w:tcMar>
          <w:vAlign w:val="center"/>
        </w:tcPr>
        <w:p w14:paraId="2817298A" w14:textId="77777777" w:rsidR="00806864" w:rsidRDefault="00806864" w:rsidP="00227053">
          <w:pPr>
            <w:pStyle w:val="Header"/>
            <w:rPr>
              <w:rFonts w:cs="Arial"/>
              <w:sz w:val="20"/>
              <w:szCs w:val="20"/>
            </w:rPr>
          </w:pPr>
          <w:r w:rsidRPr="003C42A3">
            <w:rPr>
              <w:rFonts w:cs="Arial"/>
              <w:sz w:val="20"/>
              <w:szCs w:val="20"/>
            </w:rPr>
            <w:fldChar w:fldCharType="begin"/>
          </w:r>
          <w:r w:rsidRPr="003C42A3">
            <w:rPr>
              <w:rFonts w:cs="Arial"/>
              <w:sz w:val="20"/>
              <w:szCs w:val="20"/>
            </w:rPr>
            <w:instrText xml:space="preserve"> DOCPROPERTY  "Header Title"  \* MERGEFORMAT </w:instrText>
          </w:r>
          <w:r w:rsidRPr="003C42A3">
            <w:rPr>
              <w:rFonts w:cs="Arial"/>
              <w:sz w:val="20"/>
              <w:szCs w:val="20"/>
            </w:rPr>
            <w:fldChar w:fldCharType="separate"/>
          </w:r>
          <w:r>
            <w:rPr>
              <w:rFonts w:cs="Arial"/>
              <w:sz w:val="20"/>
              <w:szCs w:val="20"/>
            </w:rPr>
            <w:t>FOUNDATION REPORT – CULVERTS – CONTRACT 2</w:t>
          </w:r>
        </w:p>
        <w:p w14:paraId="511D556E" w14:textId="2C766E01" w:rsidR="00806864" w:rsidRDefault="00806864" w:rsidP="00227053">
          <w:pPr>
            <w:pStyle w:val="Header"/>
          </w:pPr>
          <w:r>
            <w:rPr>
              <w:rFonts w:cs="Arial"/>
              <w:sz w:val="20"/>
              <w:szCs w:val="20"/>
            </w:rPr>
            <w:t>HIGHWAY 69 GWP 5404-05-00; WP 5404-05-01</w:t>
          </w:r>
          <w:r w:rsidRPr="003C42A3">
            <w:rPr>
              <w:rFonts w:cs="Arial"/>
              <w:sz w:val="20"/>
              <w:szCs w:val="20"/>
            </w:rPr>
            <w:fldChar w:fldCharType="end"/>
          </w:r>
        </w:p>
      </w:tc>
    </w:tr>
  </w:tbl>
  <w:p w14:paraId="511D5570" w14:textId="77777777" w:rsidR="00806864" w:rsidRDefault="00806864" w:rsidP="003B00EE">
    <w:pPr>
      <w:pStyle w:val="CaptionTables"/>
      <w:jc w:val="center"/>
    </w:pPr>
  </w:p>
  <w:p w14:paraId="511D5571" w14:textId="77777777" w:rsidR="00806864" w:rsidRDefault="00806864" w:rsidP="003B00EE">
    <w:pPr>
      <w:pStyle w:val="CaptionTables"/>
      <w:jc w:val="center"/>
    </w:pPr>
    <w:r>
      <w:t>Table 3: Summary of Settlement Analyses</w:t>
    </w:r>
    <w:r>
      <w:br/>
      <w:t>Highway 69 Four-Laning</w:t>
    </w:r>
  </w:p>
  <w:p w14:paraId="511D5572" w14:textId="77777777" w:rsidR="00806864" w:rsidRDefault="00806864" w:rsidP="003B00EE">
    <w:pPr>
      <w:spacing w:after="0" w:line="240" w:lineRule="aut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5309" w:type="dxa"/>
      <w:tblInd w:w="-1179" w:type="dxa"/>
      <w:tblBorders>
        <w:top w:val="single" w:sz="8" w:space="0" w:color="00755C"/>
        <w:bottom w:val="single" w:sz="8" w:space="0" w:color="00755C"/>
      </w:tblBorders>
      <w:tblLayout w:type="fixed"/>
      <w:tblCellMar>
        <w:left w:w="0" w:type="dxa"/>
        <w:right w:w="0" w:type="dxa"/>
      </w:tblCellMar>
      <w:tblLook w:val="01E0" w:firstRow="1" w:lastRow="1" w:firstColumn="1" w:lastColumn="1" w:noHBand="0" w:noVBand="0"/>
    </w:tblPr>
    <w:tblGrid>
      <w:gridCol w:w="2349"/>
      <w:gridCol w:w="12960"/>
    </w:tblGrid>
    <w:tr w:rsidR="00806864" w14:paraId="511D557D" w14:textId="77777777" w:rsidTr="00265881">
      <w:trPr>
        <w:cantSplit/>
        <w:trHeight w:val="680"/>
      </w:trPr>
      <w:tc>
        <w:tcPr>
          <w:tcW w:w="2349" w:type="dxa"/>
          <w:tcMar>
            <w:top w:w="0" w:type="dxa"/>
          </w:tcMar>
          <w:vAlign w:val="center"/>
        </w:tcPr>
        <w:p w14:paraId="511D5579" w14:textId="77777777" w:rsidR="00806864" w:rsidRPr="006D7483" w:rsidRDefault="00806864" w:rsidP="00227053">
          <w:pPr>
            <w:pStyle w:val="Header"/>
            <w:spacing w:line="240" w:lineRule="auto"/>
            <w:rPr>
              <w:sz w:val="10"/>
            </w:rPr>
          </w:pPr>
          <w:r w:rsidRPr="00DE0244">
            <w:rPr>
              <w:noProof/>
              <w:sz w:val="10"/>
              <w:lang w:val="en-US"/>
            </w:rPr>
            <w:drawing>
              <wp:inline distT="0" distB="0" distL="0" distR="0" wp14:anchorId="511D55CF" wp14:editId="511D55D0">
                <wp:extent cx="1427480" cy="422275"/>
                <wp:effectExtent l="19050" t="0" r="1270" b="0"/>
                <wp:docPr id="20" name="7 Imagen" descr="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jpg"/>
                        <pic:cNvPicPr/>
                      </pic:nvPicPr>
                      <pic:blipFill>
                        <a:blip r:embed="rId1"/>
                        <a:srcRect t="1099" b="4537"/>
                        <a:stretch>
                          <a:fillRect/>
                        </a:stretch>
                      </pic:blipFill>
                      <pic:spPr>
                        <a:xfrm>
                          <a:off x="0" y="0"/>
                          <a:ext cx="1427480" cy="422275"/>
                        </a:xfrm>
                        <a:prstGeom prst="rect">
                          <a:avLst/>
                        </a:prstGeom>
                      </pic:spPr>
                    </pic:pic>
                  </a:graphicData>
                </a:graphic>
              </wp:inline>
            </w:drawing>
          </w:r>
        </w:p>
      </w:tc>
      <w:tc>
        <w:tcPr>
          <w:tcW w:w="12960" w:type="dxa"/>
          <w:shd w:val="clear" w:color="auto" w:fill="auto"/>
          <w:tcMar>
            <w:left w:w="284" w:type="dxa"/>
          </w:tcMar>
          <w:vAlign w:val="center"/>
        </w:tcPr>
        <w:p w14:paraId="1BA1640F" w14:textId="77777777" w:rsidR="00806864" w:rsidRDefault="00806864" w:rsidP="00227053">
          <w:pPr>
            <w:pStyle w:val="Header"/>
            <w:rPr>
              <w:rFonts w:cs="Arial"/>
              <w:sz w:val="20"/>
              <w:szCs w:val="20"/>
            </w:rPr>
          </w:pPr>
          <w:r w:rsidRPr="003C42A3">
            <w:rPr>
              <w:rFonts w:cs="Arial"/>
              <w:sz w:val="20"/>
              <w:szCs w:val="20"/>
            </w:rPr>
            <w:fldChar w:fldCharType="begin"/>
          </w:r>
          <w:r w:rsidRPr="003C42A3">
            <w:rPr>
              <w:rFonts w:cs="Arial"/>
              <w:sz w:val="20"/>
              <w:szCs w:val="20"/>
            </w:rPr>
            <w:instrText xml:space="preserve"> DOCPROPERTY  "Header Title"  \* MERGEFORMAT </w:instrText>
          </w:r>
          <w:r w:rsidRPr="003C42A3">
            <w:rPr>
              <w:rFonts w:cs="Arial"/>
              <w:sz w:val="20"/>
              <w:szCs w:val="20"/>
            </w:rPr>
            <w:fldChar w:fldCharType="separate"/>
          </w:r>
          <w:r>
            <w:rPr>
              <w:rFonts w:cs="Arial"/>
              <w:sz w:val="20"/>
              <w:szCs w:val="20"/>
            </w:rPr>
            <w:t>FOUNDATION REPORT – CULVERTS – CONTRACT 2</w:t>
          </w:r>
        </w:p>
        <w:p w14:paraId="511D557C" w14:textId="2E6E61AC" w:rsidR="00806864" w:rsidRDefault="00806864" w:rsidP="00227053">
          <w:pPr>
            <w:pStyle w:val="Header"/>
          </w:pPr>
          <w:r>
            <w:rPr>
              <w:rFonts w:cs="Arial"/>
              <w:sz w:val="20"/>
              <w:szCs w:val="20"/>
            </w:rPr>
            <w:t>HIGHWAY 69 GWP 5404-05-00; WP 5404-05-01</w:t>
          </w:r>
          <w:r w:rsidRPr="003C42A3">
            <w:rPr>
              <w:rFonts w:cs="Arial"/>
              <w:sz w:val="20"/>
              <w:szCs w:val="20"/>
            </w:rPr>
            <w:fldChar w:fldCharType="end"/>
          </w:r>
        </w:p>
      </w:tc>
    </w:tr>
  </w:tbl>
  <w:p w14:paraId="511D557E" w14:textId="77777777" w:rsidR="00806864" w:rsidRDefault="00806864" w:rsidP="003B00EE">
    <w:pPr>
      <w:pStyle w:val="CaptionTables"/>
      <w:jc w:val="center"/>
    </w:pPr>
  </w:p>
  <w:p w14:paraId="511D557F" w14:textId="77777777" w:rsidR="00806864" w:rsidRDefault="00806864" w:rsidP="003B00EE">
    <w:pPr>
      <w:pStyle w:val="CaptionTables"/>
      <w:jc w:val="center"/>
    </w:pPr>
    <w:r>
      <w:t>Table 4: Summary of Preferred Foundation Mitigation Options for Culvert Construction</w:t>
    </w:r>
    <w:r>
      <w:br/>
      <w:t>Highway 69 Four-Laning</w:t>
    </w:r>
  </w:p>
  <w:p w14:paraId="511D5580" w14:textId="77777777" w:rsidR="00806864" w:rsidRDefault="00806864" w:rsidP="003B00EE">
    <w:pPr>
      <w:spacing w:after="0" w:line="240" w:lineRule="aut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9" w:type="dxa"/>
      <w:tblBorders>
        <w:top w:val="single" w:sz="8" w:space="0" w:color="00755C"/>
        <w:bottom w:val="single" w:sz="8" w:space="0" w:color="00755C"/>
      </w:tblBorders>
      <w:tblLayout w:type="fixed"/>
      <w:tblCellMar>
        <w:left w:w="0" w:type="dxa"/>
        <w:right w:w="0" w:type="dxa"/>
      </w:tblCellMar>
      <w:tblLook w:val="01E0" w:firstRow="1" w:lastRow="1" w:firstColumn="1" w:lastColumn="1" w:noHBand="0" w:noVBand="0"/>
    </w:tblPr>
    <w:tblGrid>
      <w:gridCol w:w="2314"/>
      <w:gridCol w:w="7665"/>
    </w:tblGrid>
    <w:tr w:rsidR="00806864" w14:paraId="511D558B" w14:textId="77777777" w:rsidTr="00C051A3">
      <w:trPr>
        <w:cantSplit/>
        <w:trHeight w:val="680"/>
      </w:trPr>
      <w:tc>
        <w:tcPr>
          <w:tcW w:w="2314" w:type="dxa"/>
          <w:tcMar>
            <w:top w:w="0" w:type="dxa"/>
          </w:tcMar>
          <w:vAlign w:val="center"/>
        </w:tcPr>
        <w:p w14:paraId="511D5587" w14:textId="77777777" w:rsidR="00806864" w:rsidRPr="006D7483" w:rsidRDefault="00806864" w:rsidP="00DE0244">
          <w:pPr>
            <w:pStyle w:val="Header"/>
            <w:spacing w:line="240" w:lineRule="auto"/>
            <w:rPr>
              <w:sz w:val="10"/>
            </w:rPr>
          </w:pPr>
          <w:r w:rsidRPr="00DE0244">
            <w:rPr>
              <w:noProof/>
              <w:sz w:val="10"/>
              <w:lang w:val="en-US"/>
            </w:rPr>
            <w:drawing>
              <wp:inline distT="0" distB="0" distL="0" distR="0" wp14:anchorId="511D55D3" wp14:editId="511D55D4">
                <wp:extent cx="1427480" cy="422275"/>
                <wp:effectExtent l="19050" t="0" r="1270" b="0"/>
                <wp:docPr id="12" name="7 Imagen" descr="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jpg"/>
                        <pic:cNvPicPr/>
                      </pic:nvPicPr>
                      <pic:blipFill>
                        <a:blip r:embed="rId1"/>
                        <a:srcRect t="1099" b="4537"/>
                        <a:stretch>
                          <a:fillRect/>
                        </a:stretch>
                      </pic:blipFill>
                      <pic:spPr>
                        <a:xfrm>
                          <a:off x="0" y="0"/>
                          <a:ext cx="1427480" cy="422275"/>
                        </a:xfrm>
                        <a:prstGeom prst="rect">
                          <a:avLst/>
                        </a:prstGeom>
                      </pic:spPr>
                    </pic:pic>
                  </a:graphicData>
                </a:graphic>
              </wp:inline>
            </w:drawing>
          </w:r>
        </w:p>
      </w:tc>
      <w:tc>
        <w:tcPr>
          <w:tcW w:w="7665" w:type="dxa"/>
          <w:shd w:val="clear" w:color="auto" w:fill="auto"/>
          <w:tcMar>
            <w:left w:w="284" w:type="dxa"/>
          </w:tcMar>
          <w:vAlign w:val="center"/>
        </w:tcPr>
        <w:p w14:paraId="19884D85" w14:textId="77777777" w:rsidR="00806864" w:rsidRDefault="00806864">
          <w:pPr>
            <w:pStyle w:val="Header"/>
            <w:rPr>
              <w:sz w:val="20"/>
              <w:szCs w:val="20"/>
            </w:rPr>
          </w:pPr>
          <w:r w:rsidRPr="00867643">
            <w:rPr>
              <w:sz w:val="20"/>
              <w:szCs w:val="20"/>
            </w:rPr>
            <w:fldChar w:fldCharType="begin"/>
          </w:r>
          <w:r w:rsidRPr="00867643">
            <w:rPr>
              <w:sz w:val="20"/>
              <w:szCs w:val="20"/>
            </w:rPr>
            <w:instrText xml:space="preserve"> DOCPROPERTY  "Header Title"  \* MERGEFORMAT </w:instrText>
          </w:r>
          <w:r w:rsidRPr="00867643">
            <w:rPr>
              <w:sz w:val="20"/>
              <w:szCs w:val="20"/>
            </w:rPr>
            <w:fldChar w:fldCharType="separate"/>
          </w:r>
          <w:r>
            <w:rPr>
              <w:sz w:val="20"/>
              <w:szCs w:val="20"/>
            </w:rPr>
            <w:t>FOUNDATION REPORT – CULVERTS – CONTRACT 2</w:t>
          </w:r>
        </w:p>
        <w:p w14:paraId="511D558A" w14:textId="2253932A" w:rsidR="00806864" w:rsidRPr="00867643" w:rsidRDefault="00806864">
          <w:pPr>
            <w:pStyle w:val="Header"/>
            <w:rPr>
              <w:sz w:val="20"/>
              <w:szCs w:val="20"/>
            </w:rPr>
          </w:pPr>
          <w:r>
            <w:rPr>
              <w:sz w:val="20"/>
              <w:szCs w:val="20"/>
            </w:rPr>
            <w:t>HIGHWAY 69 GWP 5404-05-00; WP 5404-05-01</w:t>
          </w:r>
          <w:r w:rsidRPr="00867643">
            <w:rPr>
              <w:sz w:val="20"/>
              <w:szCs w:val="20"/>
            </w:rPr>
            <w:fldChar w:fldCharType="end"/>
          </w:r>
        </w:p>
      </w:tc>
    </w:tr>
  </w:tbl>
  <w:p w14:paraId="511D558C" w14:textId="77777777" w:rsidR="00806864" w:rsidRDefault="00806864" w:rsidP="00DE0244">
    <w:pPr>
      <w:spacing w:after="0" w:line="240" w:lineRule="aut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9" w:type="dxa"/>
      <w:tblBorders>
        <w:top w:val="single" w:sz="8" w:space="0" w:color="00755C"/>
        <w:bottom w:val="single" w:sz="8" w:space="0" w:color="00755C"/>
      </w:tblBorders>
      <w:tblLayout w:type="fixed"/>
      <w:tblCellMar>
        <w:left w:w="0" w:type="dxa"/>
        <w:right w:w="0" w:type="dxa"/>
      </w:tblCellMar>
      <w:tblLook w:val="01E0" w:firstRow="1" w:lastRow="1" w:firstColumn="1" w:lastColumn="1" w:noHBand="0" w:noVBand="0"/>
    </w:tblPr>
    <w:tblGrid>
      <w:gridCol w:w="2314"/>
      <w:gridCol w:w="7665"/>
    </w:tblGrid>
    <w:tr w:rsidR="00806864" w14:paraId="511D5597" w14:textId="77777777" w:rsidTr="00C051A3">
      <w:trPr>
        <w:cantSplit/>
        <w:trHeight w:val="680"/>
      </w:trPr>
      <w:tc>
        <w:tcPr>
          <w:tcW w:w="2314" w:type="dxa"/>
          <w:tcMar>
            <w:top w:w="0" w:type="dxa"/>
          </w:tcMar>
          <w:vAlign w:val="center"/>
        </w:tcPr>
        <w:p w14:paraId="511D5593" w14:textId="77777777" w:rsidR="00806864" w:rsidRPr="006D7483" w:rsidRDefault="00806864" w:rsidP="00DE0244">
          <w:pPr>
            <w:pStyle w:val="Header"/>
            <w:spacing w:line="240" w:lineRule="auto"/>
            <w:rPr>
              <w:sz w:val="10"/>
            </w:rPr>
          </w:pPr>
          <w:r w:rsidRPr="00DE0244">
            <w:rPr>
              <w:noProof/>
              <w:sz w:val="10"/>
              <w:lang w:val="en-US"/>
            </w:rPr>
            <w:drawing>
              <wp:inline distT="0" distB="0" distL="0" distR="0" wp14:anchorId="511D55D7" wp14:editId="511D55D8">
                <wp:extent cx="1427480" cy="422275"/>
                <wp:effectExtent l="19050" t="0" r="1270" b="0"/>
                <wp:docPr id="27" name="7 Imagen" descr="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jpg"/>
                        <pic:cNvPicPr/>
                      </pic:nvPicPr>
                      <pic:blipFill>
                        <a:blip r:embed="rId1"/>
                        <a:srcRect t="1099" b="4537"/>
                        <a:stretch>
                          <a:fillRect/>
                        </a:stretch>
                      </pic:blipFill>
                      <pic:spPr>
                        <a:xfrm>
                          <a:off x="0" y="0"/>
                          <a:ext cx="1427480" cy="422275"/>
                        </a:xfrm>
                        <a:prstGeom prst="rect">
                          <a:avLst/>
                        </a:prstGeom>
                      </pic:spPr>
                    </pic:pic>
                  </a:graphicData>
                </a:graphic>
              </wp:inline>
            </w:drawing>
          </w:r>
        </w:p>
      </w:tc>
      <w:tc>
        <w:tcPr>
          <w:tcW w:w="7665" w:type="dxa"/>
          <w:shd w:val="clear" w:color="auto" w:fill="auto"/>
          <w:tcMar>
            <w:left w:w="284" w:type="dxa"/>
          </w:tcMar>
          <w:vAlign w:val="center"/>
        </w:tcPr>
        <w:p w14:paraId="1D12B864" w14:textId="77777777" w:rsidR="00806864" w:rsidRDefault="00806864">
          <w:pPr>
            <w:pStyle w:val="Header"/>
            <w:rPr>
              <w:sz w:val="20"/>
              <w:szCs w:val="20"/>
            </w:rPr>
          </w:pPr>
          <w:r w:rsidRPr="00867643">
            <w:rPr>
              <w:sz w:val="20"/>
              <w:szCs w:val="20"/>
            </w:rPr>
            <w:fldChar w:fldCharType="begin"/>
          </w:r>
          <w:r w:rsidRPr="00867643">
            <w:rPr>
              <w:sz w:val="20"/>
              <w:szCs w:val="20"/>
            </w:rPr>
            <w:instrText xml:space="preserve"> DOCPROPERTY  "Header Title"  \* MERGEFORMAT </w:instrText>
          </w:r>
          <w:r w:rsidRPr="00867643">
            <w:rPr>
              <w:sz w:val="20"/>
              <w:szCs w:val="20"/>
            </w:rPr>
            <w:fldChar w:fldCharType="separate"/>
          </w:r>
          <w:r>
            <w:rPr>
              <w:sz w:val="20"/>
              <w:szCs w:val="20"/>
            </w:rPr>
            <w:t>FOUNDATION REPORT – CULVERTS – CONTRACT 2</w:t>
          </w:r>
        </w:p>
        <w:p w14:paraId="511D5596" w14:textId="0ECF31BD" w:rsidR="00806864" w:rsidRPr="00867643" w:rsidRDefault="00806864">
          <w:pPr>
            <w:pStyle w:val="Header"/>
            <w:rPr>
              <w:sz w:val="20"/>
              <w:szCs w:val="20"/>
            </w:rPr>
          </w:pPr>
          <w:r>
            <w:rPr>
              <w:sz w:val="20"/>
              <w:szCs w:val="20"/>
            </w:rPr>
            <w:t>HIGHWAY 69 GWP 5404-05-00; WP 5404-05-01</w:t>
          </w:r>
          <w:r w:rsidRPr="00867643">
            <w:rPr>
              <w:sz w:val="20"/>
              <w:szCs w:val="20"/>
            </w:rPr>
            <w:fldChar w:fldCharType="end"/>
          </w:r>
        </w:p>
      </w:tc>
    </w:tr>
  </w:tbl>
  <w:p w14:paraId="511D5598" w14:textId="77777777" w:rsidR="00806864" w:rsidRDefault="00806864" w:rsidP="00DE0244">
    <w:pPr>
      <w:spacing w:after="0" w:line="240" w:lineRule="auto"/>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9" w:type="dxa"/>
      <w:tblBorders>
        <w:top w:val="single" w:sz="8" w:space="0" w:color="00755C"/>
        <w:bottom w:val="single" w:sz="8" w:space="0" w:color="00755C"/>
      </w:tblBorders>
      <w:tblLayout w:type="fixed"/>
      <w:tblCellMar>
        <w:left w:w="0" w:type="dxa"/>
        <w:right w:w="0" w:type="dxa"/>
      </w:tblCellMar>
      <w:tblLook w:val="01E0" w:firstRow="1" w:lastRow="1" w:firstColumn="1" w:lastColumn="1" w:noHBand="0" w:noVBand="0"/>
    </w:tblPr>
    <w:tblGrid>
      <w:gridCol w:w="2314"/>
      <w:gridCol w:w="7665"/>
    </w:tblGrid>
    <w:tr w:rsidR="00806864" w14:paraId="511D55A1" w14:textId="77777777" w:rsidTr="00C051A3">
      <w:trPr>
        <w:cantSplit/>
        <w:trHeight w:val="680"/>
      </w:trPr>
      <w:tc>
        <w:tcPr>
          <w:tcW w:w="2314" w:type="dxa"/>
          <w:tcMar>
            <w:top w:w="0" w:type="dxa"/>
          </w:tcMar>
          <w:vAlign w:val="center"/>
        </w:tcPr>
        <w:p w14:paraId="511D559F" w14:textId="77777777" w:rsidR="00806864" w:rsidRPr="006D7483" w:rsidRDefault="00806864" w:rsidP="00DE0244">
          <w:pPr>
            <w:pStyle w:val="Header"/>
            <w:spacing w:line="240" w:lineRule="auto"/>
            <w:rPr>
              <w:sz w:val="10"/>
            </w:rPr>
          </w:pPr>
          <w:r w:rsidRPr="00DE0244">
            <w:rPr>
              <w:noProof/>
              <w:sz w:val="10"/>
              <w:lang w:val="en-US"/>
            </w:rPr>
            <w:drawing>
              <wp:inline distT="0" distB="0" distL="0" distR="0" wp14:anchorId="511D55DB" wp14:editId="511D55DC">
                <wp:extent cx="1427480" cy="422275"/>
                <wp:effectExtent l="19050" t="0" r="1270" b="0"/>
                <wp:docPr id="37" name="7 Imagen" descr="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jpg"/>
                        <pic:cNvPicPr/>
                      </pic:nvPicPr>
                      <pic:blipFill>
                        <a:blip r:embed="rId1"/>
                        <a:srcRect t="1099" b="4537"/>
                        <a:stretch>
                          <a:fillRect/>
                        </a:stretch>
                      </pic:blipFill>
                      <pic:spPr>
                        <a:xfrm>
                          <a:off x="0" y="0"/>
                          <a:ext cx="1427480" cy="422275"/>
                        </a:xfrm>
                        <a:prstGeom prst="rect">
                          <a:avLst/>
                        </a:prstGeom>
                      </pic:spPr>
                    </pic:pic>
                  </a:graphicData>
                </a:graphic>
              </wp:inline>
            </w:drawing>
          </w:r>
        </w:p>
      </w:tc>
      <w:tc>
        <w:tcPr>
          <w:tcW w:w="7665" w:type="dxa"/>
          <w:shd w:val="clear" w:color="auto" w:fill="auto"/>
          <w:tcMar>
            <w:left w:w="284" w:type="dxa"/>
          </w:tcMar>
          <w:vAlign w:val="center"/>
        </w:tcPr>
        <w:p w14:paraId="511D55A0" w14:textId="77777777" w:rsidR="00806864" w:rsidRPr="00867643" w:rsidRDefault="00806864">
          <w:pPr>
            <w:pStyle w:val="Header"/>
            <w:rPr>
              <w:sz w:val="20"/>
              <w:szCs w:val="20"/>
            </w:rPr>
          </w:pPr>
          <w:r>
            <w:rPr>
              <w:sz w:val="20"/>
              <w:szCs w:val="20"/>
            </w:rPr>
            <w:t>list of symbols</w:t>
          </w:r>
        </w:p>
      </w:tc>
    </w:tr>
  </w:tbl>
  <w:p w14:paraId="511D55A2" w14:textId="77777777" w:rsidR="00806864" w:rsidRDefault="00806864" w:rsidP="00DE0244">
    <w:pPr>
      <w:spacing w:after="0" w:line="240" w:lineRule="auto"/>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9" w:type="dxa"/>
      <w:tblBorders>
        <w:top w:val="single" w:sz="8" w:space="0" w:color="00755C"/>
        <w:bottom w:val="single" w:sz="8" w:space="0" w:color="00755C"/>
      </w:tblBorders>
      <w:tblLayout w:type="fixed"/>
      <w:tblCellMar>
        <w:left w:w="0" w:type="dxa"/>
        <w:right w:w="0" w:type="dxa"/>
      </w:tblCellMar>
      <w:tblLook w:val="01E0" w:firstRow="1" w:lastRow="1" w:firstColumn="1" w:lastColumn="1" w:noHBand="0" w:noVBand="0"/>
    </w:tblPr>
    <w:tblGrid>
      <w:gridCol w:w="2314"/>
      <w:gridCol w:w="7665"/>
    </w:tblGrid>
    <w:tr w:rsidR="00806864" w14:paraId="511D55A5" w14:textId="77777777" w:rsidTr="00C051A3">
      <w:trPr>
        <w:cantSplit/>
        <w:trHeight w:val="680"/>
      </w:trPr>
      <w:tc>
        <w:tcPr>
          <w:tcW w:w="2314" w:type="dxa"/>
          <w:tcMar>
            <w:top w:w="0" w:type="dxa"/>
          </w:tcMar>
          <w:vAlign w:val="center"/>
        </w:tcPr>
        <w:p w14:paraId="511D55A3" w14:textId="77777777" w:rsidR="00806864" w:rsidRPr="006D7483" w:rsidRDefault="00806864" w:rsidP="00DE0244">
          <w:pPr>
            <w:pStyle w:val="Header"/>
            <w:spacing w:line="240" w:lineRule="auto"/>
            <w:rPr>
              <w:sz w:val="10"/>
            </w:rPr>
          </w:pPr>
          <w:r w:rsidRPr="00DE0244">
            <w:rPr>
              <w:noProof/>
              <w:sz w:val="10"/>
              <w:lang w:val="en-US"/>
            </w:rPr>
            <w:drawing>
              <wp:inline distT="0" distB="0" distL="0" distR="0" wp14:anchorId="511D55DD" wp14:editId="511D55DE">
                <wp:extent cx="1427480" cy="422275"/>
                <wp:effectExtent l="19050" t="0" r="1270" b="0"/>
                <wp:docPr id="38" name="7 Imagen" descr="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jpg"/>
                        <pic:cNvPicPr/>
                      </pic:nvPicPr>
                      <pic:blipFill>
                        <a:blip r:embed="rId1"/>
                        <a:srcRect t="1099" b="4537"/>
                        <a:stretch>
                          <a:fillRect/>
                        </a:stretch>
                      </pic:blipFill>
                      <pic:spPr>
                        <a:xfrm>
                          <a:off x="0" y="0"/>
                          <a:ext cx="1427480" cy="422275"/>
                        </a:xfrm>
                        <a:prstGeom prst="rect">
                          <a:avLst/>
                        </a:prstGeom>
                      </pic:spPr>
                    </pic:pic>
                  </a:graphicData>
                </a:graphic>
              </wp:inline>
            </w:drawing>
          </w:r>
        </w:p>
      </w:tc>
      <w:tc>
        <w:tcPr>
          <w:tcW w:w="7665" w:type="dxa"/>
          <w:shd w:val="clear" w:color="auto" w:fill="auto"/>
          <w:tcMar>
            <w:left w:w="284" w:type="dxa"/>
          </w:tcMar>
          <w:vAlign w:val="center"/>
        </w:tcPr>
        <w:p w14:paraId="511D55A4" w14:textId="77777777" w:rsidR="00806864" w:rsidRPr="00867643" w:rsidRDefault="00806864">
          <w:pPr>
            <w:pStyle w:val="Header"/>
            <w:rPr>
              <w:sz w:val="20"/>
              <w:szCs w:val="20"/>
            </w:rPr>
          </w:pPr>
          <w:r>
            <w:rPr>
              <w:sz w:val="20"/>
              <w:szCs w:val="20"/>
            </w:rPr>
            <w:t>list of abbreviations</w:t>
          </w:r>
        </w:p>
      </w:tc>
    </w:tr>
  </w:tbl>
  <w:p w14:paraId="511D55A6" w14:textId="77777777" w:rsidR="00806864" w:rsidRDefault="00806864" w:rsidP="00DE0244">
    <w:pPr>
      <w:spacing w:after="0" w:line="240" w:lineRule="auto"/>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9" w:type="dxa"/>
      <w:tblBorders>
        <w:top w:val="single" w:sz="8" w:space="0" w:color="00755C"/>
        <w:bottom w:val="single" w:sz="8" w:space="0" w:color="00755C"/>
      </w:tblBorders>
      <w:tblLayout w:type="fixed"/>
      <w:tblCellMar>
        <w:left w:w="0" w:type="dxa"/>
        <w:right w:w="0" w:type="dxa"/>
      </w:tblCellMar>
      <w:tblLook w:val="01E0" w:firstRow="1" w:lastRow="1" w:firstColumn="1" w:lastColumn="1" w:noHBand="0" w:noVBand="0"/>
    </w:tblPr>
    <w:tblGrid>
      <w:gridCol w:w="2314"/>
      <w:gridCol w:w="7665"/>
    </w:tblGrid>
    <w:tr w:rsidR="00806864" w14:paraId="511D55A9" w14:textId="77777777" w:rsidTr="00C051A3">
      <w:trPr>
        <w:cantSplit/>
        <w:trHeight w:val="680"/>
      </w:trPr>
      <w:tc>
        <w:tcPr>
          <w:tcW w:w="2314" w:type="dxa"/>
          <w:tcMar>
            <w:top w:w="0" w:type="dxa"/>
          </w:tcMar>
          <w:vAlign w:val="center"/>
        </w:tcPr>
        <w:p w14:paraId="511D55A7" w14:textId="77777777" w:rsidR="00806864" w:rsidRPr="006D7483" w:rsidRDefault="00806864" w:rsidP="00DE0244">
          <w:pPr>
            <w:pStyle w:val="Header"/>
            <w:spacing w:line="240" w:lineRule="auto"/>
            <w:rPr>
              <w:sz w:val="10"/>
            </w:rPr>
          </w:pPr>
          <w:r w:rsidRPr="00DE0244">
            <w:rPr>
              <w:noProof/>
              <w:sz w:val="10"/>
              <w:lang w:val="en-US"/>
            </w:rPr>
            <w:drawing>
              <wp:inline distT="0" distB="0" distL="0" distR="0" wp14:anchorId="511D55DF" wp14:editId="511D55E0">
                <wp:extent cx="1427480" cy="422275"/>
                <wp:effectExtent l="19050" t="0" r="1270" b="0"/>
                <wp:docPr id="39" name="7 Imagen" descr="Wor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jpg"/>
                        <pic:cNvPicPr/>
                      </pic:nvPicPr>
                      <pic:blipFill>
                        <a:blip r:embed="rId1"/>
                        <a:srcRect t="1099" b="4537"/>
                        <a:stretch>
                          <a:fillRect/>
                        </a:stretch>
                      </pic:blipFill>
                      <pic:spPr>
                        <a:xfrm>
                          <a:off x="0" y="0"/>
                          <a:ext cx="1427480" cy="422275"/>
                        </a:xfrm>
                        <a:prstGeom prst="rect">
                          <a:avLst/>
                        </a:prstGeom>
                      </pic:spPr>
                    </pic:pic>
                  </a:graphicData>
                </a:graphic>
              </wp:inline>
            </w:drawing>
          </w:r>
        </w:p>
      </w:tc>
      <w:tc>
        <w:tcPr>
          <w:tcW w:w="7665" w:type="dxa"/>
          <w:shd w:val="clear" w:color="auto" w:fill="auto"/>
          <w:tcMar>
            <w:left w:w="284" w:type="dxa"/>
          </w:tcMar>
          <w:vAlign w:val="center"/>
        </w:tcPr>
        <w:p w14:paraId="511D55A8" w14:textId="77777777" w:rsidR="00806864" w:rsidRPr="00867643" w:rsidRDefault="00806864">
          <w:pPr>
            <w:pStyle w:val="Header"/>
            <w:rPr>
              <w:sz w:val="20"/>
              <w:szCs w:val="20"/>
            </w:rPr>
          </w:pPr>
          <w:r>
            <w:rPr>
              <w:sz w:val="20"/>
              <w:szCs w:val="20"/>
            </w:rPr>
            <w:t>lithological and geotechnical rock description terminology</w:t>
          </w:r>
        </w:p>
      </w:tc>
    </w:tr>
  </w:tbl>
  <w:p w14:paraId="511D55AA" w14:textId="77777777" w:rsidR="00806864" w:rsidRDefault="00806864" w:rsidP="00DE0244">
    <w:pPr>
      <w:spacing w:after="0" w:line="240" w:lineRule="auto"/>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1D55AB" w14:textId="77777777" w:rsidR="00806864" w:rsidRDefault="00806864"/>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1D55AC" w14:textId="77777777" w:rsidR="00806864" w:rsidRDefault="00806864">
    <w:pPr>
      <w:pStyle w:val="Header"/>
    </w:pPr>
    <w:r w:rsidRPr="008A03F1">
      <w:rPr>
        <w:noProof/>
        <w:lang w:val="en-US"/>
      </w:rPr>
      <w:drawing>
        <wp:anchor distT="0" distB="0" distL="114300" distR="114300" simplePos="0" relativeHeight="251661312" behindDoc="0" locked="0" layoutInCell="1" allowOverlap="1" wp14:anchorId="511D55E1" wp14:editId="511D55E2">
          <wp:simplePos x="0" y="0"/>
          <wp:positionH relativeFrom="column">
            <wp:posOffset>-2527516</wp:posOffset>
          </wp:positionH>
          <wp:positionV relativeFrom="paragraph">
            <wp:posOffset>245429</wp:posOffset>
          </wp:positionV>
          <wp:extent cx="7777413" cy="2104433"/>
          <wp:effectExtent l="19050" t="0" r="0" b="0"/>
          <wp:wrapNone/>
          <wp:docPr id="10" name="Picture 0" descr="013165A1_Golder_English_Boilerplate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13165A1_Golder_English_Boilerplate1.jpg"/>
                  <pic:cNvPicPr/>
                </pic:nvPicPr>
                <pic:blipFill>
                  <a:blip r:embed="rId1"/>
                  <a:stretch>
                    <a:fillRect/>
                  </a:stretch>
                </pic:blipFill>
                <pic:spPr>
                  <a:xfrm>
                    <a:off x="0" y="0"/>
                    <a:ext cx="7777413" cy="2104433"/>
                  </a:xfrm>
                  <a:prstGeom prst="rect">
                    <a:avLst/>
                  </a:prstGeom>
                </pic:spPr>
              </pic:pic>
            </a:graphicData>
          </a:graphic>
        </wp:anchor>
      </w:drawing>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1D55AE" w14:textId="77777777" w:rsidR="00806864" w:rsidRDefault="0080686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44579"/>
    <w:multiLevelType w:val="multilevel"/>
    <w:tmpl w:val="1B329B70"/>
    <w:styleLink w:val="CaptionBullets"/>
    <w:lvl w:ilvl="0">
      <w:start w:val="1"/>
      <w:numFmt w:val="bullet"/>
      <w:lvlText w:val=""/>
      <w:lvlJc w:val="left"/>
      <w:pPr>
        <w:tabs>
          <w:tab w:val="num" w:pos="284"/>
        </w:tabs>
        <w:ind w:left="284" w:hanging="284"/>
      </w:pPr>
      <w:rPr>
        <w:rFonts w:ascii="Wingdings" w:hAnsi="Wingdings" w:hint="default"/>
        <w:i/>
        <w:color w:val="00755C"/>
        <w:sz w:val="18"/>
        <w:szCs w:val="18"/>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nsid w:val="1180008B"/>
    <w:multiLevelType w:val="hybridMultilevel"/>
    <w:tmpl w:val="271E144C"/>
    <w:lvl w:ilvl="0" w:tplc="71C638F2">
      <w:start w:val="1"/>
      <w:numFmt w:val="decimal"/>
      <w:pStyle w:val="NumberedList"/>
      <w:lvlText w:val="%1)"/>
      <w:lvlJc w:val="left"/>
      <w:pPr>
        <w:tabs>
          <w:tab w:val="num" w:pos="454"/>
        </w:tabs>
        <w:ind w:left="454" w:hanging="45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1F1B7C1D"/>
    <w:multiLevelType w:val="multilevel"/>
    <w:tmpl w:val="38601E1C"/>
    <w:lvl w:ilvl="0">
      <w:start w:val="1"/>
      <w:numFmt w:val="bullet"/>
      <w:pStyle w:val="Bullets"/>
      <w:lvlText w:val=""/>
      <w:lvlJc w:val="left"/>
      <w:pPr>
        <w:tabs>
          <w:tab w:val="num" w:pos="454"/>
        </w:tabs>
        <w:ind w:left="454" w:hanging="454"/>
      </w:pPr>
      <w:rPr>
        <w:rFonts w:ascii="Wingdings 2" w:hAnsi="Wingdings 2" w:hint="default"/>
        <w:color w:val="00755C"/>
        <w:position w:val="-6"/>
        <w:sz w:val="28"/>
        <w:szCs w:val="28"/>
      </w:rPr>
    </w:lvl>
    <w:lvl w:ilvl="1">
      <w:start w:val="1"/>
      <w:numFmt w:val="bullet"/>
      <w:lvlText w:val=""/>
      <w:lvlJc w:val="left"/>
      <w:pPr>
        <w:tabs>
          <w:tab w:val="num" w:pos="794"/>
        </w:tabs>
        <w:ind w:left="794" w:hanging="340"/>
      </w:pPr>
      <w:rPr>
        <w:rFonts w:ascii="Wingdings" w:hAnsi="Wingdings" w:hint="default"/>
        <w:color w:val="00755C"/>
        <w:sz w:val="24"/>
        <w:szCs w:val="24"/>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nsid w:val="226D7012"/>
    <w:multiLevelType w:val="hybridMultilevel"/>
    <w:tmpl w:val="4410913A"/>
    <w:lvl w:ilvl="0" w:tplc="4F2A9016">
      <w:start w:val="1"/>
      <w:numFmt w:val="decimal"/>
      <w:pStyle w:val="TableNumbering"/>
      <w:lvlText w:val="%1."/>
      <w:lvlJc w:val="left"/>
      <w:pPr>
        <w:tabs>
          <w:tab w:val="num" w:pos="360"/>
        </w:tabs>
        <w:ind w:left="360" w:firstLine="0"/>
      </w:pPr>
      <w:rPr>
        <w:rFonts w:hint="default"/>
      </w:rPr>
    </w:lvl>
    <w:lvl w:ilvl="1" w:tplc="7DF0CE04">
      <w:start w:val="1"/>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99A4408"/>
    <w:multiLevelType w:val="singleLevel"/>
    <w:tmpl w:val="75CEBBF2"/>
    <w:lvl w:ilvl="0">
      <w:start w:val="1"/>
      <w:numFmt w:val="bullet"/>
      <w:pStyle w:val="Indent2"/>
      <w:lvlText w:val="-"/>
      <w:lvlJc w:val="left"/>
      <w:pPr>
        <w:tabs>
          <w:tab w:val="num" w:pos="1080"/>
        </w:tabs>
        <w:ind w:left="1080" w:hanging="360"/>
      </w:pPr>
      <w:rPr>
        <w:rFonts w:ascii="Times New Roman" w:hAnsi="Times New Roman" w:hint="default"/>
      </w:rPr>
    </w:lvl>
  </w:abstractNum>
  <w:abstractNum w:abstractNumId="5">
    <w:nsid w:val="4726486A"/>
    <w:multiLevelType w:val="hybridMultilevel"/>
    <w:tmpl w:val="0E005AD4"/>
    <w:lvl w:ilvl="0" w:tplc="359AC50C">
      <w:start w:val="1"/>
      <w:numFmt w:val="lowerRoman"/>
      <w:pStyle w:val="RomanNumbered"/>
      <w:lvlText w:val="%1)"/>
      <w:lvlJc w:val="left"/>
      <w:pPr>
        <w:tabs>
          <w:tab w:val="num" w:pos="454"/>
        </w:tabs>
        <w:ind w:left="454" w:hanging="45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4D80650E"/>
    <w:multiLevelType w:val="hybridMultilevel"/>
    <w:tmpl w:val="C59A2C06"/>
    <w:lvl w:ilvl="0" w:tplc="21EA63DE">
      <w:start w:val="1"/>
      <w:numFmt w:val="upperLetter"/>
      <w:lvlText w:val="APPENDIX %1"/>
      <w:lvlJc w:val="left"/>
      <w:pPr>
        <w:tabs>
          <w:tab w:val="num" w:pos="720"/>
        </w:tabs>
        <w:ind w:left="720" w:hanging="720"/>
      </w:pPr>
      <w:rPr>
        <w:rFonts w:ascii="Arial" w:hAnsi="Arial" w:hint="default"/>
        <w:b/>
        <w:i w:val="0"/>
        <w:caps/>
        <w:color w:val="00755C"/>
        <w:sz w:val="56"/>
        <w:szCs w:val="56"/>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5E5656B6"/>
    <w:multiLevelType w:val="hybridMultilevel"/>
    <w:tmpl w:val="83746010"/>
    <w:lvl w:ilvl="0" w:tplc="C41AA14E">
      <w:start w:val="1"/>
      <w:numFmt w:val="lowerLetter"/>
      <w:pStyle w:val="Smallletters"/>
      <w:lvlText w:val="%1)"/>
      <w:lvlJc w:val="left"/>
      <w:pPr>
        <w:tabs>
          <w:tab w:val="num" w:pos="454"/>
        </w:tabs>
        <w:ind w:left="454" w:hanging="45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5FBA369A"/>
    <w:multiLevelType w:val="singleLevel"/>
    <w:tmpl w:val="0C9894A4"/>
    <w:lvl w:ilvl="0">
      <w:start w:val="1"/>
      <w:numFmt w:val="bullet"/>
      <w:pStyle w:val="Indent3"/>
      <w:lvlText w:val=""/>
      <w:lvlJc w:val="left"/>
      <w:pPr>
        <w:tabs>
          <w:tab w:val="num" w:pos="1440"/>
        </w:tabs>
        <w:ind w:left="1440" w:hanging="360"/>
      </w:pPr>
      <w:rPr>
        <w:rFonts w:ascii="Symbol" w:hAnsi="Symbol" w:hint="default"/>
      </w:rPr>
    </w:lvl>
  </w:abstractNum>
  <w:abstractNum w:abstractNumId="9">
    <w:nsid w:val="6AFC0499"/>
    <w:multiLevelType w:val="multilevel"/>
    <w:tmpl w:val="D0AE242A"/>
    <w:lvl w:ilvl="0">
      <w:start w:val="1"/>
      <w:numFmt w:val="decimal"/>
      <w:pStyle w:val="Heading1"/>
      <w:lvlText w:val="%1.0"/>
      <w:lvlJc w:val="left"/>
      <w:pPr>
        <w:tabs>
          <w:tab w:val="num" w:pos="794"/>
        </w:tabs>
        <w:ind w:left="794" w:hanging="794"/>
      </w:pPr>
      <w:rPr>
        <w:rFonts w:hint="default"/>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tabs>
          <w:tab w:val="num" w:pos="1021"/>
        </w:tabs>
        <w:ind w:left="1021" w:hanging="1021"/>
      </w:pPr>
      <w:rPr>
        <w:rFonts w:hint="default"/>
      </w:rPr>
    </w:lvl>
    <w:lvl w:ilvl="3">
      <w:start w:val="1"/>
      <w:numFmt w:val="decimal"/>
      <w:pStyle w:val="Heading4"/>
      <w:lvlText w:val="%1.%2.%3.%4"/>
      <w:lvlJc w:val="left"/>
      <w:pPr>
        <w:tabs>
          <w:tab w:val="num" w:pos="1247"/>
        </w:tabs>
        <w:ind w:left="1247" w:hanging="1247"/>
      </w:pPr>
      <w:rPr>
        <w:rFonts w:hint="default"/>
      </w:rPr>
    </w:lvl>
    <w:lvl w:ilvl="4">
      <w:start w:val="1"/>
      <w:numFmt w:val="decimal"/>
      <w:pStyle w:val="Heading5"/>
      <w:lvlText w:val="%1.%2.%3.%4.%5"/>
      <w:lvlJc w:val="left"/>
      <w:pPr>
        <w:tabs>
          <w:tab w:val="num" w:pos="1418"/>
        </w:tabs>
        <w:ind w:left="1418" w:hanging="1418"/>
      </w:pPr>
      <w:rPr>
        <w:rFonts w:hint="default"/>
      </w:rPr>
    </w:lvl>
    <w:lvl w:ilvl="5">
      <w:start w:val="1"/>
      <w:numFmt w:val="decimal"/>
      <w:pStyle w:val="Heading6"/>
      <w:lvlText w:val="%1.%2.%3.%4.%5.%6"/>
      <w:lvlJc w:val="left"/>
      <w:pPr>
        <w:tabs>
          <w:tab w:val="num" w:pos="1588"/>
        </w:tabs>
        <w:ind w:left="1588" w:hanging="1588"/>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nsid w:val="711A3BB1"/>
    <w:multiLevelType w:val="singleLevel"/>
    <w:tmpl w:val="576A0540"/>
    <w:lvl w:ilvl="0">
      <w:start w:val="1"/>
      <w:numFmt w:val="bullet"/>
      <w:pStyle w:val="Indent1"/>
      <w:lvlText w:val=""/>
      <w:lvlJc w:val="left"/>
      <w:pPr>
        <w:tabs>
          <w:tab w:val="num" w:pos="720"/>
        </w:tabs>
        <w:ind w:left="720" w:hanging="360"/>
      </w:pPr>
      <w:rPr>
        <w:rFonts w:ascii="Symbol" w:hAnsi="Symbol" w:hint="default"/>
      </w:rPr>
    </w:lvl>
  </w:abstractNum>
  <w:num w:numId="1">
    <w:abstractNumId w:val="9"/>
  </w:num>
  <w:num w:numId="2">
    <w:abstractNumId w:val="3"/>
  </w:num>
  <w:num w:numId="3">
    <w:abstractNumId w:val="2"/>
  </w:num>
  <w:num w:numId="4">
    <w:abstractNumId w:val="0"/>
  </w:num>
  <w:num w:numId="5">
    <w:abstractNumId w:val="1"/>
  </w:num>
  <w:num w:numId="6">
    <w:abstractNumId w:val="7"/>
  </w:num>
  <w:num w:numId="7">
    <w:abstractNumId w:val="5"/>
  </w:num>
  <w:num w:numId="8">
    <w:abstractNumId w:val="9"/>
  </w:num>
  <w:num w:numId="9">
    <w:abstractNumId w:val="6"/>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8"/>
  </w:num>
  <w:num w:numId="13">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noPunctuationKerning/>
  <w:characterSpacingControl w:val="doNotCompress"/>
  <w:hdrShapeDefaults>
    <o:shapedefaults v:ext="edit" spidmax="53249">
      <o:colormru v:ext="edit" colors="#007856"/>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myMargins" w:val="Narrow"/>
    <w:docVar w:name="strDraftSet" w:val="Nothing"/>
  </w:docVars>
  <w:rsids>
    <w:rsidRoot w:val="00C34F6D"/>
    <w:rsid w:val="00000E74"/>
    <w:rsid w:val="0000132D"/>
    <w:rsid w:val="00001E4B"/>
    <w:rsid w:val="000027A2"/>
    <w:rsid w:val="00002AFD"/>
    <w:rsid w:val="00003357"/>
    <w:rsid w:val="00004DCD"/>
    <w:rsid w:val="000058C5"/>
    <w:rsid w:val="00006B6B"/>
    <w:rsid w:val="00006FA2"/>
    <w:rsid w:val="0001099D"/>
    <w:rsid w:val="00012915"/>
    <w:rsid w:val="00013398"/>
    <w:rsid w:val="000138A6"/>
    <w:rsid w:val="00013AB8"/>
    <w:rsid w:val="0001493B"/>
    <w:rsid w:val="00015AE3"/>
    <w:rsid w:val="00015F9C"/>
    <w:rsid w:val="00017104"/>
    <w:rsid w:val="0002034A"/>
    <w:rsid w:val="0002034F"/>
    <w:rsid w:val="000203BF"/>
    <w:rsid w:val="000207FD"/>
    <w:rsid w:val="00021199"/>
    <w:rsid w:val="00021C7E"/>
    <w:rsid w:val="00021EF1"/>
    <w:rsid w:val="00023080"/>
    <w:rsid w:val="0002318C"/>
    <w:rsid w:val="00023338"/>
    <w:rsid w:val="00024896"/>
    <w:rsid w:val="000251CB"/>
    <w:rsid w:val="00026147"/>
    <w:rsid w:val="00026A14"/>
    <w:rsid w:val="00030AAC"/>
    <w:rsid w:val="00031507"/>
    <w:rsid w:val="0003228B"/>
    <w:rsid w:val="000322F1"/>
    <w:rsid w:val="00032953"/>
    <w:rsid w:val="00032D10"/>
    <w:rsid w:val="00032E25"/>
    <w:rsid w:val="00032FD3"/>
    <w:rsid w:val="000330DC"/>
    <w:rsid w:val="00033C99"/>
    <w:rsid w:val="000341CD"/>
    <w:rsid w:val="00034446"/>
    <w:rsid w:val="000344FE"/>
    <w:rsid w:val="000368BE"/>
    <w:rsid w:val="000376ED"/>
    <w:rsid w:val="00037CA4"/>
    <w:rsid w:val="0004016B"/>
    <w:rsid w:val="0004096A"/>
    <w:rsid w:val="000413A5"/>
    <w:rsid w:val="00042185"/>
    <w:rsid w:val="00042AA8"/>
    <w:rsid w:val="00043CBC"/>
    <w:rsid w:val="00044053"/>
    <w:rsid w:val="000443C3"/>
    <w:rsid w:val="000445EE"/>
    <w:rsid w:val="000453E4"/>
    <w:rsid w:val="00045A60"/>
    <w:rsid w:val="0004609F"/>
    <w:rsid w:val="00046D5A"/>
    <w:rsid w:val="00047E99"/>
    <w:rsid w:val="00050946"/>
    <w:rsid w:val="00050B53"/>
    <w:rsid w:val="000512F3"/>
    <w:rsid w:val="000514C7"/>
    <w:rsid w:val="00051983"/>
    <w:rsid w:val="00052242"/>
    <w:rsid w:val="000527B2"/>
    <w:rsid w:val="00052FBA"/>
    <w:rsid w:val="000530D2"/>
    <w:rsid w:val="00053501"/>
    <w:rsid w:val="00053BED"/>
    <w:rsid w:val="00054D18"/>
    <w:rsid w:val="00054DB7"/>
    <w:rsid w:val="00055070"/>
    <w:rsid w:val="000553A0"/>
    <w:rsid w:val="00055A84"/>
    <w:rsid w:val="00055C01"/>
    <w:rsid w:val="00057848"/>
    <w:rsid w:val="0005791C"/>
    <w:rsid w:val="00057D9B"/>
    <w:rsid w:val="00057E53"/>
    <w:rsid w:val="000600F6"/>
    <w:rsid w:val="000601EA"/>
    <w:rsid w:val="00060545"/>
    <w:rsid w:val="00060804"/>
    <w:rsid w:val="00060A52"/>
    <w:rsid w:val="00060CF9"/>
    <w:rsid w:val="00060E48"/>
    <w:rsid w:val="00061753"/>
    <w:rsid w:val="00061CD1"/>
    <w:rsid w:val="00062180"/>
    <w:rsid w:val="00062CC0"/>
    <w:rsid w:val="0006403B"/>
    <w:rsid w:val="0006415E"/>
    <w:rsid w:val="00064528"/>
    <w:rsid w:val="000654BE"/>
    <w:rsid w:val="00066396"/>
    <w:rsid w:val="000709EE"/>
    <w:rsid w:val="000713F3"/>
    <w:rsid w:val="000727FC"/>
    <w:rsid w:val="00073176"/>
    <w:rsid w:val="000736F8"/>
    <w:rsid w:val="000756C1"/>
    <w:rsid w:val="00076178"/>
    <w:rsid w:val="00076DC0"/>
    <w:rsid w:val="000774C2"/>
    <w:rsid w:val="00077CAB"/>
    <w:rsid w:val="00077E1A"/>
    <w:rsid w:val="00077FF8"/>
    <w:rsid w:val="000804D2"/>
    <w:rsid w:val="000806AF"/>
    <w:rsid w:val="00080D88"/>
    <w:rsid w:val="00081613"/>
    <w:rsid w:val="00081BEB"/>
    <w:rsid w:val="00081CA3"/>
    <w:rsid w:val="00081E6B"/>
    <w:rsid w:val="0008249B"/>
    <w:rsid w:val="000824FF"/>
    <w:rsid w:val="000825F8"/>
    <w:rsid w:val="00083190"/>
    <w:rsid w:val="00083C08"/>
    <w:rsid w:val="000842F4"/>
    <w:rsid w:val="000846F6"/>
    <w:rsid w:val="00085A7E"/>
    <w:rsid w:val="00085D4B"/>
    <w:rsid w:val="0008664D"/>
    <w:rsid w:val="00087B72"/>
    <w:rsid w:val="00087D56"/>
    <w:rsid w:val="00087DD1"/>
    <w:rsid w:val="0009035F"/>
    <w:rsid w:val="00090905"/>
    <w:rsid w:val="000914E7"/>
    <w:rsid w:val="000919DD"/>
    <w:rsid w:val="00092E78"/>
    <w:rsid w:val="000947E7"/>
    <w:rsid w:val="00094B9C"/>
    <w:rsid w:val="000951CA"/>
    <w:rsid w:val="00095470"/>
    <w:rsid w:val="00095B23"/>
    <w:rsid w:val="00097268"/>
    <w:rsid w:val="00097E5C"/>
    <w:rsid w:val="000A06A0"/>
    <w:rsid w:val="000A1A69"/>
    <w:rsid w:val="000A2001"/>
    <w:rsid w:val="000A2851"/>
    <w:rsid w:val="000A2C3B"/>
    <w:rsid w:val="000A31DC"/>
    <w:rsid w:val="000A335F"/>
    <w:rsid w:val="000A363B"/>
    <w:rsid w:val="000A367B"/>
    <w:rsid w:val="000A3B6D"/>
    <w:rsid w:val="000A4A4E"/>
    <w:rsid w:val="000A4D0C"/>
    <w:rsid w:val="000A5297"/>
    <w:rsid w:val="000A568B"/>
    <w:rsid w:val="000A737E"/>
    <w:rsid w:val="000A7AC7"/>
    <w:rsid w:val="000B030C"/>
    <w:rsid w:val="000B1988"/>
    <w:rsid w:val="000B21A7"/>
    <w:rsid w:val="000B2405"/>
    <w:rsid w:val="000B259F"/>
    <w:rsid w:val="000B2C35"/>
    <w:rsid w:val="000B2E89"/>
    <w:rsid w:val="000B304B"/>
    <w:rsid w:val="000B41FB"/>
    <w:rsid w:val="000B4AC9"/>
    <w:rsid w:val="000B4CE5"/>
    <w:rsid w:val="000B4E0B"/>
    <w:rsid w:val="000B50AB"/>
    <w:rsid w:val="000B50CD"/>
    <w:rsid w:val="000B52D4"/>
    <w:rsid w:val="000B5DC3"/>
    <w:rsid w:val="000B5E20"/>
    <w:rsid w:val="000B5E82"/>
    <w:rsid w:val="000B67E3"/>
    <w:rsid w:val="000B6ADD"/>
    <w:rsid w:val="000B6F9E"/>
    <w:rsid w:val="000B7064"/>
    <w:rsid w:val="000B7184"/>
    <w:rsid w:val="000C06BB"/>
    <w:rsid w:val="000C0EE7"/>
    <w:rsid w:val="000C111D"/>
    <w:rsid w:val="000C13F1"/>
    <w:rsid w:val="000C2822"/>
    <w:rsid w:val="000C35DE"/>
    <w:rsid w:val="000C3EAA"/>
    <w:rsid w:val="000C42FD"/>
    <w:rsid w:val="000C43D3"/>
    <w:rsid w:val="000C44DB"/>
    <w:rsid w:val="000C49F4"/>
    <w:rsid w:val="000C67B0"/>
    <w:rsid w:val="000C69AF"/>
    <w:rsid w:val="000C7155"/>
    <w:rsid w:val="000C772B"/>
    <w:rsid w:val="000C77CE"/>
    <w:rsid w:val="000C7FC8"/>
    <w:rsid w:val="000D1484"/>
    <w:rsid w:val="000D1544"/>
    <w:rsid w:val="000D2893"/>
    <w:rsid w:val="000D3B70"/>
    <w:rsid w:val="000D46DE"/>
    <w:rsid w:val="000D538A"/>
    <w:rsid w:val="000D5513"/>
    <w:rsid w:val="000D593E"/>
    <w:rsid w:val="000D5EF3"/>
    <w:rsid w:val="000D673C"/>
    <w:rsid w:val="000D6DAF"/>
    <w:rsid w:val="000D7E8B"/>
    <w:rsid w:val="000E06F4"/>
    <w:rsid w:val="000E10D4"/>
    <w:rsid w:val="000E1199"/>
    <w:rsid w:val="000E24C3"/>
    <w:rsid w:val="000E265E"/>
    <w:rsid w:val="000E43C9"/>
    <w:rsid w:val="000E451D"/>
    <w:rsid w:val="000E6050"/>
    <w:rsid w:val="000E645B"/>
    <w:rsid w:val="000E6C93"/>
    <w:rsid w:val="000E774E"/>
    <w:rsid w:val="000E786C"/>
    <w:rsid w:val="000E7E7E"/>
    <w:rsid w:val="000F01A9"/>
    <w:rsid w:val="000F01D6"/>
    <w:rsid w:val="000F042B"/>
    <w:rsid w:val="000F0A81"/>
    <w:rsid w:val="000F19BD"/>
    <w:rsid w:val="000F1A39"/>
    <w:rsid w:val="000F1F3D"/>
    <w:rsid w:val="000F25B8"/>
    <w:rsid w:val="000F370D"/>
    <w:rsid w:val="000F3799"/>
    <w:rsid w:val="000F3D88"/>
    <w:rsid w:val="000F3ED7"/>
    <w:rsid w:val="000F48B4"/>
    <w:rsid w:val="000F49B1"/>
    <w:rsid w:val="000F53EC"/>
    <w:rsid w:val="000F54A7"/>
    <w:rsid w:val="000F5731"/>
    <w:rsid w:val="000F5DA6"/>
    <w:rsid w:val="000F6186"/>
    <w:rsid w:val="000F702C"/>
    <w:rsid w:val="0010072D"/>
    <w:rsid w:val="00100E48"/>
    <w:rsid w:val="001012CF"/>
    <w:rsid w:val="00102142"/>
    <w:rsid w:val="00102379"/>
    <w:rsid w:val="00102CC0"/>
    <w:rsid w:val="00103371"/>
    <w:rsid w:val="00103614"/>
    <w:rsid w:val="00103EC2"/>
    <w:rsid w:val="00104876"/>
    <w:rsid w:val="00104D1A"/>
    <w:rsid w:val="001050D3"/>
    <w:rsid w:val="001051E4"/>
    <w:rsid w:val="001061A8"/>
    <w:rsid w:val="00106D74"/>
    <w:rsid w:val="001071CE"/>
    <w:rsid w:val="00110198"/>
    <w:rsid w:val="00110949"/>
    <w:rsid w:val="0011154C"/>
    <w:rsid w:val="00111773"/>
    <w:rsid w:val="001129E6"/>
    <w:rsid w:val="00113731"/>
    <w:rsid w:val="00113FEE"/>
    <w:rsid w:val="00114886"/>
    <w:rsid w:val="001161D8"/>
    <w:rsid w:val="00116211"/>
    <w:rsid w:val="00116367"/>
    <w:rsid w:val="00117395"/>
    <w:rsid w:val="00120F79"/>
    <w:rsid w:val="00121A06"/>
    <w:rsid w:val="00122663"/>
    <w:rsid w:val="00122B8A"/>
    <w:rsid w:val="00122D82"/>
    <w:rsid w:val="00123812"/>
    <w:rsid w:val="00123DB6"/>
    <w:rsid w:val="00124469"/>
    <w:rsid w:val="00124625"/>
    <w:rsid w:val="00124DF2"/>
    <w:rsid w:val="001259B7"/>
    <w:rsid w:val="00125B07"/>
    <w:rsid w:val="00125EDE"/>
    <w:rsid w:val="001264CF"/>
    <w:rsid w:val="001264FB"/>
    <w:rsid w:val="00127344"/>
    <w:rsid w:val="0012743A"/>
    <w:rsid w:val="00127FD5"/>
    <w:rsid w:val="0013051D"/>
    <w:rsid w:val="00130650"/>
    <w:rsid w:val="00130761"/>
    <w:rsid w:val="001309A8"/>
    <w:rsid w:val="00130C63"/>
    <w:rsid w:val="0013141E"/>
    <w:rsid w:val="0013159D"/>
    <w:rsid w:val="00131E2B"/>
    <w:rsid w:val="00132CF1"/>
    <w:rsid w:val="001332C9"/>
    <w:rsid w:val="00134288"/>
    <w:rsid w:val="00134AD4"/>
    <w:rsid w:val="00134DED"/>
    <w:rsid w:val="0013501A"/>
    <w:rsid w:val="00136457"/>
    <w:rsid w:val="001367D8"/>
    <w:rsid w:val="00140F26"/>
    <w:rsid w:val="0014125E"/>
    <w:rsid w:val="00141703"/>
    <w:rsid w:val="00141754"/>
    <w:rsid w:val="001420F7"/>
    <w:rsid w:val="0014228F"/>
    <w:rsid w:val="00142627"/>
    <w:rsid w:val="0014262B"/>
    <w:rsid w:val="00142896"/>
    <w:rsid w:val="001429CB"/>
    <w:rsid w:val="00142FCD"/>
    <w:rsid w:val="00143011"/>
    <w:rsid w:val="0014540D"/>
    <w:rsid w:val="00145A0E"/>
    <w:rsid w:val="001462C4"/>
    <w:rsid w:val="0014688E"/>
    <w:rsid w:val="001473A7"/>
    <w:rsid w:val="00147455"/>
    <w:rsid w:val="001474A7"/>
    <w:rsid w:val="00147C4A"/>
    <w:rsid w:val="00150102"/>
    <w:rsid w:val="00150939"/>
    <w:rsid w:val="00150990"/>
    <w:rsid w:val="00150B26"/>
    <w:rsid w:val="001520F7"/>
    <w:rsid w:val="0015284E"/>
    <w:rsid w:val="00152BA1"/>
    <w:rsid w:val="00154ECC"/>
    <w:rsid w:val="00155673"/>
    <w:rsid w:val="00156840"/>
    <w:rsid w:val="001575D5"/>
    <w:rsid w:val="00157DC1"/>
    <w:rsid w:val="0016006D"/>
    <w:rsid w:val="00161341"/>
    <w:rsid w:val="0016196D"/>
    <w:rsid w:val="00161A4B"/>
    <w:rsid w:val="0016298F"/>
    <w:rsid w:val="00162C59"/>
    <w:rsid w:val="00163FA2"/>
    <w:rsid w:val="00165D08"/>
    <w:rsid w:val="0016631C"/>
    <w:rsid w:val="001673B7"/>
    <w:rsid w:val="001674C1"/>
    <w:rsid w:val="00170A35"/>
    <w:rsid w:val="00170ACD"/>
    <w:rsid w:val="00170BD1"/>
    <w:rsid w:val="00171989"/>
    <w:rsid w:val="00171FE0"/>
    <w:rsid w:val="00173EF6"/>
    <w:rsid w:val="00173F91"/>
    <w:rsid w:val="001740E6"/>
    <w:rsid w:val="00174B18"/>
    <w:rsid w:val="00175232"/>
    <w:rsid w:val="00175744"/>
    <w:rsid w:val="001777C3"/>
    <w:rsid w:val="00180448"/>
    <w:rsid w:val="00182011"/>
    <w:rsid w:val="001833F0"/>
    <w:rsid w:val="0018467E"/>
    <w:rsid w:val="00184A9F"/>
    <w:rsid w:val="00184B5A"/>
    <w:rsid w:val="00184D04"/>
    <w:rsid w:val="001850ED"/>
    <w:rsid w:val="00185924"/>
    <w:rsid w:val="00186F6E"/>
    <w:rsid w:val="00186FC8"/>
    <w:rsid w:val="00187317"/>
    <w:rsid w:val="001874C2"/>
    <w:rsid w:val="001878F0"/>
    <w:rsid w:val="00187D89"/>
    <w:rsid w:val="00187DB9"/>
    <w:rsid w:val="00187F04"/>
    <w:rsid w:val="001903BF"/>
    <w:rsid w:val="00191596"/>
    <w:rsid w:val="0019248E"/>
    <w:rsid w:val="0019252E"/>
    <w:rsid w:val="00193582"/>
    <w:rsid w:val="00194702"/>
    <w:rsid w:val="00194E1D"/>
    <w:rsid w:val="001955DF"/>
    <w:rsid w:val="001956AC"/>
    <w:rsid w:val="00195988"/>
    <w:rsid w:val="0019644D"/>
    <w:rsid w:val="0019646D"/>
    <w:rsid w:val="00196642"/>
    <w:rsid w:val="00197185"/>
    <w:rsid w:val="00197CA1"/>
    <w:rsid w:val="00197D6C"/>
    <w:rsid w:val="001A007D"/>
    <w:rsid w:val="001A059C"/>
    <w:rsid w:val="001A0B0A"/>
    <w:rsid w:val="001A1905"/>
    <w:rsid w:val="001A2864"/>
    <w:rsid w:val="001A2CDE"/>
    <w:rsid w:val="001A3317"/>
    <w:rsid w:val="001A33B9"/>
    <w:rsid w:val="001A3B63"/>
    <w:rsid w:val="001A4104"/>
    <w:rsid w:val="001A42AA"/>
    <w:rsid w:val="001A4738"/>
    <w:rsid w:val="001A4946"/>
    <w:rsid w:val="001A5004"/>
    <w:rsid w:val="001A519E"/>
    <w:rsid w:val="001A65DF"/>
    <w:rsid w:val="001A669E"/>
    <w:rsid w:val="001A6ADD"/>
    <w:rsid w:val="001A77C3"/>
    <w:rsid w:val="001B09E5"/>
    <w:rsid w:val="001B0D56"/>
    <w:rsid w:val="001B2B9E"/>
    <w:rsid w:val="001B35A8"/>
    <w:rsid w:val="001B3B70"/>
    <w:rsid w:val="001B45C0"/>
    <w:rsid w:val="001B506B"/>
    <w:rsid w:val="001B526F"/>
    <w:rsid w:val="001B57AA"/>
    <w:rsid w:val="001B6853"/>
    <w:rsid w:val="001B6ADB"/>
    <w:rsid w:val="001B7444"/>
    <w:rsid w:val="001C034F"/>
    <w:rsid w:val="001C0BC5"/>
    <w:rsid w:val="001C0CE4"/>
    <w:rsid w:val="001C11A7"/>
    <w:rsid w:val="001C21D3"/>
    <w:rsid w:val="001C2261"/>
    <w:rsid w:val="001C228C"/>
    <w:rsid w:val="001C257D"/>
    <w:rsid w:val="001C2AB4"/>
    <w:rsid w:val="001C379C"/>
    <w:rsid w:val="001C591B"/>
    <w:rsid w:val="001C5B48"/>
    <w:rsid w:val="001C5FF8"/>
    <w:rsid w:val="001C646E"/>
    <w:rsid w:val="001C6537"/>
    <w:rsid w:val="001C7164"/>
    <w:rsid w:val="001C74FC"/>
    <w:rsid w:val="001D3A26"/>
    <w:rsid w:val="001D5192"/>
    <w:rsid w:val="001D52CE"/>
    <w:rsid w:val="001D56C1"/>
    <w:rsid w:val="001D5E61"/>
    <w:rsid w:val="001D62BA"/>
    <w:rsid w:val="001D6A6C"/>
    <w:rsid w:val="001D743E"/>
    <w:rsid w:val="001D7F8B"/>
    <w:rsid w:val="001E1121"/>
    <w:rsid w:val="001E15F0"/>
    <w:rsid w:val="001E3216"/>
    <w:rsid w:val="001E37CA"/>
    <w:rsid w:val="001E3D2B"/>
    <w:rsid w:val="001E3F7D"/>
    <w:rsid w:val="001E44CA"/>
    <w:rsid w:val="001E4676"/>
    <w:rsid w:val="001E4D99"/>
    <w:rsid w:val="001E59FD"/>
    <w:rsid w:val="001E5D75"/>
    <w:rsid w:val="001E608A"/>
    <w:rsid w:val="001E64E8"/>
    <w:rsid w:val="001E70FF"/>
    <w:rsid w:val="001E717D"/>
    <w:rsid w:val="001F008D"/>
    <w:rsid w:val="001F02B7"/>
    <w:rsid w:val="001F209E"/>
    <w:rsid w:val="001F27F8"/>
    <w:rsid w:val="001F36E6"/>
    <w:rsid w:val="001F4350"/>
    <w:rsid w:val="001F441E"/>
    <w:rsid w:val="001F49DB"/>
    <w:rsid w:val="001F56C1"/>
    <w:rsid w:val="001F60E3"/>
    <w:rsid w:val="001F695F"/>
    <w:rsid w:val="001F6B5E"/>
    <w:rsid w:val="001F6E7A"/>
    <w:rsid w:val="001F7139"/>
    <w:rsid w:val="001F73CF"/>
    <w:rsid w:val="001F740F"/>
    <w:rsid w:val="001F7BA7"/>
    <w:rsid w:val="001F7F6F"/>
    <w:rsid w:val="001F7FB9"/>
    <w:rsid w:val="002003C9"/>
    <w:rsid w:val="00200C67"/>
    <w:rsid w:val="00200E31"/>
    <w:rsid w:val="00200E77"/>
    <w:rsid w:val="002019EB"/>
    <w:rsid w:val="00201B3A"/>
    <w:rsid w:val="00201CCD"/>
    <w:rsid w:val="002026E5"/>
    <w:rsid w:val="00202929"/>
    <w:rsid w:val="00202A0B"/>
    <w:rsid w:val="002032F8"/>
    <w:rsid w:val="00203F2A"/>
    <w:rsid w:val="0020505B"/>
    <w:rsid w:val="002051D6"/>
    <w:rsid w:val="002060B6"/>
    <w:rsid w:val="00206D00"/>
    <w:rsid w:val="00206EBF"/>
    <w:rsid w:val="002074F4"/>
    <w:rsid w:val="00207BE8"/>
    <w:rsid w:val="0021066F"/>
    <w:rsid w:val="00210903"/>
    <w:rsid w:val="00211138"/>
    <w:rsid w:val="00211801"/>
    <w:rsid w:val="00211DB1"/>
    <w:rsid w:val="002132D8"/>
    <w:rsid w:val="002136F4"/>
    <w:rsid w:val="00214EF1"/>
    <w:rsid w:val="00214FA6"/>
    <w:rsid w:val="00215E5D"/>
    <w:rsid w:val="002165C0"/>
    <w:rsid w:val="0021730D"/>
    <w:rsid w:val="002176B6"/>
    <w:rsid w:val="00217CD9"/>
    <w:rsid w:val="002210DD"/>
    <w:rsid w:val="00221705"/>
    <w:rsid w:val="00222B21"/>
    <w:rsid w:val="00222C03"/>
    <w:rsid w:val="00223098"/>
    <w:rsid w:val="00223480"/>
    <w:rsid w:val="00223CAC"/>
    <w:rsid w:val="00226B1D"/>
    <w:rsid w:val="00227053"/>
    <w:rsid w:val="002272AD"/>
    <w:rsid w:val="00230029"/>
    <w:rsid w:val="00231F22"/>
    <w:rsid w:val="00232E01"/>
    <w:rsid w:val="0023300B"/>
    <w:rsid w:val="00233AFC"/>
    <w:rsid w:val="00234310"/>
    <w:rsid w:val="002345EA"/>
    <w:rsid w:val="00234E53"/>
    <w:rsid w:val="002357CD"/>
    <w:rsid w:val="00236463"/>
    <w:rsid w:val="00236793"/>
    <w:rsid w:val="0023791A"/>
    <w:rsid w:val="00237DDA"/>
    <w:rsid w:val="00237EC7"/>
    <w:rsid w:val="00237F65"/>
    <w:rsid w:val="00240226"/>
    <w:rsid w:val="00240EEC"/>
    <w:rsid w:val="00240EF0"/>
    <w:rsid w:val="002431B4"/>
    <w:rsid w:val="0024385B"/>
    <w:rsid w:val="0024415F"/>
    <w:rsid w:val="002446CF"/>
    <w:rsid w:val="002455EF"/>
    <w:rsid w:val="002458FA"/>
    <w:rsid w:val="0024605A"/>
    <w:rsid w:val="002467A4"/>
    <w:rsid w:val="0024694F"/>
    <w:rsid w:val="00246E8F"/>
    <w:rsid w:val="00247806"/>
    <w:rsid w:val="0024792B"/>
    <w:rsid w:val="002479D5"/>
    <w:rsid w:val="00247FE1"/>
    <w:rsid w:val="00250E1F"/>
    <w:rsid w:val="0025192E"/>
    <w:rsid w:val="00251F5C"/>
    <w:rsid w:val="00251FC3"/>
    <w:rsid w:val="00252369"/>
    <w:rsid w:val="00252782"/>
    <w:rsid w:val="00253787"/>
    <w:rsid w:val="002540A5"/>
    <w:rsid w:val="00256908"/>
    <w:rsid w:val="00257CED"/>
    <w:rsid w:val="00257E5A"/>
    <w:rsid w:val="0026016F"/>
    <w:rsid w:val="0026065E"/>
    <w:rsid w:val="00260C40"/>
    <w:rsid w:val="00260F09"/>
    <w:rsid w:val="002618D4"/>
    <w:rsid w:val="00261FFA"/>
    <w:rsid w:val="00262331"/>
    <w:rsid w:val="00264BE1"/>
    <w:rsid w:val="002651A9"/>
    <w:rsid w:val="00265881"/>
    <w:rsid w:val="00265AB2"/>
    <w:rsid w:val="00266104"/>
    <w:rsid w:val="0026763B"/>
    <w:rsid w:val="00267985"/>
    <w:rsid w:val="0027108C"/>
    <w:rsid w:val="00271EAC"/>
    <w:rsid w:val="00272666"/>
    <w:rsid w:val="00272EC0"/>
    <w:rsid w:val="00273213"/>
    <w:rsid w:val="0027326B"/>
    <w:rsid w:val="0027379A"/>
    <w:rsid w:val="00273FBD"/>
    <w:rsid w:val="00274A05"/>
    <w:rsid w:val="002755C8"/>
    <w:rsid w:val="00275649"/>
    <w:rsid w:val="00275AE7"/>
    <w:rsid w:val="00275B68"/>
    <w:rsid w:val="00276916"/>
    <w:rsid w:val="00277693"/>
    <w:rsid w:val="00277876"/>
    <w:rsid w:val="00280587"/>
    <w:rsid w:val="00282126"/>
    <w:rsid w:val="00282BD8"/>
    <w:rsid w:val="00283122"/>
    <w:rsid w:val="00283594"/>
    <w:rsid w:val="00283D0B"/>
    <w:rsid w:val="00285E5F"/>
    <w:rsid w:val="00285EB4"/>
    <w:rsid w:val="00287694"/>
    <w:rsid w:val="0029072F"/>
    <w:rsid w:val="002915CD"/>
    <w:rsid w:val="00293316"/>
    <w:rsid w:val="00293946"/>
    <w:rsid w:val="00294526"/>
    <w:rsid w:val="00295FA7"/>
    <w:rsid w:val="00295FEF"/>
    <w:rsid w:val="0029722E"/>
    <w:rsid w:val="00297800"/>
    <w:rsid w:val="00297880"/>
    <w:rsid w:val="002A005F"/>
    <w:rsid w:val="002A02EF"/>
    <w:rsid w:val="002A0B90"/>
    <w:rsid w:val="002A1287"/>
    <w:rsid w:val="002A16B9"/>
    <w:rsid w:val="002A2CFA"/>
    <w:rsid w:val="002A3F26"/>
    <w:rsid w:val="002A561E"/>
    <w:rsid w:val="002A5CA0"/>
    <w:rsid w:val="002A5EAE"/>
    <w:rsid w:val="002A62C0"/>
    <w:rsid w:val="002A66BF"/>
    <w:rsid w:val="002A6A43"/>
    <w:rsid w:val="002A6D52"/>
    <w:rsid w:val="002A7906"/>
    <w:rsid w:val="002B02FE"/>
    <w:rsid w:val="002B0553"/>
    <w:rsid w:val="002B0EE4"/>
    <w:rsid w:val="002B12BA"/>
    <w:rsid w:val="002B221C"/>
    <w:rsid w:val="002B2A04"/>
    <w:rsid w:val="002B2BBA"/>
    <w:rsid w:val="002B3166"/>
    <w:rsid w:val="002B33BC"/>
    <w:rsid w:val="002B39C8"/>
    <w:rsid w:val="002B3A66"/>
    <w:rsid w:val="002B4162"/>
    <w:rsid w:val="002B422D"/>
    <w:rsid w:val="002B4240"/>
    <w:rsid w:val="002B4293"/>
    <w:rsid w:val="002B53FC"/>
    <w:rsid w:val="002B58EC"/>
    <w:rsid w:val="002B7535"/>
    <w:rsid w:val="002B7A32"/>
    <w:rsid w:val="002C1BB8"/>
    <w:rsid w:val="002C1C04"/>
    <w:rsid w:val="002C28CD"/>
    <w:rsid w:val="002C3DDD"/>
    <w:rsid w:val="002C4064"/>
    <w:rsid w:val="002C4D09"/>
    <w:rsid w:val="002C6974"/>
    <w:rsid w:val="002C7B9D"/>
    <w:rsid w:val="002C7DAC"/>
    <w:rsid w:val="002D0844"/>
    <w:rsid w:val="002D1FAF"/>
    <w:rsid w:val="002D2365"/>
    <w:rsid w:val="002D2A49"/>
    <w:rsid w:val="002D3B9C"/>
    <w:rsid w:val="002D5967"/>
    <w:rsid w:val="002D6410"/>
    <w:rsid w:val="002D77C7"/>
    <w:rsid w:val="002E0432"/>
    <w:rsid w:val="002E06CD"/>
    <w:rsid w:val="002E10D2"/>
    <w:rsid w:val="002E1170"/>
    <w:rsid w:val="002E11C7"/>
    <w:rsid w:val="002E1B02"/>
    <w:rsid w:val="002E1C8F"/>
    <w:rsid w:val="002E233C"/>
    <w:rsid w:val="002E2FE4"/>
    <w:rsid w:val="002E40A3"/>
    <w:rsid w:val="002E493C"/>
    <w:rsid w:val="002E524D"/>
    <w:rsid w:val="002E5321"/>
    <w:rsid w:val="002E58D8"/>
    <w:rsid w:val="002E65F9"/>
    <w:rsid w:val="002E6E2F"/>
    <w:rsid w:val="002E727F"/>
    <w:rsid w:val="002E78D8"/>
    <w:rsid w:val="002E78FA"/>
    <w:rsid w:val="002F07D3"/>
    <w:rsid w:val="002F0CF3"/>
    <w:rsid w:val="002F11D9"/>
    <w:rsid w:val="002F32C9"/>
    <w:rsid w:val="002F4430"/>
    <w:rsid w:val="002F52EE"/>
    <w:rsid w:val="002F68EF"/>
    <w:rsid w:val="002F7BFC"/>
    <w:rsid w:val="003003D4"/>
    <w:rsid w:val="00300588"/>
    <w:rsid w:val="00300820"/>
    <w:rsid w:val="00301C72"/>
    <w:rsid w:val="003026C6"/>
    <w:rsid w:val="00302CE9"/>
    <w:rsid w:val="00303510"/>
    <w:rsid w:val="00303F63"/>
    <w:rsid w:val="00304740"/>
    <w:rsid w:val="00304E04"/>
    <w:rsid w:val="00305035"/>
    <w:rsid w:val="003051F1"/>
    <w:rsid w:val="00305664"/>
    <w:rsid w:val="003060FA"/>
    <w:rsid w:val="003067CB"/>
    <w:rsid w:val="00307C06"/>
    <w:rsid w:val="003111E9"/>
    <w:rsid w:val="0031171B"/>
    <w:rsid w:val="00312EFB"/>
    <w:rsid w:val="00312F17"/>
    <w:rsid w:val="00312F46"/>
    <w:rsid w:val="00314961"/>
    <w:rsid w:val="003149F1"/>
    <w:rsid w:val="003150EA"/>
    <w:rsid w:val="00315C72"/>
    <w:rsid w:val="0031644B"/>
    <w:rsid w:val="0031774B"/>
    <w:rsid w:val="003179AB"/>
    <w:rsid w:val="00320B28"/>
    <w:rsid w:val="0032110F"/>
    <w:rsid w:val="0032248E"/>
    <w:rsid w:val="00322E6D"/>
    <w:rsid w:val="003230DB"/>
    <w:rsid w:val="00323A1F"/>
    <w:rsid w:val="003245D1"/>
    <w:rsid w:val="0032539C"/>
    <w:rsid w:val="003256B8"/>
    <w:rsid w:val="0032634D"/>
    <w:rsid w:val="003266AB"/>
    <w:rsid w:val="00326AD3"/>
    <w:rsid w:val="00326E0A"/>
    <w:rsid w:val="00326F64"/>
    <w:rsid w:val="00327224"/>
    <w:rsid w:val="00327351"/>
    <w:rsid w:val="00331086"/>
    <w:rsid w:val="00331754"/>
    <w:rsid w:val="00331A95"/>
    <w:rsid w:val="003321AB"/>
    <w:rsid w:val="0033220A"/>
    <w:rsid w:val="00332442"/>
    <w:rsid w:val="00333778"/>
    <w:rsid w:val="003343CB"/>
    <w:rsid w:val="00334E22"/>
    <w:rsid w:val="00334F3C"/>
    <w:rsid w:val="0033634B"/>
    <w:rsid w:val="00337861"/>
    <w:rsid w:val="00340859"/>
    <w:rsid w:val="003409F2"/>
    <w:rsid w:val="00341A6E"/>
    <w:rsid w:val="00341B03"/>
    <w:rsid w:val="00342460"/>
    <w:rsid w:val="0034260D"/>
    <w:rsid w:val="003437C9"/>
    <w:rsid w:val="00344003"/>
    <w:rsid w:val="003457F8"/>
    <w:rsid w:val="00345D1F"/>
    <w:rsid w:val="00346337"/>
    <w:rsid w:val="003463F0"/>
    <w:rsid w:val="003466F8"/>
    <w:rsid w:val="003478B2"/>
    <w:rsid w:val="00347F7E"/>
    <w:rsid w:val="003503EE"/>
    <w:rsid w:val="00350E2E"/>
    <w:rsid w:val="00350E8C"/>
    <w:rsid w:val="003514B6"/>
    <w:rsid w:val="00351FA5"/>
    <w:rsid w:val="00352101"/>
    <w:rsid w:val="00353494"/>
    <w:rsid w:val="003536CA"/>
    <w:rsid w:val="00354338"/>
    <w:rsid w:val="00354BB0"/>
    <w:rsid w:val="00354F71"/>
    <w:rsid w:val="0035522A"/>
    <w:rsid w:val="003565AB"/>
    <w:rsid w:val="00356770"/>
    <w:rsid w:val="00356AB7"/>
    <w:rsid w:val="003601D6"/>
    <w:rsid w:val="0036057A"/>
    <w:rsid w:val="0036148C"/>
    <w:rsid w:val="00361829"/>
    <w:rsid w:val="00361D35"/>
    <w:rsid w:val="00362731"/>
    <w:rsid w:val="00362B48"/>
    <w:rsid w:val="00362B55"/>
    <w:rsid w:val="00363918"/>
    <w:rsid w:val="00364232"/>
    <w:rsid w:val="00364695"/>
    <w:rsid w:val="003646AE"/>
    <w:rsid w:val="00365159"/>
    <w:rsid w:val="00366E88"/>
    <w:rsid w:val="0037029C"/>
    <w:rsid w:val="00371080"/>
    <w:rsid w:val="003714AB"/>
    <w:rsid w:val="00371571"/>
    <w:rsid w:val="003731A1"/>
    <w:rsid w:val="00373AD9"/>
    <w:rsid w:val="00373EAD"/>
    <w:rsid w:val="00373EFE"/>
    <w:rsid w:val="003752D6"/>
    <w:rsid w:val="003754BB"/>
    <w:rsid w:val="00375AFA"/>
    <w:rsid w:val="00375C74"/>
    <w:rsid w:val="00377A7B"/>
    <w:rsid w:val="00377F6E"/>
    <w:rsid w:val="00380DA1"/>
    <w:rsid w:val="00380E20"/>
    <w:rsid w:val="0038120D"/>
    <w:rsid w:val="00381E88"/>
    <w:rsid w:val="00382178"/>
    <w:rsid w:val="0038279E"/>
    <w:rsid w:val="00382895"/>
    <w:rsid w:val="00383617"/>
    <w:rsid w:val="003836E5"/>
    <w:rsid w:val="00384067"/>
    <w:rsid w:val="003843DE"/>
    <w:rsid w:val="003844C4"/>
    <w:rsid w:val="003850E4"/>
    <w:rsid w:val="003852B9"/>
    <w:rsid w:val="00385B6C"/>
    <w:rsid w:val="003870AB"/>
    <w:rsid w:val="003873DF"/>
    <w:rsid w:val="00387DAD"/>
    <w:rsid w:val="00390C94"/>
    <w:rsid w:val="0039193E"/>
    <w:rsid w:val="00391FC3"/>
    <w:rsid w:val="00392E94"/>
    <w:rsid w:val="0039584C"/>
    <w:rsid w:val="00395F60"/>
    <w:rsid w:val="00397DB4"/>
    <w:rsid w:val="003A0214"/>
    <w:rsid w:val="003A1378"/>
    <w:rsid w:val="003A1937"/>
    <w:rsid w:val="003A245F"/>
    <w:rsid w:val="003A25B8"/>
    <w:rsid w:val="003A3646"/>
    <w:rsid w:val="003A49E4"/>
    <w:rsid w:val="003A5A70"/>
    <w:rsid w:val="003A61D0"/>
    <w:rsid w:val="003A64E1"/>
    <w:rsid w:val="003A758A"/>
    <w:rsid w:val="003B00EE"/>
    <w:rsid w:val="003B157F"/>
    <w:rsid w:val="003B3178"/>
    <w:rsid w:val="003B3465"/>
    <w:rsid w:val="003B3B72"/>
    <w:rsid w:val="003B3F8E"/>
    <w:rsid w:val="003B4831"/>
    <w:rsid w:val="003B4947"/>
    <w:rsid w:val="003B659C"/>
    <w:rsid w:val="003B67AF"/>
    <w:rsid w:val="003B67F2"/>
    <w:rsid w:val="003B762A"/>
    <w:rsid w:val="003B7854"/>
    <w:rsid w:val="003B7ACD"/>
    <w:rsid w:val="003C1229"/>
    <w:rsid w:val="003C2134"/>
    <w:rsid w:val="003C22DA"/>
    <w:rsid w:val="003C29CD"/>
    <w:rsid w:val="003C327D"/>
    <w:rsid w:val="003C388D"/>
    <w:rsid w:val="003C397F"/>
    <w:rsid w:val="003C41F7"/>
    <w:rsid w:val="003C42A3"/>
    <w:rsid w:val="003C4BE0"/>
    <w:rsid w:val="003C5FE6"/>
    <w:rsid w:val="003C62DA"/>
    <w:rsid w:val="003C67B5"/>
    <w:rsid w:val="003C7DD6"/>
    <w:rsid w:val="003D0693"/>
    <w:rsid w:val="003D088E"/>
    <w:rsid w:val="003D0F36"/>
    <w:rsid w:val="003D0F62"/>
    <w:rsid w:val="003D11F6"/>
    <w:rsid w:val="003D2026"/>
    <w:rsid w:val="003D2450"/>
    <w:rsid w:val="003D27DA"/>
    <w:rsid w:val="003D2C88"/>
    <w:rsid w:val="003D3BB1"/>
    <w:rsid w:val="003D41E9"/>
    <w:rsid w:val="003D48F1"/>
    <w:rsid w:val="003D4A98"/>
    <w:rsid w:val="003D5B80"/>
    <w:rsid w:val="003D60F6"/>
    <w:rsid w:val="003D6AE2"/>
    <w:rsid w:val="003D7CB3"/>
    <w:rsid w:val="003E0BF1"/>
    <w:rsid w:val="003E14DB"/>
    <w:rsid w:val="003E150F"/>
    <w:rsid w:val="003E2971"/>
    <w:rsid w:val="003E2FD2"/>
    <w:rsid w:val="003E4C92"/>
    <w:rsid w:val="003E4CA6"/>
    <w:rsid w:val="003E4DC7"/>
    <w:rsid w:val="003E56DA"/>
    <w:rsid w:val="003E5E7C"/>
    <w:rsid w:val="003E654F"/>
    <w:rsid w:val="003E6553"/>
    <w:rsid w:val="003E7945"/>
    <w:rsid w:val="003E7B36"/>
    <w:rsid w:val="003E7B95"/>
    <w:rsid w:val="003E7C58"/>
    <w:rsid w:val="003E7FD8"/>
    <w:rsid w:val="003F0232"/>
    <w:rsid w:val="003F0DFC"/>
    <w:rsid w:val="003F0F55"/>
    <w:rsid w:val="003F1432"/>
    <w:rsid w:val="003F243A"/>
    <w:rsid w:val="003F32F0"/>
    <w:rsid w:val="003F3962"/>
    <w:rsid w:val="003F3B0F"/>
    <w:rsid w:val="003F44E4"/>
    <w:rsid w:val="003F6311"/>
    <w:rsid w:val="003F65A0"/>
    <w:rsid w:val="003F6E22"/>
    <w:rsid w:val="003F73FC"/>
    <w:rsid w:val="003F78C3"/>
    <w:rsid w:val="004003A9"/>
    <w:rsid w:val="00401E42"/>
    <w:rsid w:val="0040276E"/>
    <w:rsid w:val="00402C30"/>
    <w:rsid w:val="00403DC6"/>
    <w:rsid w:val="00403F38"/>
    <w:rsid w:val="00403FAF"/>
    <w:rsid w:val="00405B53"/>
    <w:rsid w:val="00406187"/>
    <w:rsid w:val="00406497"/>
    <w:rsid w:val="004064C7"/>
    <w:rsid w:val="00407F07"/>
    <w:rsid w:val="00410C09"/>
    <w:rsid w:val="00410C6A"/>
    <w:rsid w:val="00411224"/>
    <w:rsid w:val="00411A6E"/>
    <w:rsid w:val="00412895"/>
    <w:rsid w:val="004129EC"/>
    <w:rsid w:val="00413300"/>
    <w:rsid w:val="00413B2F"/>
    <w:rsid w:val="004147BE"/>
    <w:rsid w:val="00414959"/>
    <w:rsid w:val="00414DDC"/>
    <w:rsid w:val="004151C0"/>
    <w:rsid w:val="0041528F"/>
    <w:rsid w:val="00415C5A"/>
    <w:rsid w:val="0041698F"/>
    <w:rsid w:val="004206AE"/>
    <w:rsid w:val="00421252"/>
    <w:rsid w:val="0042137B"/>
    <w:rsid w:val="004213F6"/>
    <w:rsid w:val="00421951"/>
    <w:rsid w:val="00421A27"/>
    <w:rsid w:val="00421B6C"/>
    <w:rsid w:val="00423453"/>
    <w:rsid w:val="00423E51"/>
    <w:rsid w:val="00425187"/>
    <w:rsid w:val="004254BD"/>
    <w:rsid w:val="0042594F"/>
    <w:rsid w:val="00425A44"/>
    <w:rsid w:val="00425A62"/>
    <w:rsid w:val="00425DEC"/>
    <w:rsid w:val="004262F1"/>
    <w:rsid w:val="004269A4"/>
    <w:rsid w:val="00426A4C"/>
    <w:rsid w:val="00426A75"/>
    <w:rsid w:val="0042718B"/>
    <w:rsid w:val="00430EBB"/>
    <w:rsid w:val="00431012"/>
    <w:rsid w:val="00431052"/>
    <w:rsid w:val="00431965"/>
    <w:rsid w:val="00431DF4"/>
    <w:rsid w:val="00432026"/>
    <w:rsid w:val="00432283"/>
    <w:rsid w:val="00432419"/>
    <w:rsid w:val="0043453D"/>
    <w:rsid w:val="004347CF"/>
    <w:rsid w:val="00434C8C"/>
    <w:rsid w:val="00435044"/>
    <w:rsid w:val="004350E1"/>
    <w:rsid w:val="00435313"/>
    <w:rsid w:val="004359EC"/>
    <w:rsid w:val="00436080"/>
    <w:rsid w:val="00437206"/>
    <w:rsid w:val="00437452"/>
    <w:rsid w:val="0044005D"/>
    <w:rsid w:val="00440B39"/>
    <w:rsid w:val="004414B9"/>
    <w:rsid w:val="004422AA"/>
    <w:rsid w:val="004422B7"/>
    <w:rsid w:val="00442310"/>
    <w:rsid w:val="004424D2"/>
    <w:rsid w:val="00442D12"/>
    <w:rsid w:val="00442D35"/>
    <w:rsid w:val="00442FC3"/>
    <w:rsid w:val="00443325"/>
    <w:rsid w:val="0044382D"/>
    <w:rsid w:val="00443F96"/>
    <w:rsid w:val="004445E7"/>
    <w:rsid w:val="004450DA"/>
    <w:rsid w:val="004457BB"/>
    <w:rsid w:val="004459B8"/>
    <w:rsid w:val="00446718"/>
    <w:rsid w:val="0045056A"/>
    <w:rsid w:val="004505D4"/>
    <w:rsid w:val="0045073D"/>
    <w:rsid w:val="00450A5C"/>
    <w:rsid w:val="004518C2"/>
    <w:rsid w:val="00452219"/>
    <w:rsid w:val="0045223C"/>
    <w:rsid w:val="00452446"/>
    <w:rsid w:val="00454024"/>
    <w:rsid w:val="00454A27"/>
    <w:rsid w:val="004562A4"/>
    <w:rsid w:val="00456369"/>
    <w:rsid w:val="0045705F"/>
    <w:rsid w:val="004575AD"/>
    <w:rsid w:val="004579B5"/>
    <w:rsid w:val="00457A66"/>
    <w:rsid w:val="00457DF0"/>
    <w:rsid w:val="00460084"/>
    <w:rsid w:val="00460363"/>
    <w:rsid w:val="004611F4"/>
    <w:rsid w:val="004619A5"/>
    <w:rsid w:val="0046220D"/>
    <w:rsid w:val="00462229"/>
    <w:rsid w:val="0046224D"/>
    <w:rsid w:val="0046245B"/>
    <w:rsid w:val="00462554"/>
    <w:rsid w:val="0046332F"/>
    <w:rsid w:val="00463433"/>
    <w:rsid w:val="004638D0"/>
    <w:rsid w:val="00463A84"/>
    <w:rsid w:val="0046401D"/>
    <w:rsid w:val="004642A2"/>
    <w:rsid w:val="00464345"/>
    <w:rsid w:val="004644B8"/>
    <w:rsid w:val="004647D8"/>
    <w:rsid w:val="0046485C"/>
    <w:rsid w:val="00465255"/>
    <w:rsid w:val="004655BE"/>
    <w:rsid w:val="00465B07"/>
    <w:rsid w:val="00467A0C"/>
    <w:rsid w:val="0047051B"/>
    <w:rsid w:val="00471222"/>
    <w:rsid w:val="00471532"/>
    <w:rsid w:val="00471E17"/>
    <w:rsid w:val="004725EF"/>
    <w:rsid w:val="00472E5C"/>
    <w:rsid w:val="0047343E"/>
    <w:rsid w:val="00474686"/>
    <w:rsid w:val="00474E6D"/>
    <w:rsid w:val="00476814"/>
    <w:rsid w:val="0047697C"/>
    <w:rsid w:val="00480419"/>
    <w:rsid w:val="00480A5D"/>
    <w:rsid w:val="00480D83"/>
    <w:rsid w:val="004818A3"/>
    <w:rsid w:val="00481F12"/>
    <w:rsid w:val="00482914"/>
    <w:rsid w:val="00482A31"/>
    <w:rsid w:val="00482C21"/>
    <w:rsid w:val="00483142"/>
    <w:rsid w:val="0048396D"/>
    <w:rsid w:val="00483E83"/>
    <w:rsid w:val="00483FFE"/>
    <w:rsid w:val="00484830"/>
    <w:rsid w:val="00484B7C"/>
    <w:rsid w:val="004860CA"/>
    <w:rsid w:val="00486684"/>
    <w:rsid w:val="004868DB"/>
    <w:rsid w:val="00486A7F"/>
    <w:rsid w:val="00487BC9"/>
    <w:rsid w:val="00487F26"/>
    <w:rsid w:val="00490500"/>
    <w:rsid w:val="004906FC"/>
    <w:rsid w:val="00490ADF"/>
    <w:rsid w:val="00490D93"/>
    <w:rsid w:val="00490E00"/>
    <w:rsid w:val="004915C9"/>
    <w:rsid w:val="00492BD8"/>
    <w:rsid w:val="004941C7"/>
    <w:rsid w:val="004948F6"/>
    <w:rsid w:val="00494FA8"/>
    <w:rsid w:val="0049550F"/>
    <w:rsid w:val="00495DB7"/>
    <w:rsid w:val="004968F2"/>
    <w:rsid w:val="004969BF"/>
    <w:rsid w:val="004969ED"/>
    <w:rsid w:val="00496A9C"/>
    <w:rsid w:val="00496EBB"/>
    <w:rsid w:val="004A128C"/>
    <w:rsid w:val="004A15E5"/>
    <w:rsid w:val="004A1F92"/>
    <w:rsid w:val="004A2649"/>
    <w:rsid w:val="004A27C8"/>
    <w:rsid w:val="004A2CBF"/>
    <w:rsid w:val="004A32B9"/>
    <w:rsid w:val="004A35A5"/>
    <w:rsid w:val="004A3BC6"/>
    <w:rsid w:val="004A47C5"/>
    <w:rsid w:val="004A49B8"/>
    <w:rsid w:val="004A4D23"/>
    <w:rsid w:val="004A53A6"/>
    <w:rsid w:val="004A53B1"/>
    <w:rsid w:val="004A5825"/>
    <w:rsid w:val="004A71EC"/>
    <w:rsid w:val="004A794B"/>
    <w:rsid w:val="004A7A6F"/>
    <w:rsid w:val="004B0B74"/>
    <w:rsid w:val="004B0CA8"/>
    <w:rsid w:val="004B1CA0"/>
    <w:rsid w:val="004B2CFD"/>
    <w:rsid w:val="004B2D3C"/>
    <w:rsid w:val="004B3D70"/>
    <w:rsid w:val="004B43C9"/>
    <w:rsid w:val="004B4B36"/>
    <w:rsid w:val="004B4C78"/>
    <w:rsid w:val="004B4CA8"/>
    <w:rsid w:val="004B5075"/>
    <w:rsid w:val="004B54BF"/>
    <w:rsid w:val="004B7049"/>
    <w:rsid w:val="004C0A58"/>
    <w:rsid w:val="004C1174"/>
    <w:rsid w:val="004C1747"/>
    <w:rsid w:val="004C190F"/>
    <w:rsid w:val="004C2078"/>
    <w:rsid w:val="004C3AFC"/>
    <w:rsid w:val="004C3F4A"/>
    <w:rsid w:val="004C423F"/>
    <w:rsid w:val="004C4649"/>
    <w:rsid w:val="004C597E"/>
    <w:rsid w:val="004C7BD2"/>
    <w:rsid w:val="004C7CA7"/>
    <w:rsid w:val="004D020D"/>
    <w:rsid w:val="004D105A"/>
    <w:rsid w:val="004D1933"/>
    <w:rsid w:val="004D204A"/>
    <w:rsid w:val="004D2A08"/>
    <w:rsid w:val="004D35C9"/>
    <w:rsid w:val="004D3F74"/>
    <w:rsid w:val="004D44F5"/>
    <w:rsid w:val="004D4B5E"/>
    <w:rsid w:val="004D508B"/>
    <w:rsid w:val="004D69A8"/>
    <w:rsid w:val="004D6D3C"/>
    <w:rsid w:val="004D6E6C"/>
    <w:rsid w:val="004D710F"/>
    <w:rsid w:val="004D7736"/>
    <w:rsid w:val="004E0FC5"/>
    <w:rsid w:val="004E1CEB"/>
    <w:rsid w:val="004E22F5"/>
    <w:rsid w:val="004E2740"/>
    <w:rsid w:val="004E3E3D"/>
    <w:rsid w:val="004E4FC0"/>
    <w:rsid w:val="004E5759"/>
    <w:rsid w:val="004E5F11"/>
    <w:rsid w:val="004E616B"/>
    <w:rsid w:val="004E6482"/>
    <w:rsid w:val="004E64A2"/>
    <w:rsid w:val="004E6FCD"/>
    <w:rsid w:val="004F069D"/>
    <w:rsid w:val="004F14C6"/>
    <w:rsid w:val="004F168B"/>
    <w:rsid w:val="004F1842"/>
    <w:rsid w:val="004F1E4A"/>
    <w:rsid w:val="004F28F9"/>
    <w:rsid w:val="004F2C1F"/>
    <w:rsid w:val="004F2CBF"/>
    <w:rsid w:val="004F3B82"/>
    <w:rsid w:val="004F4C43"/>
    <w:rsid w:val="004F4CB2"/>
    <w:rsid w:val="004F6039"/>
    <w:rsid w:val="004F6792"/>
    <w:rsid w:val="004F6978"/>
    <w:rsid w:val="004F7CE0"/>
    <w:rsid w:val="005002DE"/>
    <w:rsid w:val="005008C4"/>
    <w:rsid w:val="00500B0A"/>
    <w:rsid w:val="00500C13"/>
    <w:rsid w:val="0050172B"/>
    <w:rsid w:val="00503318"/>
    <w:rsid w:val="00503D51"/>
    <w:rsid w:val="00504469"/>
    <w:rsid w:val="00504A82"/>
    <w:rsid w:val="00504AB7"/>
    <w:rsid w:val="005051C1"/>
    <w:rsid w:val="0050533B"/>
    <w:rsid w:val="005053BB"/>
    <w:rsid w:val="00505E35"/>
    <w:rsid w:val="0050608D"/>
    <w:rsid w:val="00506FF1"/>
    <w:rsid w:val="005071E3"/>
    <w:rsid w:val="0050743D"/>
    <w:rsid w:val="005074AB"/>
    <w:rsid w:val="005078A1"/>
    <w:rsid w:val="0051018C"/>
    <w:rsid w:val="00510D75"/>
    <w:rsid w:val="00511EBB"/>
    <w:rsid w:val="005121A9"/>
    <w:rsid w:val="0051240B"/>
    <w:rsid w:val="005124B1"/>
    <w:rsid w:val="005125CE"/>
    <w:rsid w:val="00513CBD"/>
    <w:rsid w:val="00514782"/>
    <w:rsid w:val="00515513"/>
    <w:rsid w:val="00515E3A"/>
    <w:rsid w:val="00515F8B"/>
    <w:rsid w:val="0051613D"/>
    <w:rsid w:val="00516D6F"/>
    <w:rsid w:val="005209B6"/>
    <w:rsid w:val="00521C73"/>
    <w:rsid w:val="00522245"/>
    <w:rsid w:val="00522A3E"/>
    <w:rsid w:val="00523057"/>
    <w:rsid w:val="005243A9"/>
    <w:rsid w:val="005245C5"/>
    <w:rsid w:val="005251EC"/>
    <w:rsid w:val="005254BE"/>
    <w:rsid w:val="00525C79"/>
    <w:rsid w:val="00525ED3"/>
    <w:rsid w:val="00525FD0"/>
    <w:rsid w:val="00526067"/>
    <w:rsid w:val="00526A22"/>
    <w:rsid w:val="005302EF"/>
    <w:rsid w:val="0053090A"/>
    <w:rsid w:val="00530B3A"/>
    <w:rsid w:val="005318EF"/>
    <w:rsid w:val="00532B3D"/>
    <w:rsid w:val="005335DB"/>
    <w:rsid w:val="00533A33"/>
    <w:rsid w:val="00533F8C"/>
    <w:rsid w:val="00536562"/>
    <w:rsid w:val="005369C7"/>
    <w:rsid w:val="00536AB0"/>
    <w:rsid w:val="00536E43"/>
    <w:rsid w:val="0053742C"/>
    <w:rsid w:val="00540560"/>
    <w:rsid w:val="00543892"/>
    <w:rsid w:val="0054399F"/>
    <w:rsid w:val="00543F89"/>
    <w:rsid w:val="0054436F"/>
    <w:rsid w:val="00544429"/>
    <w:rsid w:val="0054536A"/>
    <w:rsid w:val="00545581"/>
    <w:rsid w:val="00547124"/>
    <w:rsid w:val="00547947"/>
    <w:rsid w:val="00547B19"/>
    <w:rsid w:val="00550352"/>
    <w:rsid w:val="00550BCD"/>
    <w:rsid w:val="00551515"/>
    <w:rsid w:val="00551D31"/>
    <w:rsid w:val="00551E14"/>
    <w:rsid w:val="00552AE3"/>
    <w:rsid w:val="00552D32"/>
    <w:rsid w:val="00555270"/>
    <w:rsid w:val="00555C61"/>
    <w:rsid w:val="00555FE2"/>
    <w:rsid w:val="00556496"/>
    <w:rsid w:val="005568DF"/>
    <w:rsid w:val="00556E64"/>
    <w:rsid w:val="005574EA"/>
    <w:rsid w:val="005608DE"/>
    <w:rsid w:val="00560B3D"/>
    <w:rsid w:val="00560E3E"/>
    <w:rsid w:val="0056126B"/>
    <w:rsid w:val="0056161B"/>
    <w:rsid w:val="0056229D"/>
    <w:rsid w:val="00562793"/>
    <w:rsid w:val="00563185"/>
    <w:rsid w:val="00563991"/>
    <w:rsid w:val="00563AA2"/>
    <w:rsid w:val="00563BEC"/>
    <w:rsid w:val="00564AC9"/>
    <w:rsid w:val="0056556C"/>
    <w:rsid w:val="00565CC8"/>
    <w:rsid w:val="00566FEE"/>
    <w:rsid w:val="00567090"/>
    <w:rsid w:val="00570230"/>
    <w:rsid w:val="00570A1F"/>
    <w:rsid w:val="00571544"/>
    <w:rsid w:val="005715F8"/>
    <w:rsid w:val="00571999"/>
    <w:rsid w:val="00571CFF"/>
    <w:rsid w:val="00572153"/>
    <w:rsid w:val="00572352"/>
    <w:rsid w:val="00572DA4"/>
    <w:rsid w:val="00573A05"/>
    <w:rsid w:val="00573C94"/>
    <w:rsid w:val="00573D2C"/>
    <w:rsid w:val="00573F73"/>
    <w:rsid w:val="005751C1"/>
    <w:rsid w:val="0057643A"/>
    <w:rsid w:val="0057766F"/>
    <w:rsid w:val="0057784B"/>
    <w:rsid w:val="00577A2F"/>
    <w:rsid w:val="00581D03"/>
    <w:rsid w:val="005829FE"/>
    <w:rsid w:val="00582A43"/>
    <w:rsid w:val="00583781"/>
    <w:rsid w:val="00584A98"/>
    <w:rsid w:val="00585E2A"/>
    <w:rsid w:val="00585F6C"/>
    <w:rsid w:val="0058676B"/>
    <w:rsid w:val="00586B47"/>
    <w:rsid w:val="00586DA2"/>
    <w:rsid w:val="005872E8"/>
    <w:rsid w:val="005900BD"/>
    <w:rsid w:val="00590740"/>
    <w:rsid w:val="005909D5"/>
    <w:rsid w:val="0059164A"/>
    <w:rsid w:val="00591CC9"/>
    <w:rsid w:val="005923AF"/>
    <w:rsid w:val="0059279C"/>
    <w:rsid w:val="005928FB"/>
    <w:rsid w:val="00594316"/>
    <w:rsid w:val="0059493B"/>
    <w:rsid w:val="00594A2D"/>
    <w:rsid w:val="0059574C"/>
    <w:rsid w:val="00595BED"/>
    <w:rsid w:val="00595D6D"/>
    <w:rsid w:val="00596E3F"/>
    <w:rsid w:val="00597249"/>
    <w:rsid w:val="005979CD"/>
    <w:rsid w:val="005A02A4"/>
    <w:rsid w:val="005A1667"/>
    <w:rsid w:val="005A1AA1"/>
    <w:rsid w:val="005A30D7"/>
    <w:rsid w:val="005A452D"/>
    <w:rsid w:val="005A4B15"/>
    <w:rsid w:val="005A68E4"/>
    <w:rsid w:val="005A757A"/>
    <w:rsid w:val="005B036E"/>
    <w:rsid w:val="005B277F"/>
    <w:rsid w:val="005B3B8B"/>
    <w:rsid w:val="005B3C6D"/>
    <w:rsid w:val="005B4563"/>
    <w:rsid w:val="005B48E2"/>
    <w:rsid w:val="005B4FDC"/>
    <w:rsid w:val="005B520E"/>
    <w:rsid w:val="005B55B0"/>
    <w:rsid w:val="005B5632"/>
    <w:rsid w:val="005B7133"/>
    <w:rsid w:val="005B7821"/>
    <w:rsid w:val="005B7891"/>
    <w:rsid w:val="005C028A"/>
    <w:rsid w:val="005C0E82"/>
    <w:rsid w:val="005C15D8"/>
    <w:rsid w:val="005C161B"/>
    <w:rsid w:val="005C1B37"/>
    <w:rsid w:val="005C1FB9"/>
    <w:rsid w:val="005C22DC"/>
    <w:rsid w:val="005C4A05"/>
    <w:rsid w:val="005C55A7"/>
    <w:rsid w:val="005C5C68"/>
    <w:rsid w:val="005C5D81"/>
    <w:rsid w:val="005C6805"/>
    <w:rsid w:val="005C7886"/>
    <w:rsid w:val="005D018F"/>
    <w:rsid w:val="005D0867"/>
    <w:rsid w:val="005D08A2"/>
    <w:rsid w:val="005D14BC"/>
    <w:rsid w:val="005D167F"/>
    <w:rsid w:val="005D22EE"/>
    <w:rsid w:val="005D2387"/>
    <w:rsid w:val="005D2515"/>
    <w:rsid w:val="005D2CFA"/>
    <w:rsid w:val="005D2E5F"/>
    <w:rsid w:val="005D3A44"/>
    <w:rsid w:val="005D3B9B"/>
    <w:rsid w:val="005D423C"/>
    <w:rsid w:val="005D4C03"/>
    <w:rsid w:val="005D4D07"/>
    <w:rsid w:val="005D4ED3"/>
    <w:rsid w:val="005D54E3"/>
    <w:rsid w:val="005D5939"/>
    <w:rsid w:val="005D5C8E"/>
    <w:rsid w:val="005D62E3"/>
    <w:rsid w:val="005D6AED"/>
    <w:rsid w:val="005D6B1D"/>
    <w:rsid w:val="005D78E0"/>
    <w:rsid w:val="005D79D6"/>
    <w:rsid w:val="005E0847"/>
    <w:rsid w:val="005E1ADB"/>
    <w:rsid w:val="005E2819"/>
    <w:rsid w:val="005E3FA6"/>
    <w:rsid w:val="005E45B4"/>
    <w:rsid w:val="005E4A78"/>
    <w:rsid w:val="005E645D"/>
    <w:rsid w:val="005E69DD"/>
    <w:rsid w:val="005E786F"/>
    <w:rsid w:val="005F05B6"/>
    <w:rsid w:val="005F08E6"/>
    <w:rsid w:val="005F0B90"/>
    <w:rsid w:val="005F13B2"/>
    <w:rsid w:val="005F2149"/>
    <w:rsid w:val="005F225C"/>
    <w:rsid w:val="005F2444"/>
    <w:rsid w:val="005F2DE5"/>
    <w:rsid w:val="005F3624"/>
    <w:rsid w:val="005F3814"/>
    <w:rsid w:val="005F3F17"/>
    <w:rsid w:val="005F451A"/>
    <w:rsid w:val="005F5301"/>
    <w:rsid w:val="005F53B7"/>
    <w:rsid w:val="005F5485"/>
    <w:rsid w:val="005F6DA2"/>
    <w:rsid w:val="005F72BB"/>
    <w:rsid w:val="00600A8A"/>
    <w:rsid w:val="00601BB5"/>
    <w:rsid w:val="0060234F"/>
    <w:rsid w:val="006034F4"/>
    <w:rsid w:val="0060363A"/>
    <w:rsid w:val="00603ED7"/>
    <w:rsid w:val="006043B7"/>
    <w:rsid w:val="006045DD"/>
    <w:rsid w:val="00604F7F"/>
    <w:rsid w:val="006054FC"/>
    <w:rsid w:val="0060578F"/>
    <w:rsid w:val="00605837"/>
    <w:rsid w:val="00605A65"/>
    <w:rsid w:val="006064A7"/>
    <w:rsid w:val="006065FE"/>
    <w:rsid w:val="00606C95"/>
    <w:rsid w:val="00611592"/>
    <w:rsid w:val="00611B83"/>
    <w:rsid w:val="00613C24"/>
    <w:rsid w:val="006165C9"/>
    <w:rsid w:val="00616E97"/>
    <w:rsid w:val="006172F7"/>
    <w:rsid w:val="00617F56"/>
    <w:rsid w:val="00617FAA"/>
    <w:rsid w:val="00620265"/>
    <w:rsid w:val="006208F0"/>
    <w:rsid w:val="00620F28"/>
    <w:rsid w:val="0062138B"/>
    <w:rsid w:val="006219C7"/>
    <w:rsid w:val="006234E1"/>
    <w:rsid w:val="00624C74"/>
    <w:rsid w:val="00625B36"/>
    <w:rsid w:val="00626461"/>
    <w:rsid w:val="0062653B"/>
    <w:rsid w:val="00626857"/>
    <w:rsid w:val="00626D51"/>
    <w:rsid w:val="00630C39"/>
    <w:rsid w:val="00630C59"/>
    <w:rsid w:val="0063332F"/>
    <w:rsid w:val="00633504"/>
    <w:rsid w:val="0063409E"/>
    <w:rsid w:val="00634618"/>
    <w:rsid w:val="00634E8B"/>
    <w:rsid w:val="006352C7"/>
    <w:rsid w:val="00637294"/>
    <w:rsid w:val="00641046"/>
    <w:rsid w:val="006420E8"/>
    <w:rsid w:val="006421D1"/>
    <w:rsid w:val="00642E7E"/>
    <w:rsid w:val="006440D1"/>
    <w:rsid w:val="0064515F"/>
    <w:rsid w:val="00645941"/>
    <w:rsid w:val="0064681B"/>
    <w:rsid w:val="006470D8"/>
    <w:rsid w:val="00647699"/>
    <w:rsid w:val="006476CF"/>
    <w:rsid w:val="00650776"/>
    <w:rsid w:val="006512B7"/>
    <w:rsid w:val="0065137B"/>
    <w:rsid w:val="0065165F"/>
    <w:rsid w:val="00651757"/>
    <w:rsid w:val="00651F91"/>
    <w:rsid w:val="00652245"/>
    <w:rsid w:val="006533E5"/>
    <w:rsid w:val="0065389E"/>
    <w:rsid w:val="00654387"/>
    <w:rsid w:val="0065474A"/>
    <w:rsid w:val="0065506F"/>
    <w:rsid w:val="006562E1"/>
    <w:rsid w:val="00656EF8"/>
    <w:rsid w:val="0065721D"/>
    <w:rsid w:val="00657770"/>
    <w:rsid w:val="00657D07"/>
    <w:rsid w:val="0066046B"/>
    <w:rsid w:val="0066073D"/>
    <w:rsid w:val="0066239B"/>
    <w:rsid w:val="00662AD0"/>
    <w:rsid w:val="0066413D"/>
    <w:rsid w:val="0066414B"/>
    <w:rsid w:val="00667954"/>
    <w:rsid w:val="00670EAB"/>
    <w:rsid w:val="006711AE"/>
    <w:rsid w:val="00671353"/>
    <w:rsid w:val="0067165F"/>
    <w:rsid w:val="00671C20"/>
    <w:rsid w:val="006720F3"/>
    <w:rsid w:val="00672C7D"/>
    <w:rsid w:val="0067322E"/>
    <w:rsid w:val="00674BD0"/>
    <w:rsid w:val="00674F5F"/>
    <w:rsid w:val="00675207"/>
    <w:rsid w:val="0067770F"/>
    <w:rsid w:val="00680FE3"/>
    <w:rsid w:val="006819BB"/>
    <w:rsid w:val="00681CCC"/>
    <w:rsid w:val="006822E8"/>
    <w:rsid w:val="00683203"/>
    <w:rsid w:val="00683904"/>
    <w:rsid w:val="00683F0B"/>
    <w:rsid w:val="006850A5"/>
    <w:rsid w:val="00685AD2"/>
    <w:rsid w:val="0068644E"/>
    <w:rsid w:val="00686650"/>
    <w:rsid w:val="00686D04"/>
    <w:rsid w:val="0069045F"/>
    <w:rsid w:val="006906D1"/>
    <w:rsid w:val="00690EAD"/>
    <w:rsid w:val="00691685"/>
    <w:rsid w:val="0069328A"/>
    <w:rsid w:val="006934F2"/>
    <w:rsid w:val="006934FC"/>
    <w:rsid w:val="00693781"/>
    <w:rsid w:val="006941E6"/>
    <w:rsid w:val="0069476C"/>
    <w:rsid w:val="006951F8"/>
    <w:rsid w:val="00695B6E"/>
    <w:rsid w:val="00696418"/>
    <w:rsid w:val="00696D5C"/>
    <w:rsid w:val="006972CC"/>
    <w:rsid w:val="0069787C"/>
    <w:rsid w:val="006A0064"/>
    <w:rsid w:val="006A2347"/>
    <w:rsid w:val="006A2438"/>
    <w:rsid w:val="006A2C7D"/>
    <w:rsid w:val="006A38EE"/>
    <w:rsid w:val="006A3A96"/>
    <w:rsid w:val="006A48AB"/>
    <w:rsid w:val="006A4A23"/>
    <w:rsid w:val="006A4D2D"/>
    <w:rsid w:val="006A5A0A"/>
    <w:rsid w:val="006A7745"/>
    <w:rsid w:val="006B19E7"/>
    <w:rsid w:val="006B1A94"/>
    <w:rsid w:val="006B208F"/>
    <w:rsid w:val="006B256C"/>
    <w:rsid w:val="006B2A54"/>
    <w:rsid w:val="006B2AE2"/>
    <w:rsid w:val="006B32D2"/>
    <w:rsid w:val="006B3598"/>
    <w:rsid w:val="006B41D8"/>
    <w:rsid w:val="006B4821"/>
    <w:rsid w:val="006B483C"/>
    <w:rsid w:val="006B66F9"/>
    <w:rsid w:val="006C0D0D"/>
    <w:rsid w:val="006C0E32"/>
    <w:rsid w:val="006C1145"/>
    <w:rsid w:val="006C235C"/>
    <w:rsid w:val="006C246F"/>
    <w:rsid w:val="006C32E5"/>
    <w:rsid w:val="006C4F07"/>
    <w:rsid w:val="006C546C"/>
    <w:rsid w:val="006C563E"/>
    <w:rsid w:val="006C5A02"/>
    <w:rsid w:val="006C5D87"/>
    <w:rsid w:val="006C604D"/>
    <w:rsid w:val="006C6352"/>
    <w:rsid w:val="006C68A9"/>
    <w:rsid w:val="006C69CE"/>
    <w:rsid w:val="006C6E4F"/>
    <w:rsid w:val="006C7058"/>
    <w:rsid w:val="006C7B84"/>
    <w:rsid w:val="006D26E4"/>
    <w:rsid w:val="006D3663"/>
    <w:rsid w:val="006D4465"/>
    <w:rsid w:val="006D68E3"/>
    <w:rsid w:val="006D7483"/>
    <w:rsid w:val="006E09FF"/>
    <w:rsid w:val="006E0A48"/>
    <w:rsid w:val="006E1044"/>
    <w:rsid w:val="006E19A2"/>
    <w:rsid w:val="006E2213"/>
    <w:rsid w:val="006E3DD2"/>
    <w:rsid w:val="006E3E8F"/>
    <w:rsid w:val="006E4663"/>
    <w:rsid w:val="006E46D6"/>
    <w:rsid w:val="006E495F"/>
    <w:rsid w:val="006E4E77"/>
    <w:rsid w:val="006E513E"/>
    <w:rsid w:val="006E5F61"/>
    <w:rsid w:val="006E6158"/>
    <w:rsid w:val="006E6E9C"/>
    <w:rsid w:val="006E73D0"/>
    <w:rsid w:val="006E7500"/>
    <w:rsid w:val="006E7D16"/>
    <w:rsid w:val="006E7FE8"/>
    <w:rsid w:val="006F0420"/>
    <w:rsid w:val="006F06FC"/>
    <w:rsid w:val="006F14B7"/>
    <w:rsid w:val="006F26AE"/>
    <w:rsid w:val="006F31AF"/>
    <w:rsid w:val="006F3445"/>
    <w:rsid w:val="006F3D71"/>
    <w:rsid w:val="006F43B3"/>
    <w:rsid w:val="006F6C5F"/>
    <w:rsid w:val="006F74E3"/>
    <w:rsid w:val="00700CBC"/>
    <w:rsid w:val="00701A79"/>
    <w:rsid w:val="00703B70"/>
    <w:rsid w:val="00705265"/>
    <w:rsid w:val="00705280"/>
    <w:rsid w:val="00705780"/>
    <w:rsid w:val="00707F98"/>
    <w:rsid w:val="00710AF2"/>
    <w:rsid w:val="0071107A"/>
    <w:rsid w:val="00711089"/>
    <w:rsid w:val="0071128C"/>
    <w:rsid w:val="00711DB8"/>
    <w:rsid w:val="007120ED"/>
    <w:rsid w:val="00714571"/>
    <w:rsid w:val="007150C1"/>
    <w:rsid w:val="007157AB"/>
    <w:rsid w:val="0071595F"/>
    <w:rsid w:val="00715B8F"/>
    <w:rsid w:val="00717A54"/>
    <w:rsid w:val="007203E6"/>
    <w:rsid w:val="007205FE"/>
    <w:rsid w:val="00720BA5"/>
    <w:rsid w:val="00721112"/>
    <w:rsid w:val="0072118D"/>
    <w:rsid w:val="00722394"/>
    <w:rsid w:val="007228B3"/>
    <w:rsid w:val="0072297E"/>
    <w:rsid w:val="00723581"/>
    <w:rsid w:val="007237DD"/>
    <w:rsid w:val="00723C1D"/>
    <w:rsid w:val="00723D91"/>
    <w:rsid w:val="007244FD"/>
    <w:rsid w:val="0072539A"/>
    <w:rsid w:val="007259EF"/>
    <w:rsid w:val="00726824"/>
    <w:rsid w:val="007268F1"/>
    <w:rsid w:val="00726E79"/>
    <w:rsid w:val="0072740D"/>
    <w:rsid w:val="007275F3"/>
    <w:rsid w:val="00731610"/>
    <w:rsid w:val="00731CC9"/>
    <w:rsid w:val="007323F8"/>
    <w:rsid w:val="00732842"/>
    <w:rsid w:val="00732ACB"/>
    <w:rsid w:val="00732C09"/>
    <w:rsid w:val="0073382F"/>
    <w:rsid w:val="00733C15"/>
    <w:rsid w:val="00734136"/>
    <w:rsid w:val="0073569A"/>
    <w:rsid w:val="00735BE7"/>
    <w:rsid w:val="00735D41"/>
    <w:rsid w:val="00735DE5"/>
    <w:rsid w:val="00737017"/>
    <w:rsid w:val="007371C7"/>
    <w:rsid w:val="007377F1"/>
    <w:rsid w:val="00737CF4"/>
    <w:rsid w:val="00740BC1"/>
    <w:rsid w:val="00740CDA"/>
    <w:rsid w:val="00740D1F"/>
    <w:rsid w:val="00740D5F"/>
    <w:rsid w:val="007416FF"/>
    <w:rsid w:val="0074327C"/>
    <w:rsid w:val="00743580"/>
    <w:rsid w:val="00743635"/>
    <w:rsid w:val="0074491A"/>
    <w:rsid w:val="00745064"/>
    <w:rsid w:val="00745981"/>
    <w:rsid w:val="00745A02"/>
    <w:rsid w:val="00745F32"/>
    <w:rsid w:val="007460DD"/>
    <w:rsid w:val="00747A69"/>
    <w:rsid w:val="00747A8C"/>
    <w:rsid w:val="00750411"/>
    <w:rsid w:val="00750C55"/>
    <w:rsid w:val="007511F8"/>
    <w:rsid w:val="0075151A"/>
    <w:rsid w:val="00751892"/>
    <w:rsid w:val="00751E70"/>
    <w:rsid w:val="00753396"/>
    <w:rsid w:val="007535F9"/>
    <w:rsid w:val="00754744"/>
    <w:rsid w:val="00754FCD"/>
    <w:rsid w:val="00755B82"/>
    <w:rsid w:val="007563EC"/>
    <w:rsid w:val="00756A0C"/>
    <w:rsid w:val="00757687"/>
    <w:rsid w:val="0076127E"/>
    <w:rsid w:val="00761B01"/>
    <w:rsid w:val="00761D0F"/>
    <w:rsid w:val="00762A2F"/>
    <w:rsid w:val="0076310F"/>
    <w:rsid w:val="007632E0"/>
    <w:rsid w:val="0076336E"/>
    <w:rsid w:val="00764BCC"/>
    <w:rsid w:val="00764C91"/>
    <w:rsid w:val="00765954"/>
    <w:rsid w:val="007659E3"/>
    <w:rsid w:val="00765DCC"/>
    <w:rsid w:val="007662A2"/>
    <w:rsid w:val="00766A94"/>
    <w:rsid w:val="00767D7D"/>
    <w:rsid w:val="00767F11"/>
    <w:rsid w:val="007714B9"/>
    <w:rsid w:val="007715F3"/>
    <w:rsid w:val="00771A23"/>
    <w:rsid w:val="007729C4"/>
    <w:rsid w:val="00773CAA"/>
    <w:rsid w:val="00773F6F"/>
    <w:rsid w:val="00774106"/>
    <w:rsid w:val="007746F8"/>
    <w:rsid w:val="00774EE5"/>
    <w:rsid w:val="00775907"/>
    <w:rsid w:val="00775DB5"/>
    <w:rsid w:val="00775F4B"/>
    <w:rsid w:val="00776168"/>
    <w:rsid w:val="00777BC1"/>
    <w:rsid w:val="00777E41"/>
    <w:rsid w:val="00781049"/>
    <w:rsid w:val="00782169"/>
    <w:rsid w:val="007821B7"/>
    <w:rsid w:val="007832AA"/>
    <w:rsid w:val="00783800"/>
    <w:rsid w:val="00783E50"/>
    <w:rsid w:val="007848E2"/>
    <w:rsid w:val="00784FC3"/>
    <w:rsid w:val="007855F6"/>
    <w:rsid w:val="0078624B"/>
    <w:rsid w:val="00787A96"/>
    <w:rsid w:val="0079010E"/>
    <w:rsid w:val="00790A2D"/>
    <w:rsid w:val="00790A68"/>
    <w:rsid w:val="0079149C"/>
    <w:rsid w:val="0079186D"/>
    <w:rsid w:val="00791DF0"/>
    <w:rsid w:val="00792DCE"/>
    <w:rsid w:val="00793140"/>
    <w:rsid w:val="00793754"/>
    <w:rsid w:val="007937C2"/>
    <w:rsid w:val="00794006"/>
    <w:rsid w:val="00794C67"/>
    <w:rsid w:val="00795290"/>
    <w:rsid w:val="0079534A"/>
    <w:rsid w:val="007956B9"/>
    <w:rsid w:val="00795862"/>
    <w:rsid w:val="00795CCB"/>
    <w:rsid w:val="00795E1B"/>
    <w:rsid w:val="00796930"/>
    <w:rsid w:val="00796B9B"/>
    <w:rsid w:val="00796D63"/>
    <w:rsid w:val="00797D33"/>
    <w:rsid w:val="00797DAD"/>
    <w:rsid w:val="007A17BC"/>
    <w:rsid w:val="007A220C"/>
    <w:rsid w:val="007A2341"/>
    <w:rsid w:val="007A2434"/>
    <w:rsid w:val="007A278F"/>
    <w:rsid w:val="007A3DC4"/>
    <w:rsid w:val="007A400D"/>
    <w:rsid w:val="007A435A"/>
    <w:rsid w:val="007A5EE6"/>
    <w:rsid w:val="007A5F83"/>
    <w:rsid w:val="007A6847"/>
    <w:rsid w:val="007A6DF5"/>
    <w:rsid w:val="007A71CB"/>
    <w:rsid w:val="007A74FF"/>
    <w:rsid w:val="007A7EB8"/>
    <w:rsid w:val="007B0CA7"/>
    <w:rsid w:val="007B1142"/>
    <w:rsid w:val="007B11B0"/>
    <w:rsid w:val="007B14D2"/>
    <w:rsid w:val="007B1FF6"/>
    <w:rsid w:val="007B20E0"/>
    <w:rsid w:val="007B3FF0"/>
    <w:rsid w:val="007B4200"/>
    <w:rsid w:val="007B4F19"/>
    <w:rsid w:val="007B5C36"/>
    <w:rsid w:val="007B5F33"/>
    <w:rsid w:val="007B5F93"/>
    <w:rsid w:val="007B6CC3"/>
    <w:rsid w:val="007C0BED"/>
    <w:rsid w:val="007C0CE3"/>
    <w:rsid w:val="007C13B1"/>
    <w:rsid w:val="007C1E42"/>
    <w:rsid w:val="007C2411"/>
    <w:rsid w:val="007C3001"/>
    <w:rsid w:val="007C45F1"/>
    <w:rsid w:val="007C55FD"/>
    <w:rsid w:val="007C5CA8"/>
    <w:rsid w:val="007C5D62"/>
    <w:rsid w:val="007C6AAC"/>
    <w:rsid w:val="007C6ED4"/>
    <w:rsid w:val="007C724D"/>
    <w:rsid w:val="007C7808"/>
    <w:rsid w:val="007C7A4F"/>
    <w:rsid w:val="007C7E66"/>
    <w:rsid w:val="007D0F02"/>
    <w:rsid w:val="007D171C"/>
    <w:rsid w:val="007D2451"/>
    <w:rsid w:val="007D250C"/>
    <w:rsid w:val="007D2994"/>
    <w:rsid w:val="007D2C86"/>
    <w:rsid w:val="007D2CDE"/>
    <w:rsid w:val="007D2DEA"/>
    <w:rsid w:val="007D37F0"/>
    <w:rsid w:val="007D4054"/>
    <w:rsid w:val="007D4C67"/>
    <w:rsid w:val="007D67E2"/>
    <w:rsid w:val="007D6814"/>
    <w:rsid w:val="007D6863"/>
    <w:rsid w:val="007D7159"/>
    <w:rsid w:val="007D7460"/>
    <w:rsid w:val="007D76B0"/>
    <w:rsid w:val="007D7CD2"/>
    <w:rsid w:val="007E06C3"/>
    <w:rsid w:val="007E10C1"/>
    <w:rsid w:val="007E135B"/>
    <w:rsid w:val="007E171B"/>
    <w:rsid w:val="007E1A29"/>
    <w:rsid w:val="007E1EE7"/>
    <w:rsid w:val="007E3A20"/>
    <w:rsid w:val="007E3B1E"/>
    <w:rsid w:val="007E43F0"/>
    <w:rsid w:val="007E45D1"/>
    <w:rsid w:val="007E501A"/>
    <w:rsid w:val="007E530D"/>
    <w:rsid w:val="007E659B"/>
    <w:rsid w:val="007E6C31"/>
    <w:rsid w:val="007E71A7"/>
    <w:rsid w:val="007E7406"/>
    <w:rsid w:val="007F0170"/>
    <w:rsid w:val="007F03F3"/>
    <w:rsid w:val="007F0A69"/>
    <w:rsid w:val="007F0DAD"/>
    <w:rsid w:val="007F0FE1"/>
    <w:rsid w:val="007F2141"/>
    <w:rsid w:val="007F2D2A"/>
    <w:rsid w:val="007F3E77"/>
    <w:rsid w:val="007F3FB6"/>
    <w:rsid w:val="007F45D8"/>
    <w:rsid w:val="007F48FB"/>
    <w:rsid w:val="007F5D53"/>
    <w:rsid w:val="007F62DE"/>
    <w:rsid w:val="007F6B02"/>
    <w:rsid w:val="007F7A68"/>
    <w:rsid w:val="008009D1"/>
    <w:rsid w:val="00801030"/>
    <w:rsid w:val="0080109C"/>
    <w:rsid w:val="008023AC"/>
    <w:rsid w:val="008035C0"/>
    <w:rsid w:val="00803DCC"/>
    <w:rsid w:val="008041FC"/>
    <w:rsid w:val="00805577"/>
    <w:rsid w:val="008066B5"/>
    <w:rsid w:val="00806864"/>
    <w:rsid w:val="00806EA1"/>
    <w:rsid w:val="0080714B"/>
    <w:rsid w:val="008074AF"/>
    <w:rsid w:val="00807E14"/>
    <w:rsid w:val="00810BAA"/>
    <w:rsid w:val="00810CE7"/>
    <w:rsid w:val="00811491"/>
    <w:rsid w:val="0081227E"/>
    <w:rsid w:val="008122EE"/>
    <w:rsid w:val="008129DE"/>
    <w:rsid w:val="00812BFC"/>
    <w:rsid w:val="00812DEA"/>
    <w:rsid w:val="00812F7D"/>
    <w:rsid w:val="008130DA"/>
    <w:rsid w:val="0081449C"/>
    <w:rsid w:val="008145B8"/>
    <w:rsid w:val="008148FA"/>
    <w:rsid w:val="00814E49"/>
    <w:rsid w:val="00815517"/>
    <w:rsid w:val="00815CA4"/>
    <w:rsid w:val="00816A73"/>
    <w:rsid w:val="00817123"/>
    <w:rsid w:val="00817EE0"/>
    <w:rsid w:val="00821B78"/>
    <w:rsid w:val="00822437"/>
    <w:rsid w:val="00822453"/>
    <w:rsid w:val="00822BA2"/>
    <w:rsid w:val="00823027"/>
    <w:rsid w:val="008233A4"/>
    <w:rsid w:val="0082372B"/>
    <w:rsid w:val="0082387D"/>
    <w:rsid w:val="008238EE"/>
    <w:rsid w:val="008239CA"/>
    <w:rsid w:val="0082448D"/>
    <w:rsid w:val="008245B7"/>
    <w:rsid w:val="008247BC"/>
    <w:rsid w:val="00824C0E"/>
    <w:rsid w:val="0082556C"/>
    <w:rsid w:val="00826513"/>
    <w:rsid w:val="00826BC7"/>
    <w:rsid w:val="00827492"/>
    <w:rsid w:val="00827741"/>
    <w:rsid w:val="00827CF1"/>
    <w:rsid w:val="00827EA7"/>
    <w:rsid w:val="00830F5E"/>
    <w:rsid w:val="00831FD4"/>
    <w:rsid w:val="0083260D"/>
    <w:rsid w:val="008326FC"/>
    <w:rsid w:val="00832B81"/>
    <w:rsid w:val="00833A13"/>
    <w:rsid w:val="00833A61"/>
    <w:rsid w:val="00833E86"/>
    <w:rsid w:val="008341BE"/>
    <w:rsid w:val="008344F3"/>
    <w:rsid w:val="00834BBA"/>
    <w:rsid w:val="00834EA5"/>
    <w:rsid w:val="00835A51"/>
    <w:rsid w:val="00835B50"/>
    <w:rsid w:val="0083640A"/>
    <w:rsid w:val="0083676B"/>
    <w:rsid w:val="00837B5E"/>
    <w:rsid w:val="0084164D"/>
    <w:rsid w:val="00841AC9"/>
    <w:rsid w:val="00841E70"/>
    <w:rsid w:val="00841FA9"/>
    <w:rsid w:val="008424F9"/>
    <w:rsid w:val="00842DF4"/>
    <w:rsid w:val="00843399"/>
    <w:rsid w:val="00843479"/>
    <w:rsid w:val="0084449F"/>
    <w:rsid w:val="00844A32"/>
    <w:rsid w:val="00844D3A"/>
    <w:rsid w:val="008458D6"/>
    <w:rsid w:val="0084670E"/>
    <w:rsid w:val="00846D6A"/>
    <w:rsid w:val="008474BC"/>
    <w:rsid w:val="00850253"/>
    <w:rsid w:val="0085027B"/>
    <w:rsid w:val="008506C0"/>
    <w:rsid w:val="00850D27"/>
    <w:rsid w:val="00850F3C"/>
    <w:rsid w:val="00850FA4"/>
    <w:rsid w:val="008514DF"/>
    <w:rsid w:val="00851E5C"/>
    <w:rsid w:val="00853528"/>
    <w:rsid w:val="0085372E"/>
    <w:rsid w:val="00854037"/>
    <w:rsid w:val="00854B2E"/>
    <w:rsid w:val="0085503B"/>
    <w:rsid w:val="008551E8"/>
    <w:rsid w:val="008564B9"/>
    <w:rsid w:val="00856537"/>
    <w:rsid w:val="00856800"/>
    <w:rsid w:val="00856FF1"/>
    <w:rsid w:val="00857777"/>
    <w:rsid w:val="00857A5F"/>
    <w:rsid w:val="00857AD9"/>
    <w:rsid w:val="00857FE0"/>
    <w:rsid w:val="00860B19"/>
    <w:rsid w:val="00861339"/>
    <w:rsid w:val="008625BC"/>
    <w:rsid w:val="00862AFC"/>
    <w:rsid w:val="00863D85"/>
    <w:rsid w:val="0086502D"/>
    <w:rsid w:val="00866174"/>
    <w:rsid w:val="00866810"/>
    <w:rsid w:val="0086693E"/>
    <w:rsid w:val="00867643"/>
    <w:rsid w:val="0086795B"/>
    <w:rsid w:val="0087011D"/>
    <w:rsid w:val="00870392"/>
    <w:rsid w:val="00871039"/>
    <w:rsid w:val="00871340"/>
    <w:rsid w:val="008723B5"/>
    <w:rsid w:val="00872405"/>
    <w:rsid w:val="0087323D"/>
    <w:rsid w:val="0087378E"/>
    <w:rsid w:val="00873E2A"/>
    <w:rsid w:val="00874571"/>
    <w:rsid w:val="00875292"/>
    <w:rsid w:val="008756D5"/>
    <w:rsid w:val="00875711"/>
    <w:rsid w:val="008768B1"/>
    <w:rsid w:val="00876A6C"/>
    <w:rsid w:val="00876BDF"/>
    <w:rsid w:val="00876ED5"/>
    <w:rsid w:val="00876F1D"/>
    <w:rsid w:val="00877286"/>
    <w:rsid w:val="00877E57"/>
    <w:rsid w:val="008800E9"/>
    <w:rsid w:val="008811D6"/>
    <w:rsid w:val="008813DA"/>
    <w:rsid w:val="00881B71"/>
    <w:rsid w:val="008824C9"/>
    <w:rsid w:val="00883038"/>
    <w:rsid w:val="008836D6"/>
    <w:rsid w:val="008847E5"/>
    <w:rsid w:val="00885A12"/>
    <w:rsid w:val="00885A80"/>
    <w:rsid w:val="00885B84"/>
    <w:rsid w:val="00885EA9"/>
    <w:rsid w:val="0088740D"/>
    <w:rsid w:val="00887E93"/>
    <w:rsid w:val="008903E0"/>
    <w:rsid w:val="008913C1"/>
    <w:rsid w:val="00891637"/>
    <w:rsid w:val="00891B06"/>
    <w:rsid w:val="00892BEA"/>
    <w:rsid w:val="00893753"/>
    <w:rsid w:val="00893FCC"/>
    <w:rsid w:val="00894BBD"/>
    <w:rsid w:val="00895494"/>
    <w:rsid w:val="00896194"/>
    <w:rsid w:val="008976BB"/>
    <w:rsid w:val="008977CC"/>
    <w:rsid w:val="008A03F1"/>
    <w:rsid w:val="008A125A"/>
    <w:rsid w:val="008A1E43"/>
    <w:rsid w:val="008A24BB"/>
    <w:rsid w:val="008A53ED"/>
    <w:rsid w:val="008A55D6"/>
    <w:rsid w:val="008A5CF8"/>
    <w:rsid w:val="008A5F62"/>
    <w:rsid w:val="008A62FF"/>
    <w:rsid w:val="008A6575"/>
    <w:rsid w:val="008A74DE"/>
    <w:rsid w:val="008B03E7"/>
    <w:rsid w:val="008B09D1"/>
    <w:rsid w:val="008B0C59"/>
    <w:rsid w:val="008B0D78"/>
    <w:rsid w:val="008B12E4"/>
    <w:rsid w:val="008B15F7"/>
    <w:rsid w:val="008B1F16"/>
    <w:rsid w:val="008B1F2D"/>
    <w:rsid w:val="008B1FE1"/>
    <w:rsid w:val="008B2214"/>
    <w:rsid w:val="008B34FA"/>
    <w:rsid w:val="008B35A4"/>
    <w:rsid w:val="008B5D37"/>
    <w:rsid w:val="008B5E97"/>
    <w:rsid w:val="008B6A9E"/>
    <w:rsid w:val="008B7044"/>
    <w:rsid w:val="008B757A"/>
    <w:rsid w:val="008B7C49"/>
    <w:rsid w:val="008C12E6"/>
    <w:rsid w:val="008C227A"/>
    <w:rsid w:val="008C26CD"/>
    <w:rsid w:val="008C2A83"/>
    <w:rsid w:val="008C4506"/>
    <w:rsid w:val="008C4EC6"/>
    <w:rsid w:val="008C5312"/>
    <w:rsid w:val="008C5418"/>
    <w:rsid w:val="008C54AF"/>
    <w:rsid w:val="008C65CF"/>
    <w:rsid w:val="008C6A16"/>
    <w:rsid w:val="008C6E23"/>
    <w:rsid w:val="008C7EA8"/>
    <w:rsid w:val="008D0934"/>
    <w:rsid w:val="008D1D4C"/>
    <w:rsid w:val="008D1FD5"/>
    <w:rsid w:val="008D21F1"/>
    <w:rsid w:val="008D2B3A"/>
    <w:rsid w:val="008D2F9C"/>
    <w:rsid w:val="008D2F9E"/>
    <w:rsid w:val="008D30A4"/>
    <w:rsid w:val="008D45EA"/>
    <w:rsid w:val="008D5DC9"/>
    <w:rsid w:val="008D5ECD"/>
    <w:rsid w:val="008D691B"/>
    <w:rsid w:val="008E05BD"/>
    <w:rsid w:val="008E05D8"/>
    <w:rsid w:val="008E10B0"/>
    <w:rsid w:val="008E152F"/>
    <w:rsid w:val="008E156B"/>
    <w:rsid w:val="008E319B"/>
    <w:rsid w:val="008E3212"/>
    <w:rsid w:val="008E33D2"/>
    <w:rsid w:val="008E4128"/>
    <w:rsid w:val="008E52C7"/>
    <w:rsid w:val="008E5B45"/>
    <w:rsid w:val="008E64C3"/>
    <w:rsid w:val="008E66E4"/>
    <w:rsid w:val="008E66EB"/>
    <w:rsid w:val="008E6824"/>
    <w:rsid w:val="008E6CDC"/>
    <w:rsid w:val="008E6D0E"/>
    <w:rsid w:val="008E6D52"/>
    <w:rsid w:val="008E6E6C"/>
    <w:rsid w:val="008E7E27"/>
    <w:rsid w:val="008F0842"/>
    <w:rsid w:val="008F24D0"/>
    <w:rsid w:val="008F2796"/>
    <w:rsid w:val="008F27ED"/>
    <w:rsid w:val="008F2865"/>
    <w:rsid w:val="008F2E1B"/>
    <w:rsid w:val="008F36C9"/>
    <w:rsid w:val="008F5A24"/>
    <w:rsid w:val="008F65FA"/>
    <w:rsid w:val="008F68C4"/>
    <w:rsid w:val="008F7A24"/>
    <w:rsid w:val="00900B84"/>
    <w:rsid w:val="00900D3C"/>
    <w:rsid w:val="00900EAA"/>
    <w:rsid w:val="00901A2D"/>
    <w:rsid w:val="00901A3E"/>
    <w:rsid w:val="009025AB"/>
    <w:rsid w:val="009027A3"/>
    <w:rsid w:val="00902A7E"/>
    <w:rsid w:val="00904921"/>
    <w:rsid w:val="009069C9"/>
    <w:rsid w:val="00907D18"/>
    <w:rsid w:val="00907FFE"/>
    <w:rsid w:val="00910170"/>
    <w:rsid w:val="00910418"/>
    <w:rsid w:val="009104B2"/>
    <w:rsid w:val="00910B63"/>
    <w:rsid w:val="0091127A"/>
    <w:rsid w:val="00911777"/>
    <w:rsid w:val="009118B7"/>
    <w:rsid w:val="0091258E"/>
    <w:rsid w:val="0091351F"/>
    <w:rsid w:val="009136E5"/>
    <w:rsid w:val="00913763"/>
    <w:rsid w:val="0091529D"/>
    <w:rsid w:val="00915934"/>
    <w:rsid w:val="00915AFC"/>
    <w:rsid w:val="00916119"/>
    <w:rsid w:val="009163D5"/>
    <w:rsid w:val="009167AF"/>
    <w:rsid w:val="009168BD"/>
    <w:rsid w:val="00916DC1"/>
    <w:rsid w:val="009206D5"/>
    <w:rsid w:val="00921055"/>
    <w:rsid w:val="009212B6"/>
    <w:rsid w:val="00921FDD"/>
    <w:rsid w:val="00922292"/>
    <w:rsid w:val="00922B6B"/>
    <w:rsid w:val="00923015"/>
    <w:rsid w:val="00923E64"/>
    <w:rsid w:val="00924614"/>
    <w:rsid w:val="00924B4B"/>
    <w:rsid w:val="00926393"/>
    <w:rsid w:val="009267AE"/>
    <w:rsid w:val="00926821"/>
    <w:rsid w:val="00926FEA"/>
    <w:rsid w:val="00927B3C"/>
    <w:rsid w:val="00930530"/>
    <w:rsid w:val="00930658"/>
    <w:rsid w:val="0093082A"/>
    <w:rsid w:val="00931429"/>
    <w:rsid w:val="0093228B"/>
    <w:rsid w:val="0093239C"/>
    <w:rsid w:val="009328FE"/>
    <w:rsid w:val="00933D29"/>
    <w:rsid w:val="00933E13"/>
    <w:rsid w:val="00934370"/>
    <w:rsid w:val="00936721"/>
    <w:rsid w:val="009367C7"/>
    <w:rsid w:val="00936839"/>
    <w:rsid w:val="00937475"/>
    <w:rsid w:val="0094051A"/>
    <w:rsid w:val="00940C0C"/>
    <w:rsid w:val="00940D27"/>
    <w:rsid w:val="00940DA1"/>
    <w:rsid w:val="009416E0"/>
    <w:rsid w:val="00942B59"/>
    <w:rsid w:val="00943065"/>
    <w:rsid w:val="009431A2"/>
    <w:rsid w:val="00944C4F"/>
    <w:rsid w:val="00945871"/>
    <w:rsid w:val="009460D8"/>
    <w:rsid w:val="00946A56"/>
    <w:rsid w:val="009471BC"/>
    <w:rsid w:val="0094724C"/>
    <w:rsid w:val="009475C8"/>
    <w:rsid w:val="00947CA7"/>
    <w:rsid w:val="0095193D"/>
    <w:rsid w:val="00951996"/>
    <w:rsid w:val="00951D57"/>
    <w:rsid w:val="00952096"/>
    <w:rsid w:val="00952A33"/>
    <w:rsid w:val="00953E49"/>
    <w:rsid w:val="009545CA"/>
    <w:rsid w:val="009547B8"/>
    <w:rsid w:val="00954815"/>
    <w:rsid w:val="00955843"/>
    <w:rsid w:val="00955D3B"/>
    <w:rsid w:val="00956403"/>
    <w:rsid w:val="00957761"/>
    <w:rsid w:val="0095785C"/>
    <w:rsid w:val="00957FB4"/>
    <w:rsid w:val="009602A4"/>
    <w:rsid w:val="00960B25"/>
    <w:rsid w:val="009610EA"/>
    <w:rsid w:val="00961429"/>
    <w:rsid w:val="009618D4"/>
    <w:rsid w:val="00962B0D"/>
    <w:rsid w:val="00963AFE"/>
    <w:rsid w:val="00965675"/>
    <w:rsid w:val="00965B2B"/>
    <w:rsid w:val="009668F7"/>
    <w:rsid w:val="009674E1"/>
    <w:rsid w:val="0096782E"/>
    <w:rsid w:val="00967AB5"/>
    <w:rsid w:val="00970E5C"/>
    <w:rsid w:val="00971CF5"/>
    <w:rsid w:val="00972837"/>
    <w:rsid w:val="0097303A"/>
    <w:rsid w:val="0097395F"/>
    <w:rsid w:val="009739CB"/>
    <w:rsid w:val="00973E0F"/>
    <w:rsid w:val="009749A9"/>
    <w:rsid w:val="009750DC"/>
    <w:rsid w:val="00975595"/>
    <w:rsid w:val="0097662D"/>
    <w:rsid w:val="0097665E"/>
    <w:rsid w:val="00976E23"/>
    <w:rsid w:val="00977311"/>
    <w:rsid w:val="009818DA"/>
    <w:rsid w:val="00981E75"/>
    <w:rsid w:val="00983B7C"/>
    <w:rsid w:val="0098445E"/>
    <w:rsid w:val="00984AF6"/>
    <w:rsid w:val="009858C3"/>
    <w:rsid w:val="00985A82"/>
    <w:rsid w:val="0098646C"/>
    <w:rsid w:val="009865E9"/>
    <w:rsid w:val="0098662C"/>
    <w:rsid w:val="0098709C"/>
    <w:rsid w:val="00987BBD"/>
    <w:rsid w:val="00987BC8"/>
    <w:rsid w:val="00987F0D"/>
    <w:rsid w:val="00987F48"/>
    <w:rsid w:val="00990A60"/>
    <w:rsid w:val="00990DAE"/>
    <w:rsid w:val="00991325"/>
    <w:rsid w:val="00991D9B"/>
    <w:rsid w:val="00993DB4"/>
    <w:rsid w:val="009940A5"/>
    <w:rsid w:val="009945FD"/>
    <w:rsid w:val="00995A60"/>
    <w:rsid w:val="00995B4D"/>
    <w:rsid w:val="00996146"/>
    <w:rsid w:val="009966C1"/>
    <w:rsid w:val="00997A35"/>
    <w:rsid w:val="00997B25"/>
    <w:rsid w:val="00997FD9"/>
    <w:rsid w:val="009A0A0A"/>
    <w:rsid w:val="009A15A2"/>
    <w:rsid w:val="009A1F4D"/>
    <w:rsid w:val="009A23E5"/>
    <w:rsid w:val="009A31C5"/>
    <w:rsid w:val="009A35AE"/>
    <w:rsid w:val="009A4AB3"/>
    <w:rsid w:val="009A4EF1"/>
    <w:rsid w:val="009A4FE7"/>
    <w:rsid w:val="009A5FD9"/>
    <w:rsid w:val="009A684E"/>
    <w:rsid w:val="009A6C58"/>
    <w:rsid w:val="009A6F01"/>
    <w:rsid w:val="009B1769"/>
    <w:rsid w:val="009B1A4F"/>
    <w:rsid w:val="009B231B"/>
    <w:rsid w:val="009B232F"/>
    <w:rsid w:val="009B4165"/>
    <w:rsid w:val="009B4448"/>
    <w:rsid w:val="009B4B84"/>
    <w:rsid w:val="009B50FB"/>
    <w:rsid w:val="009B57BD"/>
    <w:rsid w:val="009B5D35"/>
    <w:rsid w:val="009B66A3"/>
    <w:rsid w:val="009B66CC"/>
    <w:rsid w:val="009B6C67"/>
    <w:rsid w:val="009C02B8"/>
    <w:rsid w:val="009C092A"/>
    <w:rsid w:val="009C149A"/>
    <w:rsid w:val="009C2CEC"/>
    <w:rsid w:val="009C32D8"/>
    <w:rsid w:val="009C3B6F"/>
    <w:rsid w:val="009C47B2"/>
    <w:rsid w:val="009C4C9C"/>
    <w:rsid w:val="009C5C5C"/>
    <w:rsid w:val="009C644C"/>
    <w:rsid w:val="009C6700"/>
    <w:rsid w:val="009C79E8"/>
    <w:rsid w:val="009D12F6"/>
    <w:rsid w:val="009D1EBC"/>
    <w:rsid w:val="009D2279"/>
    <w:rsid w:val="009D2579"/>
    <w:rsid w:val="009D44C7"/>
    <w:rsid w:val="009D46F9"/>
    <w:rsid w:val="009D470D"/>
    <w:rsid w:val="009D5046"/>
    <w:rsid w:val="009D516B"/>
    <w:rsid w:val="009D5703"/>
    <w:rsid w:val="009D595F"/>
    <w:rsid w:val="009D66BE"/>
    <w:rsid w:val="009D76FF"/>
    <w:rsid w:val="009E04D8"/>
    <w:rsid w:val="009E19F2"/>
    <w:rsid w:val="009E263D"/>
    <w:rsid w:val="009E3A37"/>
    <w:rsid w:val="009E49A2"/>
    <w:rsid w:val="009E4FFF"/>
    <w:rsid w:val="009E53C7"/>
    <w:rsid w:val="009E5525"/>
    <w:rsid w:val="009E5ED3"/>
    <w:rsid w:val="009E6263"/>
    <w:rsid w:val="009E6A9B"/>
    <w:rsid w:val="009E798C"/>
    <w:rsid w:val="009E79D2"/>
    <w:rsid w:val="009E7F88"/>
    <w:rsid w:val="009F0156"/>
    <w:rsid w:val="009F1AC8"/>
    <w:rsid w:val="009F1F92"/>
    <w:rsid w:val="009F2758"/>
    <w:rsid w:val="009F4679"/>
    <w:rsid w:val="009F486C"/>
    <w:rsid w:val="009F5C48"/>
    <w:rsid w:val="009F6C2F"/>
    <w:rsid w:val="009F6F27"/>
    <w:rsid w:val="009F785C"/>
    <w:rsid w:val="00A0023E"/>
    <w:rsid w:val="00A01DEE"/>
    <w:rsid w:val="00A01E22"/>
    <w:rsid w:val="00A0252E"/>
    <w:rsid w:val="00A028C7"/>
    <w:rsid w:val="00A02F3A"/>
    <w:rsid w:val="00A059E1"/>
    <w:rsid w:val="00A05C10"/>
    <w:rsid w:val="00A05C6C"/>
    <w:rsid w:val="00A05D14"/>
    <w:rsid w:val="00A05DD7"/>
    <w:rsid w:val="00A075D1"/>
    <w:rsid w:val="00A10E69"/>
    <w:rsid w:val="00A113DE"/>
    <w:rsid w:val="00A11528"/>
    <w:rsid w:val="00A11831"/>
    <w:rsid w:val="00A11DE7"/>
    <w:rsid w:val="00A13642"/>
    <w:rsid w:val="00A14FF6"/>
    <w:rsid w:val="00A152E1"/>
    <w:rsid w:val="00A15D69"/>
    <w:rsid w:val="00A15F9D"/>
    <w:rsid w:val="00A16E3F"/>
    <w:rsid w:val="00A17BB3"/>
    <w:rsid w:val="00A20878"/>
    <w:rsid w:val="00A20B28"/>
    <w:rsid w:val="00A21057"/>
    <w:rsid w:val="00A213C0"/>
    <w:rsid w:val="00A2152A"/>
    <w:rsid w:val="00A234AF"/>
    <w:rsid w:val="00A2389F"/>
    <w:rsid w:val="00A23A50"/>
    <w:rsid w:val="00A24388"/>
    <w:rsid w:val="00A24B26"/>
    <w:rsid w:val="00A25366"/>
    <w:rsid w:val="00A262C8"/>
    <w:rsid w:val="00A26411"/>
    <w:rsid w:val="00A279AB"/>
    <w:rsid w:val="00A27CA4"/>
    <w:rsid w:val="00A27D8F"/>
    <w:rsid w:val="00A27EC2"/>
    <w:rsid w:val="00A30160"/>
    <w:rsid w:val="00A32073"/>
    <w:rsid w:val="00A32815"/>
    <w:rsid w:val="00A33660"/>
    <w:rsid w:val="00A33A35"/>
    <w:rsid w:val="00A33DD1"/>
    <w:rsid w:val="00A353F7"/>
    <w:rsid w:val="00A35B2B"/>
    <w:rsid w:val="00A35FB1"/>
    <w:rsid w:val="00A36449"/>
    <w:rsid w:val="00A36AC7"/>
    <w:rsid w:val="00A36C4D"/>
    <w:rsid w:val="00A37723"/>
    <w:rsid w:val="00A37B57"/>
    <w:rsid w:val="00A40132"/>
    <w:rsid w:val="00A40CA3"/>
    <w:rsid w:val="00A4119B"/>
    <w:rsid w:val="00A41378"/>
    <w:rsid w:val="00A41C0C"/>
    <w:rsid w:val="00A42224"/>
    <w:rsid w:val="00A4236F"/>
    <w:rsid w:val="00A42B3F"/>
    <w:rsid w:val="00A43092"/>
    <w:rsid w:val="00A434AB"/>
    <w:rsid w:val="00A43667"/>
    <w:rsid w:val="00A453F1"/>
    <w:rsid w:val="00A4630C"/>
    <w:rsid w:val="00A463AC"/>
    <w:rsid w:val="00A46EDC"/>
    <w:rsid w:val="00A47241"/>
    <w:rsid w:val="00A47D94"/>
    <w:rsid w:val="00A47EE9"/>
    <w:rsid w:val="00A5030E"/>
    <w:rsid w:val="00A505E4"/>
    <w:rsid w:val="00A51740"/>
    <w:rsid w:val="00A52AFD"/>
    <w:rsid w:val="00A52B25"/>
    <w:rsid w:val="00A52ED8"/>
    <w:rsid w:val="00A53560"/>
    <w:rsid w:val="00A53F85"/>
    <w:rsid w:val="00A54682"/>
    <w:rsid w:val="00A54E12"/>
    <w:rsid w:val="00A54FE7"/>
    <w:rsid w:val="00A555AF"/>
    <w:rsid w:val="00A556DD"/>
    <w:rsid w:val="00A55B50"/>
    <w:rsid w:val="00A55D57"/>
    <w:rsid w:val="00A56521"/>
    <w:rsid w:val="00A569DF"/>
    <w:rsid w:val="00A570FB"/>
    <w:rsid w:val="00A5761B"/>
    <w:rsid w:val="00A57E54"/>
    <w:rsid w:val="00A60090"/>
    <w:rsid w:val="00A602C6"/>
    <w:rsid w:val="00A60338"/>
    <w:rsid w:val="00A60BEB"/>
    <w:rsid w:val="00A61294"/>
    <w:rsid w:val="00A61A85"/>
    <w:rsid w:val="00A62C5B"/>
    <w:rsid w:val="00A63187"/>
    <w:rsid w:val="00A636F1"/>
    <w:rsid w:val="00A649ED"/>
    <w:rsid w:val="00A64D62"/>
    <w:rsid w:val="00A65339"/>
    <w:rsid w:val="00A65464"/>
    <w:rsid w:val="00A65B08"/>
    <w:rsid w:val="00A6642F"/>
    <w:rsid w:val="00A66759"/>
    <w:rsid w:val="00A706D4"/>
    <w:rsid w:val="00A70ED3"/>
    <w:rsid w:val="00A712C7"/>
    <w:rsid w:val="00A72480"/>
    <w:rsid w:val="00A72BBF"/>
    <w:rsid w:val="00A73749"/>
    <w:rsid w:val="00A74ED4"/>
    <w:rsid w:val="00A75905"/>
    <w:rsid w:val="00A75C85"/>
    <w:rsid w:val="00A7610B"/>
    <w:rsid w:val="00A7618A"/>
    <w:rsid w:val="00A772C7"/>
    <w:rsid w:val="00A779BE"/>
    <w:rsid w:val="00A77E50"/>
    <w:rsid w:val="00A8103A"/>
    <w:rsid w:val="00A81694"/>
    <w:rsid w:val="00A81870"/>
    <w:rsid w:val="00A818F0"/>
    <w:rsid w:val="00A81AE3"/>
    <w:rsid w:val="00A81E9C"/>
    <w:rsid w:val="00A84599"/>
    <w:rsid w:val="00A84631"/>
    <w:rsid w:val="00A84E93"/>
    <w:rsid w:val="00A8516C"/>
    <w:rsid w:val="00A85B45"/>
    <w:rsid w:val="00A85C30"/>
    <w:rsid w:val="00A85F83"/>
    <w:rsid w:val="00A866F5"/>
    <w:rsid w:val="00A90405"/>
    <w:rsid w:val="00A90575"/>
    <w:rsid w:val="00A90BEF"/>
    <w:rsid w:val="00A90F3E"/>
    <w:rsid w:val="00A917E4"/>
    <w:rsid w:val="00A91A96"/>
    <w:rsid w:val="00A924D3"/>
    <w:rsid w:val="00A926AF"/>
    <w:rsid w:val="00A92801"/>
    <w:rsid w:val="00A94964"/>
    <w:rsid w:val="00A94B7F"/>
    <w:rsid w:val="00A94C94"/>
    <w:rsid w:val="00A94CDB"/>
    <w:rsid w:val="00A94E00"/>
    <w:rsid w:val="00A94F77"/>
    <w:rsid w:val="00A9668F"/>
    <w:rsid w:val="00AA02A8"/>
    <w:rsid w:val="00AA0CD9"/>
    <w:rsid w:val="00AA0DF9"/>
    <w:rsid w:val="00AA16DE"/>
    <w:rsid w:val="00AA2208"/>
    <w:rsid w:val="00AA2439"/>
    <w:rsid w:val="00AA3864"/>
    <w:rsid w:val="00AA3CB6"/>
    <w:rsid w:val="00AA49CA"/>
    <w:rsid w:val="00AA4C69"/>
    <w:rsid w:val="00AA503A"/>
    <w:rsid w:val="00AA5792"/>
    <w:rsid w:val="00AA5820"/>
    <w:rsid w:val="00AA5E9E"/>
    <w:rsid w:val="00AA68C3"/>
    <w:rsid w:val="00AA6B3D"/>
    <w:rsid w:val="00AA6DD8"/>
    <w:rsid w:val="00AA7558"/>
    <w:rsid w:val="00AA771E"/>
    <w:rsid w:val="00AA7A42"/>
    <w:rsid w:val="00AA7FFA"/>
    <w:rsid w:val="00AB005C"/>
    <w:rsid w:val="00AB1536"/>
    <w:rsid w:val="00AB26A9"/>
    <w:rsid w:val="00AB30D0"/>
    <w:rsid w:val="00AB3DF1"/>
    <w:rsid w:val="00AB4605"/>
    <w:rsid w:val="00AB4CB8"/>
    <w:rsid w:val="00AB51B2"/>
    <w:rsid w:val="00AB570F"/>
    <w:rsid w:val="00AB5D2B"/>
    <w:rsid w:val="00AB66AD"/>
    <w:rsid w:val="00AB6FB9"/>
    <w:rsid w:val="00AB7780"/>
    <w:rsid w:val="00AC008F"/>
    <w:rsid w:val="00AC0504"/>
    <w:rsid w:val="00AC0F5C"/>
    <w:rsid w:val="00AC134D"/>
    <w:rsid w:val="00AC176A"/>
    <w:rsid w:val="00AC1BD0"/>
    <w:rsid w:val="00AC27BA"/>
    <w:rsid w:val="00AC2B6A"/>
    <w:rsid w:val="00AC30E0"/>
    <w:rsid w:val="00AC32A8"/>
    <w:rsid w:val="00AC36BE"/>
    <w:rsid w:val="00AC3722"/>
    <w:rsid w:val="00AC3996"/>
    <w:rsid w:val="00AC39F8"/>
    <w:rsid w:val="00AC3F29"/>
    <w:rsid w:val="00AC42BF"/>
    <w:rsid w:val="00AC4600"/>
    <w:rsid w:val="00AC5F33"/>
    <w:rsid w:val="00AC5FDB"/>
    <w:rsid w:val="00AC7F48"/>
    <w:rsid w:val="00AD02B4"/>
    <w:rsid w:val="00AD06BA"/>
    <w:rsid w:val="00AD0CDD"/>
    <w:rsid w:val="00AD1177"/>
    <w:rsid w:val="00AD1A96"/>
    <w:rsid w:val="00AD1D01"/>
    <w:rsid w:val="00AD2832"/>
    <w:rsid w:val="00AD3014"/>
    <w:rsid w:val="00AD3FCD"/>
    <w:rsid w:val="00AD4126"/>
    <w:rsid w:val="00AD5A27"/>
    <w:rsid w:val="00AD64C9"/>
    <w:rsid w:val="00AD67F0"/>
    <w:rsid w:val="00AD6E2F"/>
    <w:rsid w:val="00AD7932"/>
    <w:rsid w:val="00AD7FA3"/>
    <w:rsid w:val="00AD7FD4"/>
    <w:rsid w:val="00AE05E9"/>
    <w:rsid w:val="00AE0B8F"/>
    <w:rsid w:val="00AE1FF3"/>
    <w:rsid w:val="00AE223A"/>
    <w:rsid w:val="00AE247F"/>
    <w:rsid w:val="00AE30A5"/>
    <w:rsid w:val="00AE38DA"/>
    <w:rsid w:val="00AE3C98"/>
    <w:rsid w:val="00AE4130"/>
    <w:rsid w:val="00AE433E"/>
    <w:rsid w:val="00AE4CFE"/>
    <w:rsid w:val="00AE539E"/>
    <w:rsid w:val="00AE7788"/>
    <w:rsid w:val="00AE78EC"/>
    <w:rsid w:val="00AF0242"/>
    <w:rsid w:val="00AF08F4"/>
    <w:rsid w:val="00AF1757"/>
    <w:rsid w:val="00AF1BFC"/>
    <w:rsid w:val="00AF2EA3"/>
    <w:rsid w:val="00AF3896"/>
    <w:rsid w:val="00AF38C8"/>
    <w:rsid w:val="00AF494B"/>
    <w:rsid w:val="00AF5D79"/>
    <w:rsid w:val="00AF6016"/>
    <w:rsid w:val="00AF620B"/>
    <w:rsid w:val="00AF6604"/>
    <w:rsid w:val="00AF679F"/>
    <w:rsid w:val="00AF73BA"/>
    <w:rsid w:val="00AF75C9"/>
    <w:rsid w:val="00AF7D92"/>
    <w:rsid w:val="00B01D80"/>
    <w:rsid w:val="00B01EFF"/>
    <w:rsid w:val="00B03D20"/>
    <w:rsid w:val="00B0417F"/>
    <w:rsid w:val="00B04391"/>
    <w:rsid w:val="00B05306"/>
    <w:rsid w:val="00B055F8"/>
    <w:rsid w:val="00B05857"/>
    <w:rsid w:val="00B05A6E"/>
    <w:rsid w:val="00B05B93"/>
    <w:rsid w:val="00B05C33"/>
    <w:rsid w:val="00B05F29"/>
    <w:rsid w:val="00B063B0"/>
    <w:rsid w:val="00B073F7"/>
    <w:rsid w:val="00B07B5B"/>
    <w:rsid w:val="00B07B95"/>
    <w:rsid w:val="00B10264"/>
    <w:rsid w:val="00B11759"/>
    <w:rsid w:val="00B11D2C"/>
    <w:rsid w:val="00B14B83"/>
    <w:rsid w:val="00B14F0A"/>
    <w:rsid w:val="00B15383"/>
    <w:rsid w:val="00B15456"/>
    <w:rsid w:val="00B15521"/>
    <w:rsid w:val="00B156C6"/>
    <w:rsid w:val="00B16689"/>
    <w:rsid w:val="00B168BA"/>
    <w:rsid w:val="00B169A6"/>
    <w:rsid w:val="00B16C33"/>
    <w:rsid w:val="00B17E2C"/>
    <w:rsid w:val="00B2103F"/>
    <w:rsid w:val="00B2114E"/>
    <w:rsid w:val="00B21F35"/>
    <w:rsid w:val="00B244B4"/>
    <w:rsid w:val="00B248F2"/>
    <w:rsid w:val="00B249F1"/>
    <w:rsid w:val="00B24B9F"/>
    <w:rsid w:val="00B2586D"/>
    <w:rsid w:val="00B2796C"/>
    <w:rsid w:val="00B27D36"/>
    <w:rsid w:val="00B27D7B"/>
    <w:rsid w:val="00B3010F"/>
    <w:rsid w:val="00B31442"/>
    <w:rsid w:val="00B318E2"/>
    <w:rsid w:val="00B338D4"/>
    <w:rsid w:val="00B33A26"/>
    <w:rsid w:val="00B34E8F"/>
    <w:rsid w:val="00B358BE"/>
    <w:rsid w:val="00B35B2B"/>
    <w:rsid w:val="00B35BC6"/>
    <w:rsid w:val="00B3722B"/>
    <w:rsid w:val="00B376E1"/>
    <w:rsid w:val="00B37803"/>
    <w:rsid w:val="00B408CC"/>
    <w:rsid w:val="00B4115C"/>
    <w:rsid w:val="00B411B8"/>
    <w:rsid w:val="00B418CF"/>
    <w:rsid w:val="00B42340"/>
    <w:rsid w:val="00B4239A"/>
    <w:rsid w:val="00B427A7"/>
    <w:rsid w:val="00B43504"/>
    <w:rsid w:val="00B4363C"/>
    <w:rsid w:val="00B43AD1"/>
    <w:rsid w:val="00B44707"/>
    <w:rsid w:val="00B447DF"/>
    <w:rsid w:val="00B45251"/>
    <w:rsid w:val="00B458AD"/>
    <w:rsid w:val="00B459C7"/>
    <w:rsid w:val="00B476A8"/>
    <w:rsid w:val="00B50794"/>
    <w:rsid w:val="00B507BF"/>
    <w:rsid w:val="00B517EA"/>
    <w:rsid w:val="00B51951"/>
    <w:rsid w:val="00B51A35"/>
    <w:rsid w:val="00B51EBC"/>
    <w:rsid w:val="00B52220"/>
    <w:rsid w:val="00B52A82"/>
    <w:rsid w:val="00B52BA5"/>
    <w:rsid w:val="00B532E1"/>
    <w:rsid w:val="00B5359F"/>
    <w:rsid w:val="00B53BE6"/>
    <w:rsid w:val="00B5470C"/>
    <w:rsid w:val="00B54756"/>
    <w:rsid w:val="00B548C1"/>
    <w:rsid w:val="00B54A3F"/>
    <w:rsid w:val="00B553CC"/>
    <w:rsid w:val="00B5589F"/>
    <w:rsid w:val="00B55C73"/>
    <w:rsid w:val="00B56881"/>
    <w:rsid w:val="00B56EF2"/>
    <w:rsid w:val="00B57184"/>
    <w:rsid w:val="00B57608"/>
    <w:rsid w:val="00B57A1C"/>
    <w:rsid w:val="00B57C97"/>
    <w:rsid w:val="00B602F4"/>
    <w:rsid w:val="00B60374"/>
    <w:rsid w:val="00B60EDA"/>
    <w:rsid w:val="00B616FE"/>
    <w:rsid w:val="00B61C2B"/>
    <w:rsid w:val="00B6305A"/>
    <w:rsid w:val="00B630E1"/>
    <w:rsid w:val="00B6314F"/>
    <w:rsid w:val="00B6398F"/>
    <w:rsid w:val="00B64044"/>
    <w:rsid w:val="00B6406F"/>
    <w:rsid w:val="00B64BB5"/>
    <w:rsid w:val="00B64CF8"/>
    <w:rsid w:val="00B652CE"/>
    <w:rsid w:val="00B652DF"/>
    <w:rsid w:val="00B65313"/>
    <w:rsid w:val="00B674EA"/>
    <w:rsid w:val="00B67A04"/>
    <w:rsid w:val="00B71311"/>
    <w:rsid w:val="00B716F3"/>
    <w:rsid w:val="00B71870"/>
    <w:rsid w:val="00B72418"/>
    <w:rsid w:val="00B72430"/>
    <w:rsid w:val="00B727C3"/>
    <w:rsid w:val="00B72F65"/>
    <w:rsid w:val="00B73D64"/>
    <w:rsid w:val="00B74166"/>
    <w:rsid w:val="00B748F4"/>
    <w:rsid w:val="00B753C9"/>
    <w:rsid w:val="00B75636"/>
    <w:rsid w:val="00B7590E"/>
    <w:rsid w:val="00B75BE1"/>
    <w:rsid w:val="00B76409"/>
    <w:rsid w:val="00B76A55"/>
    <w:rsid w:val="00B813BC"/>
    <w:rsid w:val="00B81B84"/>
    <w:rsid w:val="00B82A8A"/>
    <w:rsid w:val="00B82DE0"/>
    <w:rsid w:val="00B82FBB"/>
    <w:rsid w:val="00B832CC"/>
    <w:rsid w:val="00B83554"/>
    <w:rsid w:val="00B83D57"/>
    <w:rsid w:val="00B83E4B"/>
    <w:rsid w:val="00B848A1"/>
    <w:rsid w:val="00B85AC3"/>
    <w:rsid w:val="00B879F4"/>
    <w:rsid w:val="00B87C56"/>
    <w:rsid w:val="00B90763"/>
    <w:rsid w:val="00B90798"/>
    <w:rsid w:val="00B913AF"/>
    <w:rsid w:val="00B914C3"/>
    <w:rsid w:val="00B92780"/>
    <w:rsid w:val="00B93458"/>
    <w:rsid w:val="00B93701"/>
    <w:rsid w:val="00B93C19"/>
    <w:rsid w:val="00B93C7E"/>
    <w:rsid w:val="00B93D13"/>
    <w:rsid w:val="00B94031"/>
    <w:rsid w:val="00B94447"/>
    <w:rsid w:val="00B949A5"/>
    <w:rsid w:val="00B94CCD"/>
    <w:rsid w:val="00B95524"/>
    <w:rsid w:val="00B95888"/>
    <w:rsid w:val="00B9591C"/>
    <w:rsid w:val="00B95D0F"/>
    <w:rsid w:val="00B95FE5"/>
    <w:rsid w:val="00B964BC"/>
    <w:rsid w:val="00B97026"/>
    <w:rsid w:val="00B97AB6"/>
    <w:rsid w:val="00BA1439"/>
    <w:rsid w:val="00BA2F58"/>
    <w:rsid w:val="00BA30F7"/>
    <w:rsid w:val="00BA372C"/>
    <w:rsid w:val="00BA3770"/>
    <w:rsid w:val="00BA4205"/>
    <w:rsid w:val="00BA50C7"/>
    <w:rsid w:val="00BA5367"/>
    <w:rsid w:val="00BA53F8"/>
    <w:rsid w:val="00BA723B"/>
    <w:rsid w:val="00BA737C"/>
    <w:rsid w:val="00BB0027"/>
    <w:rsid w:val="00BB05F8"/>
    <w:rsid w:val="00BB3313"/>
    <w:rsid w:val="00BB4704"/>
    <w:rsid w:val="00BB4E9E"/>
    <w:rsid w:val="00BB51EA"/>
    <w:rsid w:val="00BB6292"/>
    <w:rsid w:val="00BB7845"/>
    <w:rsid w:val="00BB7B8B"/>
    <w:rsid w:val="00BB7C58"/>
    <w:rsid w:val="00BC0848"/>
    <w:rsid w:val="00BC1244"/>
    <w:rsid w:val="00BC1EB1"/>
    <w:rsid w:val="00BC2231"/>
    <w:rsid w:val="00BC30F0"/>
    <w:rsid w:val="00BC3D37"/>
    <w:rsid w:val="00BC4020"/>
    <w:rsid w:val="00BC43B3"/>
    <w:rsid w:val="00BC45A0"/>
    <w:rsid w:val="00BC4B71"/>
    <w:rsid w:val="00BC68AE"/>
    <w:rsid w:val="00BC6B46"/>
    <w:rsid w:val="00BC6D6D"/>
    <w:rsid w:val="00BC6EB6"/>
    <w:rsid w:val="00BC7E4E"/>
    <w:rsid w:val="00BD0405"/>
    <w:rsid w:val="00BD0F52"/>
    <w:rsid w:val="00BD1F8C"/>
    <w:rsid w:val="00BD3632"/>
    <w:rsid w:val="00BD4C8F"/>
    <w:rsid w:val="00BD54EF"/>
    <w:rsid w:val="00BD651B"/>
    <w:rsid w:val="00BD7C38"/>
    <w:rsid w:val="00BD7D95"/>
    <w:rsid w:val="00BE004F"/>
    <w:rsid w:val="00BE00F7"/>
    <w:rsid w:val="00BE04E0"/>
    <w:rsid w:val="00BE085E"/>
    <w:rsid w:val="00BE28C0"/>
    <w:rsid w:val="00BE2BCD"/>
    <w:rsid w:val="00BE2F7A"/>
    <w:rsid w:val="00BE3036"/>
    <w:rsid w:val="00BE426F"/>
    <w:rsid w:val="00BE6524"/>
    <w:rsid w:val="00BE6536"/>
    <w:rsid w:val="00BE689F"/>
    <w:rsid w:val="00BE7FA0"/>
    <w:rsid w:val="00BF05E1"/>
    <w:rsid w:val="00BF05F8"/>
    <w:rsid w:val="00BF1732"/>
    <w:rsid w:val="00BF1DF9"/>
    <w:rsid w:val="00BF1E73"/>
    <w:rsid w:val="00BF21F4"/>
    <w:rsid w:val="00BF2A3B"/>
    <w:rsid w:val="00BF2B24"/>
    <w:rsid w:val="00BF2FFA"/>
    <w:rsid w:val="00BF3543"/>
    <w:rsid w:val="00BF370A"/>
    <w:rsid w:val="00BF3882"/>
    <w:rsid w:val="00BF3B0B"/>
    <w:rsid w:val="00BF3CB2"/>
    <w:rsid w:val="00BF4167"/>
    <w:rsid w:val="00BF50A8"/>
    <w:rsid w:val="00BF5589"/>
    <w:rsid w:val="00BF6358"/>
    <w:rsid w:val="00BF7BFF"/>
    <w:rsid w:val="00BF7FDF"/>
    <w:rsid w:val="00C00094"/>
    <w:rsid w:val="00C000A7"/>
    <w:rsid w:val="00C001E1"/>
    <w:rsid w:val="00C00B24"/>
    <w:rsid w:val="00C015AB"/>
    <w:rsid w:val="00C016D5"/>
    <w:rsid w:val="00C02927"/>
    <w:rsid w:val="00C0453A"/>
    <w:rsid w:val="00C04F31"/>
    <w:rsid w:val="00C04FA1"/>
    <w:rsid w:val="00C051A3"/>
    <w:rsid w:val="00C051D8"/>
    <w:rsid w:val="00C0559B"/>
    <w:rsid w:val="00C0679C"/>
    <w:rsid w:val="00C070D8"/>
    <w:rsid w:val="00C10590"/>
    <w:rsid w:val="00C10A72"/>
    <w:rsid w:val="00C1152B"/>
    <w:rsid w:val="00C11ADB"/>
    <w:rsid w:val="00C12573"/>
    <w:rsid w:val="00C12903"/>
    <w:rsid w:val="00C12980"/>
    <w:rsid w:val="00C12F3C"/>
    <w:rsid w:val="00C1311F"/>
    <w:rsid w:val="00C13F30"/>
    <w:rsid w:val="00C141F4"/>
    <w:rsid w:val="00C15F42"/>
    <w:rsid w:val="00C16153"/>
    <w:rsid w:val="00C169EA"/>
    <w:rsid w:val="00C16A74"/>
    <w:rsid w:val="00C17FB7"/>
    <w:rsid w:val="00C20DD8"/>
    <w:rsid w:val="00C2115E"/>
    <w:rsid w:val="00C216AE"/>
    <w:rsid w:val="00C22198"/>
    <w:rsid w:val="00C221A1"/>
    <w:rsid w:val="00C2261A"/>
    <w:rsid w:val="00C239BA"/>
    <w:rsid w:val="00C23F8C"/>
    <w:rsid w:val="00C24589"/>
    <w:rsid w:val="00C24F45"/>
    <w:rsid w:val="00C2536F"/>
    <w:rsid w:val="00C25D7A"/>
    <w:rsid w:val="00C261AD"/>
    <w:rsid w:val="00C27240"/>
    <w:rsid w:val="00C27D61"/>
    <w:rsid w:val="00C30437"/>
    <w:rsid w:val="00C30D08"/>
    <w:rsid w:val="00C31002"/>
    <w:rsid w:val="00C31AD4"/>
    <w:rsid w:val="00C322A6"/>
    <w:rsid w:val="00C32556"/>
    <w:rsid w:val="00C33895"/>
    <w:rsid w:val="00C33CCF"/>
    <w:rsid w:val="00C34BE0"/>
    <w:rsid w:val="00C34F6D"/>
    <w:rsid w:val="00C3584C"/>
    <w:rsid w:val="00C35DC9"/>
    <w:rsid w:val="00C365C1"/>
    <w:rsid w:val="00C37571"/>
    <w:rsid w:val="00C37BA4"/>
    <w:rsid w:val="00C40A1E"/>
    <w:rsid w:val="00C40E37"/>
    <w:rsid w:val="00C4172C"/>
    <w:rsid w:val="00C419EC"/>
    <w:rsid w:val="00C4220F"/>
    <w:rsid w:val="00C42656"/>
    <w:rsid w:val="00C42683"/>
    <w:rsid w:val="00C43241"/>
    <w:rsid w:val="00C436DA"/>
    <w:rsid w:val="00C43B72"/>
    <w:rsid w:val="00C43C95"/>
    <w:rsid w:val="00C44064"/>
    <w:rsid w:val="00C440BE"/>
    <w:rsid w:val="00C446CC"/>
    <w:rsid w:val="00C44880"/>
    <w:rsid w:val="00C448EF"/>
    <w:rsid w:val="00C449B5"/>
    <w:rsid w:val="00C4503E"/>
    <w:rsid w:val="00C46D54"/>
    <w:rsid w:val="00C47AC1"/>
    <w:rsid w:val="00C47AE3"/>
    <w:rsid w:val="00C50F91"/>
    <w:rsid w:val="00C5104B"/>
    <w:rsid w:val="00C51683"/>
    <w:rsid w:val="00C527A9"/>
    <w:rsid w:val="00C5290C"/>
    <w:rsid w:val="00C53697"/>
    <w:rsid w:val="00C537D4"/>
    <w:rsid w:val="00C53C08"/>
    <w:rsid w:val="00C53C6C"/>
    <w:rsid w:val="00C53F52"/>
    <w:rsid w:val="00C543EF"/>
    <w:rsid w:val="00C55419"/>
    <w:rsid w:val="00C55750"/>
    <w:rsid w:val="00C576E1"/>
    <w:rsid w:val="00C607FF"/>
    <w:rsid w:val="00C609AF"/>
    <w:rsid w:val="00C60F12"/>
    <w:rsid w:val="00C61F9C"/>
    <w:rsid w:val="00C626BA"/>
    <w:rsid w:val="00C63312"/>
    <w:rsid w:val="00C645B8"/>
    <w:rsid w:val="00C657EC"/>
    <w:rsid w:val="00C661B2"/>
    <w:rsid w:val="00C663BC"/>
    <w:rsid w:val="00C700D0"/>
    <w:rsid w:val="00C7043B"/>
    <w:rsid w:val="00C704A6"/>
    <w:rsid w:val="00C70DE6"/>
    <w:rsid w:val="00C70DFB"/>
    <w:rsid w:val="00C71FAF"/>
    <w:rsid w:val="00C72D3D"/>
    <w:rsid w:val="00C72E66"/>
    <w:rsid w:val="00C73055"/>
    <w:rsid w:val="00C74752"/>
    <w:rsid w:val="00C74F65"/>
    <w:rsid w:val="00C750A1"/>
    <w:rsid w:val="00C75DF5"/>
    <w:rsid w:val="00C76A6E"/>
    <w:rsid w:val="00C770CF"/>
    <w:rsid w:val="00C777C0"/>
    <w:rsid w:val="00C8024D"/>
    <w:rsid w:val="00C803CD"/>
    <w:rsid w:val="00C80ACF"/>
    <w:rsid w:val="00C80E12"/>
    <w:rsid w:val="00C8134A"/>
    <w:rsid w:val="00C81A59"/>
    <w:rsid w:val="00C81C49"/>
    <w:rsid w:val="00C82090"/>
    <w:rsid w:val="00C822D9"/>
    <w:rsid w:val="00C82A6D"/>
    <w:rsid w:val="00C82C49"/>
    <w:rsid w:val="00C83647"/>
    <w:rsid w:val="00C845B1"/>
    <w:rsid w:val="00C84C25"/>
    <w:rsid w:val="00C857C1"/>
    <w:rsid w:val="00C85828"/>
    <w:rsid w:val="00C85895"/>
    <w:rsid w:val="00C86FB9"/>
    <w:rsid w:val="00C8749D"/>
    <w:rsid w:val="00C876AF"/>
    <w:rsid w:val="00C87EEF"/>
    <w:rsid w:val="00C90228"/>
    <w:rsid w:val="00C90E62"/>
    <w:rsid w:val="00C9150A"/>
    <w:rsid w:val="00C91727"/>
    <w:rsid w:val="00C92469"/>
    <w:rsid w:val="00C926A0"/>
    <w:rsid w:val="00C930B5"/>
    <w:rsid w:val="00C933A8"/>
    <w:rsid w:val="00C9342E"/>
    <w:rsid w:val="00C935DA"/>
    <w:rsid w:val="00C93CEC"/>
    <w:rsid w:val="00C941F3"/>
    <w:rsid w:val="00C94581"/>
    <w:rsid w:val="00C94930"/>
    <w:rsid w:val="00C95956"/>
    <w:rsid w:val="00C95E74"/>
    <w:rsid w:val="00C96221"/>
    <w:rsid w:val="00C969C7"/>
    <w:rsid w:val="00C97369"/>
    <w:rsid w:val="00C9742E"/>
    <w:rsid w:val="00C97F21"/>
    <w:rsid w:val="00CA016C"/>
    <w:rsid w:val="00CA01B1"/>
    <w:rsid w:val="00CA098F"/>
    <w:rsid w:val="00CA12D4"/>
    <w:rsid w:val="00CA13F0"/>
    <w:rsid w:val="00CA18A2"/>
    <w:rsid w:val="00CA1AD2"/>
    <w:rsid w:val="00CA1C5E"/>
    <w:rsid w:val="00CA2F18"/>
    <w:rsid w:val="00CA30B1"/>
    <w:rsid w:val="00CA321E"/>
    <w:rsid w:val="00CA3488"/>
    <w:rsid w:val="00CA3552"/>
    <w:rsid w:val="00CA3587"/>
    <w:rsid w:val="00CA39EA"/>
    <w:rsid w:val="00CA3E3F"/>
    <w:rsid w:val="00CA4686"/>
    <w:rsid w:val="00CA482A"/>
    <w:rsid w:val="00CA4E1D"/>
    <w:rsid w:val="00CA626F"/>
    <w:rsid w:val="00CA6E0E"/>
    <w:rsid w:val="00CA6F16"/>
    <w:rsid w:val="00CA7214"/>
    <w:rsid w:val="00CA767F"/>
    <w:rsid w:val="00CA7F3B"/>
    <w:rsid w:val="00CB0B52"/>
    <w:rsid w:val="00CB0D46"/>
    <w:rsid w:val="00CB2D19"/>
    <w:rsid w:val="00CB365D"/>
    <w:rsid w:val="00CB3689"/>
    <w:rsid w:val="00CB38D3"/>
    <w:rsid w:val="00CB42C3"/>
    <w:rsid w:val="00CB45B0"/>
    <w:rsid w:val="00CB4F1C"/>
    <w:rsid w:val="00CB5E6B"/>
    <w:rsid w:val="00CB681C"/>
    <w:rsid w:val="00CC0335"/>
    <w:rsid w:val="00CC063D"/>
    <w:rsid w:val="00CC0805"/>
    <w:rsid w:val="00CC0806"/>
    <w:rsid w:val="00CC08EC"/>
    <w:rsid w:val="00CC2926"/>
    <w:rsid w:val="00CC2D5A"/>
    <w:rsid w:val="00CC379A"/>
    <w:rsid w:val="00CC37B1"/>
    <w:rsid w:val="00CC38C5"/>
    <w:rsid w:val="00CC3CF1"/>
    <w:rsid w:val="00CC4303"/>
    <w:rsid w:val="00CC479A"/>
    <w:rsid w:val="00CC4890"/>
    <w:rsid w:val="00CC65C0"/>
    <w:rsid w:val="00CC6D96"/>
    <w:rsid w:val="00CD12A8"/>
    <w:rsid w:val="00CD15C2"/>
    <w:rsid w:val="00CD1629"/>
    <w:rsid w:val="00CD33AF"/>
    <w:rsid w:val="00CD3549"/>
    <w:rsid w:val="00CD358A"/>
    <w:rsid w:val="00CD37CB"/>
    <w:rsid w:val="00CD42A0"/>
    <w:rsid w:val="00CD43B4"/>
    <w:rsid w:val="00CD4929"/>
    <w:rsid w:val="00CD615D"/>
    <w:rsid w:val="00CD6224"/>
    <w:rsid w:val="00CD761C"/>
    <w:rsid w:val="00CD7837"/>
    <w:rsid w:val="00CE0C6A"/>
    <w:rsid w:val="00CE1A23"/>
    <w:rsid w:val="00CE1DE8"/>
    <w:rsid w:val="00CE3264"/>
    <w:rsid w:val="00CE47FA"/>
    <w:rsid w:val="00CE59D3"/>
    <w:rsid w:val="00CE6725"/>
    <w:rsid w:val="00CE6B75"/>
    <w:rsid w:val="00CE72C2"/>
    <w:rsid w:val="00CE751D"/>
    <w:rsid w:val="00CE7D40"/>
    <w:rsid w:val="00CF01A5"/>
    <w:rsid w:val="00CF0F66"/>
    <w:rsid w:val="00CF1F9F"/>
    <w:rsid w:val="00CF2487"/>
    <w:rsid w:val="00CF2C3D"/>
    <w:rsid w:val="00CF2ED8"/>
    <w:rsid w:val="00CF3EB9"/>
    <w:rsid w:val="00CF3F24"/>
    <w:rsid w:val="00CF4248"/>
    <w:rsid w:val="00CF48A0"/>
    <w:rsid w:val="00CF62FA"/>
    <w:rsid w:val="00CF63A6"/>
    <w:rsid w:val="00CF6CD4"/>
    <w:rsid w:val="00CF7944"/>
    <w:rsid w:val="00D00093"/>
    <w:rsid w:val="00D0030D"/>
    <w:rsid w:val="00D00F54"/>
    <w:rsid w:val="00D01171"/>
    <w:rsid w:val="00D01FC8"/>
    <w:rsid w:val="00D02431"/>
    <w:rsid w:val="00D026B6"/>
    <w:rsid w:val="00D0276D"/>
    <w:rsid w:val="00D02B65"/>
    <w:rsid w:val="00D02C7F"/>
    <w:rsid w:val="00D03A78"/>
    <w:rsid w:val="00D03F59"/>
    <w:rsid w:val="00D0435B"/>
    <w:rsid w:val="00D047BF"/>
    <w:rsid w:val="00D048D2"/>
    <w:rsid w:val="00D05CF9"/>
    <w:rsid w:val="00D0624C"/>
    <w:rsid w:val="00D06D02"/>
    <w:rsid w:val="00D06DFA"/>
    <w:rsid w:val="00D07707"/>
    <w:rsid w:val="00D1025E"/>
    <w:rsid w:val="00D10566"/>
    <w:rsid w:val="00D10748"/>
    <w:rsid w:val="00D1088E"/>
    <w:rsid w:val="00D10CFA"/>
    <w:rsid w:val="00D11C4F"/>
    <w:rsid w:val="00D12169"/>
    <w:rsid w:val="00D127D8"/>
    <w:rsid w:val="00D13217"/>
    <w:rsid w:val="00D134F1"/>
    <w:rsid w:val="00D13D12"/>
    <w:rsid w:val="00D13D66"/>
    <w:rsid w:val="00D149BA"/>
    <w:rsid w:val="00D15244"/>
    <w:rsid w:val="00D158E4"/>
    <w:rsid w:val="00D1680B"/>
    <w:rsid w:val="00D17153"/>
    <w:rsid w:val="00D1735B"/>
    <w:rsid w:val="00D177B8"/>
    <w:rsid w:val="00D1791F"/>
    <w:rsid w:val="00D207B0"/>
    <w:rsid w:val="00D207BA"/>
    <w:rsid w:val="00D20DAD"/>
    <w:rsid w:val="00D217C6"/>
    <w:rsid w:val="00D21FEF"/>
    <w:rsid w:val="00D22FCF"/>
    <w:rsid w:val="00D23002"/>
    <w:rsid w:val="00D23499"/>
    <w:rsid w:val="00D238A5"/>
    <w:rsid w:val="00D240DF"/>
    <w:rsid w:val="00D2462E"/>
    <w:rsid w:val="00D24955"/>
    <w:rsid w:val="00D253C8"/>
    <w:rsid w:val="00D254D1"/>
    <w:rsid w:val="00D25544"/>
    <w:rsid w:val="00D25F0A"/>
    <w:rsid w:val="00D26403"/>
    <w:rsid w:val="00D264E7"/>
    <w:rsid w:val="00D26BD7"/>
    <w:rsid w:val="00D26C5C"/>
    <w:rsid w:val="00D26EC2"/>
    <w:rsid w:val="00D27EDE"/>
    <w:rsid w:val="00D30205"/>
    <w:rsid w:val="00D3029D"/>
    <w:rsid w:val="00D30C7E"/>
    <w:rsid w:val="00D31E83"/>
    <w:rsid w:val="00D31FCE"/>
    <w:rsid w:val="00D324CD"/>
    <w:rsid w:val="00D3376C"/>
    <w:rsid w:val="00D33BA2"/>
    <w:rsid w:val="00D33CC9"/>
    <w:rsid w:val="00D347B6"/>
    <w:rsid w:val="00D34B2B"/>
    <w:rsid w:val="00D35001"/>
    <w:rsid w:val="00D3546C"/>
    <w:rsid w:val="00D354D3"/>
    <w:rsid w:val="00D35F28"/>
    <w:rsid w:val="00D361E3"/>
    <w:rsid w:val="00D36D92"/>
    <w:rsid w:val="00D36FEC"/>
    <w:rsid w:val="00D370A6"/>
    <w:rsid w:val="00D37A6E"/>
    <w:rsid w:val="00D40339"/>
    <w:rsid w:val="00D407FC"/>
    <w:rsid w:val="00D41E48"/>
    <w:rsid w:val="00D42BF1"/>
    <w:rsid w:val="00D43D0E"/>
    <w:rsid w:val="00D44521"/>
    <w:rsid w:val="00D44689"/>
    <w:rsid w:val="00D446BF"/>
    <w:rsid w:val="00D46E0C"/>
    <w:rsid w:val="00D47ED2"/>
    <w:rsid w:val="00D507D8"/>
    <w:rsid w:val="00D50A0A"/>
    <w:rsid w:val="00D51947"/>
    <w:rsid w:val="00D51CEC"/>
    <w:rsid w:val="00D527A7"/>
    <w:rsid w:val="00D52917"/>
    <w:rsid w:val="00D537C9"/>
    <w:rsid w:val="00D54CEF"/>
    <w:rsid w:val="00D55E03"/>
    <w:rsid w:val="00D568DE"/>
    <w:rsid w:val="00D56D3E"/>
    <w:rsid w:val="00D57C26"/>
    <w:rsid w:val="00D6059B"/>
    <w:rsid w:val="00D618D5"/>
    <w:rsid w:val="00D62AA6"/>
    <w:rsid w:val="00D62E4B"/>
    <w:rsid w:val="00D6328A"/>
    <w:rsid w:val="00D648BF"/>
    <w:rsid w:val="00D64DF5"/>
    <w:rsid w:val="00D651D2"/>
    <w:rsid w:val="00D659CC"/>
    <w:rsid w:val="00D7023B"/>
    <w:rsid w:val="00D7084F"/>
    <w:rsid w:val="00D70FCD"/>
    <w:rsid w:val="00D717EB"/>
    <w:rsid w:val="00D71BA0"/>
    <w:rsid w:val="00D72DE7"/>
    <w:rsid w:val="00D746C0"/>
    <w:rsid w:val="00D74EA3"/>
    <w:rsid w:val="00D75066"/>
    <w:rsid w:val="00D7577F"/>
    <w:rsid w:val="00D757B7"/>
    <w:rsid w:val="00D75F25"/>
    <w:rsid w:val="00D77C03"/>
    <w:rsid w:val="00D808AA"/>
    <w:rsid w:val="00D80CD2"/>
    <w:rsid w:val="00D81111"/>
    <w:rsid w:val="00D8146F"/>
    <w:rsid w:val="00D81A6D"/>
    <w:rsid w:val="00D81CF5"/>
    <w:rsid w:val="00D82F81"/>
    <w:rsid w:val="00D83CE1"/>
    <w:rsid w:val="00D84234"/>
    <w:rsid w:val="00D848E8"/>
    <w:rsid w:val="00D84DF5"/>
    <w:rsid w:val="00D855A6"/>
    <w:rsid w:val="00D86B02"/>
    <w:rsid w:val="00D86E49"/>
    <w:rsid w:val="00D871A6"/>
    <w:rsid w:val="00D877D3"/>
    <w:rsid w:val="00D902F1"/>
    <w:rsid w:val="00D90364"/>
    <w:rsid w:val="00D91038"/>
    <w:rsid w:val="00D91E5B"/>
    <w:rsid w:val="00D9203A"/>
    <w:rsid w:val="00D92332"/>
    <w:rsid w:val="00D9407F"/>
    <w:rsid w:val="00D951F3"/>
    <w:rsid w:val="00D95C87"/>
    <w:rsid w:val="00D95F17"/>
    <w:rsid w:val="00D965D0"/>
    <w:rsid w:val="00D97325"/>
    <w:rsid w:val="00D97E60"/>
    <w:rsid w:val="00DA04EA"/>
    <w:rsid w:val="00DA137D"/>
    <w:rsid w:val="00DA13B2"/>
    <w:rsid w:val="00DA1A18"/>
    <w:rsid w:val="00DA1E73"/>
    <w:rsid w:val="00DA22EC"/>
    <w:rsid w:val="00DA2417"/>
    <w:rsid w:val="00DA47DB"/>
    <w:rsid w:val="00DA4FE9"/>
    <w:rsid w:val="00DA518C"/>
    <w:rsid w:val="00DA5692"/>
    <w:rsid w:val="00DA574A"/>
    <w:rsid w:val="00DA624D"/>
    <w:rsid w:val="00DA6653"/>
    <w:rsid w:val="00DA66A0"/>
    <w:rsid w:val="00DA72DA"/>
    <w:rsid w:val="00DB037D"/>
    <w:rsid w:val="00DB18FF"/>
    <w:rsid w:val="00DB1E80"/>
    <w:rsid w:val="00DB1EE1"/>
    <w:rsid w:val="00DB250E"/>
    <w:rsid w:val="00DB28B5"/>
    <w:rsid w:val="00DB30CE"/>
    <w:rsid w:val="00DB3E4F"/>
    <w:rsid w:val="00DB460A"/>
    <w:rsid w:val="00DB470B"/>
    <w:rsid w:val="00DB5508"/>
    <w:rsid w:val="00DB5A85"/>
    <w:rsid w:val="00DB60FE"/>
    <w:rsid w:val="00DB6509"/>
    <w:rsid w:val="00DB6E62"/>
    <w:rsid w:val="00DB6EA1"/>
    <w:rsid w:val="00DB740A"/>
    <w:rsid w:val="00DC01C1"/>
    <w:rsid w:val="00DC05A1"/>
    <w:rsid w:val="00DC0726"/>
    <w:rsid w:val="00DC10E2"/>
    <w:rsid w:val="00DC1B28"/>
    <w:rsid w:val="00DC1ECD"/>
    <w:rsid w:val="00DC20DB"/>
    <w:rsid w:val="00DC22B8"/>
    <w:rsid w:val="00DC2759"/>
    <w:rsid w:val="00DC34E2"/>
    <w:rsid w:val="00DC40A5"/>
    <w:rsid w:val="00DC4653"/>
    <w:rsid w:val="00DC5033"/>
    <w:rsid w:val="00DC58A7"/>
    <w:rsid w:val="00DC5FF6"/>
    <w:rsid w:val="00DC60AA"/>
    <w:rsid w:val="00DC6FCD"/>
    <w:rsid w:val="00DD0908"/>
    <w:rsid w:val="00DD27F9"/>
    <w:rsid w:val="00DD2DF3"/>
    <w:rsid w:val="00DD2E1C"/>
    <w:rsid w:val="00DD4934"/>
    <w:rsid w:val="00DD49CB"/>
    <w:rsid w:val="00DD5723"/>
    <w:rsid w:val="00DD612A"/>
    <w:rsid w:val="00DD62C0"/>
    <w:rsid w:val="00DD6AF2"/>
    <w:rsid w:val="00DE0180"/>
    <w:rsid w:val="00DE0244"/>
    <w:rsid w:val="00DE0269"/>
    <w:rsid w:val="00DE1267"/>
    <w:rsid w:val="00DE12B2"/>
    <w:rsid w:val="00DE1A82"/>
    <w:rsid w:val="00DE1F41"/>
    <w:rsid w:val="00DE2080"/>
    <w:rsid w:val="00DE3193"/>
    <w:rsid w:val="00DE325E"/>
    <w:rsid w:val="00DE35D8"/>
    <w:rsid w:val="00DE4975"/>
    <w:rsid w:val="00DE521B"/>
    <w:rsid w:val="00DE6125"/>
    <w:rsid w:val="00DE73D9"/>
    <w:rsid w:val="00DE777B"/>
    <w:rsid w:val="00DF2101"/>
    <w:rsid w:val="00DF253D"/>
    <w:rsid w:val="00DF3179"/>
    <w:rsid w:val="00DF3D43"/>
    <w:rsid w:val="00DF444A"/>
    <w:rsid w:val="00DF557A"/>
    <w:rsid w:val="00DF5BE2"/>
    <w:rsid w:val="00DF6273"/>
    <w:rsid w:val="00DF765D"/>
    <w:rsid w:val="00DF7CB3"/>
    <w:rsid w:val="00E00499"/>
    <w:rsid w:val="00E00E74"/>
    <w:rsid w:val="00E0255F"/>
    <w:rsid w:val="00E02E6F"/>
    <w:rsid w:val="00E034A2"/>
    <w:rsid w:val="00E03B3D"/>
    <w:rsid w:val="00E03D74"/>
    <w:rsid w:val="00E058E2"/>
    <w:rsid w:val="00E05957"/>
    <w:rsid w:val="00E05D52"/>
    <w:rsid w:val="00E062C5"/>
    <w:rsid w:val="00E06471"/>
    <w:rsid w:val="00E0680E"/>
    <w:rsid w:val="00E06F13"/>
    <w:rsid w:val="00E06F7F"/>
    <w:rsid w:val="00E072DC"/>
    <w:rsid w:val="00E07B23"/>
    <w:rsid w:val="00E07D89"/>
    <w:rsid w:val="00E10F33"/>
    <w:rsid w:val="00E11443"/>
    <w:rsid w:val="00E11842"/>
    <w:rsid w:val="00E11B36"/>
    <w:rsid w:val="00E12FAA"/>
    <w:rsid w:val="00E1377F"/>
    <w:rsid w:val="00E1396C"/>
    <w:rsid w:val="00E13CB1"/>
    <w:rsid w:val="00E13D90"/>
    <w:rsid w:val="00E142FB"/>
    <w:rsid w:val="00E145AB"/>
    <w:rsid w:val="00E15A54"/>
    <w:rsid w:val="00E15D46"/>
    <w:rsid w:val="00E16166"/>
    <w:rsid w:val="00E17175"/>
    <w:rsid w:val="00E17895"/>
    <w:rsid w:val="00E1797C"/>
    <w:rsid w:val="00E17D27"/>
    <w:rsid w:val="00E203EC"/>
    <w:rsid w:val="00E2294B"/>
    <w:rsid w:val="00E22EBF"/>
    <w:rsid w:val="00E2340D"/>
    <w:rsid w:val="00E23FCB"/>
    <w:rsid w:val="00E24106"/>
    <w:rsid w:val="00E245F1"/>
    <w:rsid w:val="00E246FA"/>
    <w:rsid w:val="00E24EDB"/>
    <w:rsid w:val="00E25158"/>
    <w:rsid w:val="00E2518A"/>
    <w:rsid w:val="00E25F85"/>
    <w:rsid w:val="00E27687"/>
    <w:rsid w:val="00E30544"/>
    <w:rsid w:val="00E31164"/>
    <w:rsid w:val="00E31258"/>
    <w:rsid w:val="00E31FBE"/>
    <w:rsid w:val="00E3311E"/>
    <w:rsid w:val="00E33943"/>
    <w:rsid w:val="00E342FA"/>
    <w:rsid w:val="00E35299"/>
    <w:rsid w:val="00E3537E"/>
    <w:rsid w:val="00E364B5"/>
    <w:rsid w:val="00E36C0E"/>
    <w:rsid w:val="00E372C0"/>
    <w:rsid w:val="00E40C1C"/>
    <w:rsid w:val="00E40E50"/>
    <w:rsid w:val="00E42BAC"/>
    <w:rsid w:val="00E47D81"/>
    <w:rsid w:val="00E47EFC"/>
    <w:rsid w:val="00E5023F"/>
    <w:rsid w:val="00E513A7"/>
    <w:rsid w:val="00E51738"/>
    <w:rsid w:val="00E529EF"/>
    <w:rsid w:val="00E532E8"/>
    <w:rsid w:val="00E54BEC"/>
    <w:rsid w:val="00E55E47"/>
    <w:rsid w:val="00E574FA"/>
    <w:rsid w:val="00E60EE7"/>
    <w:rsid w:val="00E617EA"/>
    <w:rsid w:val="00E6192A"/>
    <w:rsid w:val="00E61D3F"/>
    <w:rsid w:val="00E62E50"/>
    <w:rsid w:val="00E63BD9"/>
    <w:rsid w:val="00E63DB2"/>
    <w:rsid w:val="00E64751"/>
    <w:rsid w:val="00E656D7"/>
    <w:rsid w:val="00E65BE5"/>
    <w:rsid w:val="00E701D9"/>
    <w:rsid w:val="00E70DAB"/>
    <w:rsid w:val="00E71D14"/>
    <w:rsid w:val="00E71F12"/>
    <w:rsid w:val="00E7309E"/>
    <w:rsid w:val="00E73193"/>
    <w:rsid w:val="00E734EF"/>
    <w:rsid w:val="00E73AE0"/>
    <w:rsid w:val="00E73DE4"/>
    <w:rsid w:val="00E7410C"/>
    <w:rsid w:val="00E74872"/>
    <w:rsid w:val="00E74CB5"/>
    <w:rsid w:val="00E754BC"/>
    <w:rsid w:val="00E7676F"/>
    <w:rsid w:val="00E8165B"/>
    <w:rsid w:val="00E81C43"/>
    <w:rsid w:val="00E81FD5"/>
    <w:rsid w:val="00E82849"/>
    <w:rsid w:val="00E8295D"/>
    <w:rsid w:val="00E83732"/>
    <w:rsid w:val="00E83D70"/>
    <w:rsid w:val="00E84BBC"/>
    <w:rsid w:val="00E8516F"/>
    <w:rsid w:val="00E85C65"/>
    <w:rsid w:val="00E85EF9"/>
    <w:rsid w:val="00E85F08"/>
    <w:rsid w:val="00E8736D"/>
    <w:rsid w:val="00E87799"/>
    <w:rsid w:val="00E9065F"/>
    <w:rsid w:val="00E90DF8"/>
    <w:rsid w:val="00E91334"/>
    <w:rsid w:val="00E91F86"/>
    <w:rsid w:val="00E92D73"/>
    <w:rsid w:val="00E92F1E"/>
    <w:rsid w:val="00E93D24"/>
    <w:rsid w:val="00E93DC5"/>
    <w:rsid w:val="00E96E6B"/>
    <w:rsid w:val="00E975CE"/>
    <w:rsid w:val="00EA025F"/>
    <w:rsid w:val="00EA1680"/>
    <w:rsid w:val="00EA1C16"/>
    <w:rsid w:val="00EA201E"/>
    <w:rsid w:val="00EA37D4"/>
    <w:rsid w:val="00EA3893"/>
    <w:rsid w:val="00EA4310"/>
    <w:rsid w:val="00EA46C8"/>
    <w:rsid w:val="00EA4ACE"/>
    <w:rsid w:val="00EA4C6A"/>
    <w:rsid w:val="00EA4CFA"/>
    <w:rsid w:val="00EA5212"/>
    <w:rsid w:val="00EA53A3"/>
    <w:rsid w:val="00EA6D36"/>
    <w:rsid w:val="00EA75B3"/>
    <w:rsid w:val="00EB022D"/>
    <w:rsid w:val="00EB1BFC"/>
    <w:rsid w:val="00EB1ED9"/>
    <w:rsid w:val="00EB26E2"/>
    <w:rsid w:val="00EB2A33"/>
    <w:rsid w:val="00EB2B4A"/>
    <w:rsid w:val="00EB2FFA"/>
    <w:rsid w:val="00EB312A"/>
    <w:rsid w:val="00EB322A"/>
    <w:rsid w:val="00EB4141"/>
    <w:rsid w:val="00EB41D6"/>
    <w:rsid w:val="00EB5C47"/>
    <w:rsid w:val="00EB6EB0"/>
    <w:rsid w:val="00EB7259"/>
    <w:rsid w:val="00EB72E1"/>
    <w:rsid w:val="00EB73A1"/>
    <w:rsid w:val="00EC02FF"/>
    <w:rsid w:val="00EC1859"/>
    <w:rsid w:val="00EC1951"/>
    <w:rsid w:val="00EC1DB5"/>
    <w:rsid w:val="00EC2747"/>
    <w:rsid w:val="00EC30D8"/>
    <w:rsid w:val="00EC35FA"/>
    <w:rsid w:val="00EC42C4"/>
    <w:rsid w:val="00EC45D0"/>
    <w:rsid w:val="00EC4665"/>
    <w:rsid w:val="00EC4727"/>
    <w:rsid w:val="00EC4A1B"/>
    <w:rsid w:val="00EC4AAF"/>
    <w:rsid w:val="00EC7BAE"/>
    <w:rsid w:val="00EC7C31"/>
    <w:rsid w:val="00EC7EA0"/>
    <w:rsid w:val="00ED01E6"/>
    <w:rsid w:val="00ED24C6"/>
    <w:rsid w:val="00ED2697"/>
    <w:rsid w:val="00ED397F"/>
    <w:rsid w:val="00ED3D10"/>
    <w:rsid w:val="00ED44DF"/>
    <w:rsid w:val="00ED47CA"/>
    <w:rsid w:val="00ED4F6F"/>
    <w:rsid w:val="00ED52E2"/>
    <w:rsid w:val="00ED5672"/>
    <w:rsid w:val="00ED59D7"/>
    <w:rsid w:val="00ED5F8D"/>
    <w:rsid w:val="00ED64D1"/>
    <w:rsid w:val="00ED6DFC"/>
    <w:rsid w:val="00ED7C89"/>
    <w:rsid w:val="00ED7EB1"/>
    <w:rsid w:val="00EE197C"/>
    <w:rsid w:val="00EE2052"/>
    <w:rsid w:val="00EE2088"/>
    <w:rsid w:val="00EE3D50"/>
    <w:rsid w:val="00EE4E4C"/>
    <w:rsid w:val="00EE5A07"/>
    <w:rsid w:val="00EE5AA2"/>
    <w:rsid w:val="00EE6D5E"/>
    <w:rsid w:val="00EE6F46"/>
    <w:rsid w:val="00EE741C"/>
    <w:rsid w:val="00EE76B2"/>
    <w:rsid w:val="00EE7CCD"/>
    <w:rsid w:val="00EE7E17"/>
    <w:rsid w:val="00EE7F7B"/>
    <w:rsid w:val="00EF0A22"/>
    <w:rsid w:val="00EF0D2B"/>
    <w:rsid w:val="00EF11DF"/>
    <w:rsid w:val="00EF1869"/>
    <w:rsid w:val="00EF1A45"/>
    <w:rsid w:val="00EF1D46"/>
    <w:rsid w:val="00EF2D3D"/>
    <w:rsid w:val="00EF3D8D"/>
    <w:rsid w:val="00EF480E"/>
    <w:rsid w:val="00EF4A7C"/>
    <w:rsid w:val="00EF4AE2"/>
    <w:rsid w:val="00EF4AEE"/>
    <w:rsid w:val="00EF6281"/>
    <w:rsid w:val="00EF6455"/>
    <w:rsid w:val="00EF66BC"/>
    <w:rsid w:val="00EF69C7"/>
    <w:rsid w:val="00EF6A91"/>
    <w:rsid w:val="00EF70E7"/>
    <w:rsid w:val="00EF73B0"/>
    <w:rsid w:val="00EF7778"/>
    <w:rsid w:val="00F00FAA"/>
    <w:rsid w:val="00F013EC"/>
    <w:rsid w:val="00F01438"/>
    <w:rsid w:val="00F015B4"/>
    <w:rsid w:val="00F015BA"/>
    <w:rsid w:val="00F0248D"/>
    <w:rsid w:val="00F025A6"/>
    <w:rsid w:val="00F028C1"/>
    <w:rsid w:val="00F02E41"/>
    <w:rsid w:val="00F03B9C"/>
    <w:rsid w:val="00F056BE"/>
    <w:rsid w:val="00F05A07"/>
    <w:rsid w:val="00F06279"/>
    <w:rsid w:val="00F06445"/>
    <w:rsid w:val="00F06A66"/>
    <w:rsid w:val="00F06C2D"/>
    <w:rsid w:val="00F06D2F"/>
    <w:rsid w:val="00F07061"/>
    <w:rsid w:val="00F07086"/>
    <w:rsid w:val="00F07CD8"/>
    <w:rsid w:val="00F10141"/>
    <w:rsid w:val="00F11332"/>
    <w:rsid w:val="00F116E9"/>
    <w:rsid w:val="00F119E0"/>
    <w:rsid w:val="00F12020"/>
    <w:rsid w:val="00F12569"/>
    <w:rsid w:val="00F13989"/>
    <w:rsid w:val="00F145BF"/>
    <w:rsid w:val="00F1461C"/>
    <w:rsid w:val="00F14F06"/>
    <w:rsid w:val="00F1655A"/>
    <w:rsid w:val="00F169AD"/>
    <w:rsid w:val="00F16AC2"/>
    <w:rsid w:val="00F16C5F"/>
    <w:rsid w:val="00F174C5"/>
    <w:rsid w:val="00F20FD1"/>
    <w:rsid w:val="00F2225C"/>
    <w:rsid w:val="00F22F33"/>
    <w:rsid w:val="00F239D3"/>
    <w:rsid w:val="00F23D77"/>
    <w:rsid w:val="00F242DF"/>
    <w:rsid w:val="00F24C1D"/>
    <w:rsid w:val="00F24F7D"/>
    <w:rsid w:val="00F24FA9"/>
    <w:rsid w:val="00F25146"/>
    <w:rsid w:val="00F2542F"/>
    <w:rsid w:val="00F25559"/>
    <w:rsid w:val="00F25C57"/>
    <w:rsid w:val="00F264B0"/>
    <w:rsid w:val="00F26C2F"/>
    <w:rsid w:val="00F27642"/>
    <w:rsid w:val="00F31978"/>
    <w:rsid w:val="00F326F1"/>
    <w:rsid w:val="00F32E9C"/>
    <w:rsid w:val="00F33D19"/>
    <w:rsid w:val="00F34356"/>
    <w:rsid w:val="00F34750"/>
    <w:rsid w:val="00F349B0"/>
    <w:rsid w:val="00F34B39"/>
    <w:rsid w:val="00F34DF4"/>
    <w:rsid w:val="00F3533A"/>
    <w:rsid w:val="00F354E1"/>
    <w:rsid w:val="00F35D3C"/>
    <w:rsid w:val="00F366C4"/>
    <w:rsid w:val="00F3720A"/>
    <w:rsid w:val="00F37AA6"/>
    <w:rsid w:val="00F417F7"/>
    <w:rsid w:val="00F41C08"/>
    <w:rsid w:val="00F41F40"/>
    <w:rsid w:val="00F43031"/>
    <w:rsid w:val="00F43A7C"/>
    <w:rsid w:val="00F44889"/>
    <w:rsid w:val="00F45409"/>
    <w:rsid w:val="00F45A51"/>
    <w:rsid w:val="00F4627B"/>
    <w:rsid w:val="00F464C7"/>
    <w:rsid w:val="00F472A4"/>
    <w:rsid w:val="00F50943"/>
    <w:rsid w:val="00F50D36"/>
    <w:rsid w:val="00F513AB"/>
    <w:rsid w:val="00F51D0C"/>
    <w:rsid w:val="00F51E29"/>
    <w:rsid w:val="00F525DB"/>
    <w:rsid w:val="00F53620"/>
    <w:rsid w:val="00F5430E"/>
    <w:rsid w:val="00F54AE8"/>
    <w:rsid w:val="00F560A6"/>
    <w:rsid w:val="00F56767"/>
    <w:rsid w:val="00F56804"/>
    <w:rsid w:val="00F56C0D"/>
    <w:rsid w:val="00F56F38"/>
    <w:rsid w:val="00F57947"/>
    <w:rsid w:val="00F57C45"/>
    <w:rsid w:val="00F57D56"/>
    <w:rsid w:val="00F60A8A"/>
    <w:rsid w:val="00F60E96"/>
    <w:rsid w:val="00F62112"/>
    <w:rsid w:val="00F62792"/>
    <w:rsid w:val="00F62889"/>
    <w:rsid w:val="00F62938"/>
    <w:rsid w:val="00F62F8C"/>
    <w:rsid w:val="00F638A3"/>
    <w:rsid w:val="00F63A3F"/>
    <w:rsid w:val="00F6476F"/>
    <w:rsid w:val="00F64B02"/>
    <w:rsid w:val="00F66946"/>
    <w:rsid w:val="00F677C2"/>
    <w:rsid w:val="00F70286"/>
    <w:rsid w:val="00F709CE"/>
    <w:rsid w:val="00F70A1E"/>
    <w:rsid w:val="00F71181"/>
    <w:rsid w:val="00F71A52"/>
    <w:rsid w:val="00F720C3"/>
    <w:rsid w:val="00F72C57"/>
    <w:rsid w:val="00F73666"/>
    <w:rsid w:val="00F73A5B"/>
    <w:rsid w:val="00F73DD6"/>
    <w:rsid w:val="00F741ED"/>
    <w:rsid w:val="00F76C35"/>
    <w:rsid w:val="00F77B3A"/>
    <w:rsid w:val="00F77D4C"/>
    <w:rsid w:val="00F80327"/>
    <w:rsid w:val="00F81BA1"/>
    <w:rsid w:val="00F82995"/>
    <w:rsid w:val="00F82A94"/>
    <w:rsid w:val="00F83127"/>
    <w:rsid w:val="00F8342E"/>
    <w:rsid w:val="00F84A2F"/>
    <w:rsid w:val="00F84E0F"/>
    <w:rsid w:val="00F8507B"/>
    <w:rsid w:val="00F85AD6"/>
    <w:rsid w:val="00F85EA0"/>
    <w:rsid w:val="00F86218"/>
    <w:rsid w:val="00F91F89"/>
    <w:rsid w:val="00F926BF"/>
    <w:rsid w:val="00F9295D"/>
    <w:rsid w:val="00F93961"/>
    <w:rsid w:val="00F94679"/>
    <w:rsid w:val="00F94D6F"/>
    <w:rsid w:val="00F958FC"/>
    <w:rsid w:val="00F9590F"/>
    <w:rsid w:val="00F96BA0"/>
    <w:rsid w:val="00F96BD4"/>
    <w:rsid w:val="00F97184"/>
    <w:rsid w:val="00FA008F"/>
    <w:rsid w:val="00FA0896"/>
    <w:rsid w:val="00FA095F"/>
    <w:rsid w:val="00FA0F35"/>
    <w:rsid w:val="00FA1B4D"/>
    <w:rsid w:val="00FA1E5D"/>
    <w:rsid w:val="00FA22BB"/>
    <w:rsid w:val="00FA299B"/>
    <w:rsid w:val="00FA2ECE"/>
    <w:rsid w:val="00FA3326"/>
    <w:rsid w:val="00FA3536"/>
    <w:rsid w:val="00FA36CF"/>
    <w:rsid w:val="00FA376C"/>
    <w:rsid w:val="00FA383C"/>
    <w:rsid w:val="00FA3A5A"/>
    <w:rsid w:val="00FA4367"/>
    <w:rsid w:val="00FA4874"/>
    <w:rsid w:val="00FA5855"/>
    <w:rsid w:val="00FA5E4E"/>
    <w:rsid w:val="00FA63AB"/>
    <w:rsid w:val="00FA761D"/>
    <w:rsid w:val="00FA76C6"/>
    <w:rsid w:val="00FB0092"/>
    <w:rsid w:val="00FB0385"/>
    <w:rsid w:val="00FB05E7"/>
    <w:rsid w:val="00FB1E47"/>
    <w:rsid w:val="00FB2185"/>
    <w:rsid w:val="00FB29D8"/>
    <w:rsid w:val="00FB2AB0"/>
    <w:rsid w:val="00FB3785"/>
    <w:rsid w:val="00FB38E2"/>
    <w:rsid w:val="00FB3AB5"/>
    <w:rsid w:val="00FB3B7A"/>
    <w:rsid w:val="00FB416B"/>
    <w:rsid w:val="00FB42D0"/>
    <w:rsid w:val="00FB4E51"/>
    <w:rsid w:val="00FB663C"/>
    <w:rsid w:val="00FB7001"/>
    <w:rsid w:val="00FB701E"/>
    <w:rsid w:val="00FB7205"/>
    <w:rsid w:val="00FB7C61"/>
    <w:rsid w:val="00FC04FC"/>
    <w:rsid w:val="00FC05EF"/>
    <w:rsid w:val="00FC19D2"/>
    <w:rsid w:val="00FC1B3A"/>
    <w:rsid w:val="00FC1EE1"/>
    <w:rsid w:val="00FC292A"/>
    <w:rsid w:val="00FC2B00"/>
    <w:rsid w:val="00FC2BBD"/>
    <w:rsid w:val="00FC2C54"/>
    <w:rsid w:val="00FC349A"/>
    <w:rsid w:val="00FC3B87"/>
    <w:rsid w:val="00FC4D14"/>
    <w:rsid w:val="00FC58A0"/>
    <w:rsid w:val="00FC58CC"/>
    <w:rsid w:val="00FC5E9F"/>
    <w:rsid w:val="00FC670D"/>
    <w:rsid w:val="00FC7968"/>
    <w:rsid w:val="00FC7AB7"/>
    <w:rsid w:val="00FC7BBD"/>
    <w:rsid w:val="00FC7F0F"/>
    <w:rsid w:val="00FD0986"/>
    <w:rsid w:val="00FD13E2"/>
    <w:rsid w:val="00FD2A38"/>
    <w:rsid w:val="00FD31E7"/>
    <w:rsid w:val="00FD3A66"/>
    <w:rsid w:val="00FD4721"/>
    <w:rsid w:val="00FD483E"/>
    <w:rsid w:val="00FD4E43"/>
    <w:rsid w:val="00FD5025"/>
    <w:rsid w:val="00FD5C90"/>
    <w:rsid w:val="00FD64F0"/>
    <w:rsid w:val="00FD66DE"/>
    <w:rsid w:val="00FD7350"/>
    <w:rsid w:val="00FE099B"/>
    <w:rsid w:val="00FE1915"/>
    <w:rsid w:val="00FE1B34"/>
    <w:rsid w:val="00FE265E"/>
    <w:rsid w:val="00FE3356"/>
    <w:rsid w:val="00FE3E13"/>
    <w:rsid w:val="00FE3E78"/>
    <w:rsid w:val="00FE44A9"/>
    <w:rsid w:val="00FE47C2"/>
    <w:rsid w:val="00FE4992"/>
    <w:rsid w:val="00FE4C8C"/>
    <w:rsid w:val="00FE5F43"/>
    <w:rsid w:val="00FE65C8"/>
    <w:rsid w:val="00FE75FB"/>
    <w:rsid w:val="00FE7842"/>
    <w:rsid w:val="00FF02BC"/>
    <w:rsid w:val="00FF0DFA"/>
    <w:rsid w:val="00FF20D1"/>
    <w:rsid w:val="00FF249A"/>
    <w:rsid w:val="00FF373A"/>
    <w:rsid w:val="00FF4E39"/>
    <w:rsid w:val="00FF5E69"/>
    <w:rsid w:val="00FF6117"/>
    <w:rsid w:val="00FF63D6"/>
    <w:rsid w:val="00FF66E7"/>
    <w:rsid w:val="00FF70A2"/>
    <w:rsid w:val="00FF7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colormru v:ext="edit" colors="#007856"/>
    </o:shapedefaults>
    <o:shapelayout v:ext="edit">
      <o:idmap v:ext="edit" data="1"/>
    </o:shapelayout>
  </w:shapeDefaults>
  <w:decimalSymbol w:val="."/>
  <w:listSeparator w:val=","/>
  <w14:docId w14:val="511D4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9" w:qFormat="1"/>
    <w:lsdException w:name="toc 1" w:uiPriority="39"/>
    <w:lsdException w:name="toc 2" w:uiPriority="39"/>
    <w:lsdException w:name="toc 3" w:uiPriority="39"/>
    <w:lsdException w:name="toc 4" w:uiPriority="39"/>
    <w:lsdException w:name="toc 7" w:uiPriority="39"/>
    <w:lsdException w:name="toc 8" w:uiPriority="39"/>
    <w:lsdException w:name="table of figures" w:uiPriority="99"/>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rsid w:val="00EF73B0"/>
    <w:pPr>
      <w:spacing w:after="160" w:line="280" w:lineRule="atLeast"/>
      <w:jc w:val="both"/>
    </w:pPr>
    <w:rPr>
      <w:rFonts w:ascii="Arial" w:hAnsi="Arial"/>
      <w:szCs w:val="24"/>
      <w:lang w:val="en-CA" w:eastAsia="en-US"/>
    </w:rPr>
  </w:style>
  <w:style w:type="paragraph" w:styleId="Heading1">
    <w:name w:val="heading 1"/>
    <w:basedOn w:val="Normal"/>
    <w:next w:val="Normal"/>
    <w:link w:val="Heading1Char"/>
    <w:qFormat/>
    <w:rsid w:val="00F80327"/>
    <w:pPr>
      <w:keepNext/>
      <w:numPr>
        <w:numId w:val="8"/>
      </w:numPr>
      <w:spacing w:after="80" w:line="240" w:lineRule="atLeast"/>
      <w:jc w:val="left"/>
      <w:outlineLvl w:val="0"/>
    </w:pPr>
    <w:rPr>
      <w:rFonts w:cs="Arial"/>
      <w:b/>
      <w:bCs/>
      <w:caps/>
      <w:color w:val="008091"/>
      <w:kern w:val="32"/>
      <w:sz w:val="28"/>
      <w:szCs w:val="32"/>
    </w:rPr>
  </w:style>
  <w:style w:type="paragraph" w:styleId="Heading2">
    <w:name w:val="heading 2"/>
    <w:basedOn w:val="Normal"/>
    <w:next w:val="Normal"/>
    <w:link w:val="Heading2Char"/>
    <w:qFormat/>
    <w:rsid w:val="00387DAD"/>
    <w:pPr>
      <w:keepNext/>
      <w:numPr>
        <w:ilvl w:val="1"/>
        <w:numId w:val="8"/>
      </w:numPr>
      <w:tabs>
        <w:tab w:val="left" w:pos="964"/>
      </w:tabs>
      <w:spacing w:after="80" w:line="240" w:lineRule="atLeast"/>
      <w:jc w:val="left"/>
      <w:outlineLvl w:val="1"/>
    </w:pPr>
    <w:rPr>
      <w:rFonts w:cs="Arial"/>
      <w:b/>
      <w:bCs/>
      <w:iCs/>
      <w:color w:val="008091"/>
      <w:sz w:val="28"/>
      <w:szCs w:val="32"/>
    </w:rPr>
  </w:style>
  <w:style w:type="paragraph" w:styleId="Heading3">
    <w:name w:val="heading 3"/>
    <w:aliases w:val="Heading 3 Char Char"/>
    <w:basedOn w:val="Normal"/>
    <w:next w:val="Normal"/>
    <w:link w:val="Heading3Char"/>
    <w:qFormat/>
    <w:rsid w:val="00387DAD"/>
    <w:pPr>
      <w:keepNext/>
      <w:numPr>
        <w:ilvl w:val="2"/>
        <w:numId w:val="8"/>
      </w:numPr>
      <w:tabs>
        <w:tab w:val="left" w:pos="1134"/>
      </w:tabs>
      <w:spacing w:after="80" w:line="240" w:lineRule="atLeast"/>
      <w:jc w:val="left"/>
      <w:outlineLvl w:val="2"/>
    </w:pPr>
    <w:rPr>
      <w:rFonts w:cs="Arial"/>
      <w:b/>
      <w:bCs/>
      <w:color w:val="008091"/>
      <w:sz w:val="24"/>
      <w:szCs w:val="28"/>
    </w:rPr>
  </w:style>
  <w:style w:type="paragraph" w:styleId="Heading4">
    <w:name w:val="heading 4"/>
    <w:aliases w:val="Heading 4 Char Char Char,Heading 4 Char Char Char Char Char Char Char Char Char Char Char Char Char Char Char"/>
    <w:basedOn w:val="Normal"/>
    <w:next w:val="Normal"/>
    <w:link w:val="Heading4Char"/>
    <w:qFormat/>
    <w:rsid w:val="00387DAD"/>
    <w:pPr>
      <w:keepNext/>
      <w:numPr>
        <w:ilvl w:val="3"/>
        <w:numId w:val="8"/>
      </w:numPr>
      <w:tabs>
        <w:tab w:val="clear" w:pos="1247"/>
        <w:tab w:val="left" w:pos="1304"/>
      </w:tabs>
      <w:spacing w:after="80" w:line="240" w:lineRule="atLeast"/>
      <w:ind w:left="1304" w:hanging="1304"/>
      <w:jc w:val="left"/>
      <w:outlineLvl w:val="3"/>
    </w:pPr>
    <w:rPr>
      <w:b/>
      <w:bCs/>
      <w:i/>
      <w:color w:val="008091"/>
      <w:sz w:val="24"/>
      <w:szCs w:val="28"/>
    </w:rPr>
  </w:style>
  <w:style w:type="paragraph" w:styleId="Heading5">
    <w:name w:val="heading 5"/>
    <w:basedOn w:val="Normal"/>
    <w:next w:val="Normal"/>
    <w:qFormat/>
    <w:rsid w:val="00387DAD"/>
    <w:pPr>
      <w:keepNext/>
      <w:numPr>
        <w:ilvl w:val="4"/>
        <w:numId w:val="8"/>
      </w:numPr>
      <w:tabs>
        <w:tab w:val="clear" w:pos="1418"/>
        <w:tab w:val="left" w:pos="1474"/>
      </w:tabs>
      <w:spacing w:after="80" w:line="240" w:lineRule="atLeast"/>
      <w:ind w:left="1474" w:hanging="1474"/>
      <w:jc w:val="left"/>
      <w:outlineLvl w:val="4"/>
    </w:pPr>
    <w:rPr>
      <w:b/>
      <w:bCs/>
      <w:iCs/>
      <w:color w:val="008091"/>
      <w:sz w:val="22"/>
    </w:rPr>
  </w:style>
  <w:style w:type="paragraph" w:styleId="Heading6">
    <w:name w:val="heading 6"/>
    <w:basedOn w:val="Normal"/>
    <w:next w:val="Normal"/>
    <w:qFormat/>
    <w:rsid w:val="00387DAD"/>
    <w:pPr>
      <w:keepNext/>
      <w:numPr>
        <w:ilvl w:val="5"/>
        <w:numId w:val="8"/>
      </w:numPr>
      <w:tabs>
        <w:tab w:val="clear" w:pos="1588"/>
        <w:tab w:val="left" w:pos="1644"/>
      </w:tabs>
      <w:spacing w:after="80" w:line="240" w:lineRule="atLeast"/>
      <w:ind w:left="1644" w:hanging="1644"/>
      <w:jc w:val="left"/>
      <w:outlineLvl w:val="5"/>
    </w:pPr>
    <w:rPr>
      <w:b/>
      <w:bCs/>
      <w:i/>
      <w:color w:val="008091"/>
      <w:sz w:val="22"/>
    </w:rPr>
  </w:style>
  <w:style w:type="paragraph" w:styleId="Heading7">
    <w:name w:val="heading 7"/>
    <w:basedOn w:val="Normal"/>
    <w:next w:val="Heading8"/>
    <w:qFormat/>
    <w:rsid w:val="00B52BA5"/>
    <w:pPr>
      <w:pageBreakBefore/>
      <w:spacing w:before="4160" w:after="80" w:line="240" w:lineRule="auto"/>
      <w:jc w:val="left"/>
      <w:outlineLvl w:val="6"/>
    </w:pPr>
    <w:rPr>
      <w:b/>
      <w:caps/>
      <w:color w:val="00755C"/>
      <w:sz w:val="56"/>
      <w:szCs w:val="56"/>
    </w:rPr>
  </w:style>
  <w:style w:type="paragraph" w:styleId="Heading8">
    <w:name w:val="heading 8"/>
    <w:basedOn w:val="Normal"/>
    <w:next w:val="Normal"/>
    <w:rsid w:val="00B52BA5"/>
    <w:pPr>
      <w:spacing w:after="0" w:line="240" w:lineRule="auto"/>
      <w:jc w:val="left"/>
      <w:outlineLvl w:val="7"/>
    </w:pPr>
    <w:rPr>
      <w:b/>
      <w:iCs/>
      <w:color w:val="00755C"/>
      <w:sz w:val="32"/>
      <w:szCs w:val="32"/>
    </w:rPr>
  </w:style>
  <w:style w:type="paragraph" w:styleId="Heading9">
    <w:name w:val="heading 9"/>
    <w:basedOn w:val="Normal"/>
    <w:next w:val="Normal"/>
    <w:qFormat/>
    <w:rsid w:val="00C926A0"/>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OCPageTitle">
    <w:name w:val="TOC Page Title"/>
    <w:basedOn w:val="Normal"/>
    <w:rsid w:val="00B52BA5"/>
    <w:pPr>
      <w:spacing w:after="600" w:line="320" w:lineRule="atLeast"/>
      <w:jc w:val="left"/>
    </w:pPr>
    <w:rPr>
      <w:b/>
      <w:color w:val="00775B"/>
      <w:sz w:val="32"/>
      <w:szCs w:val="32"/>
    </w:rPr>
  </w:style>
  <w:style w:type="paragraph" w:customStyle="1" w:styleId="BodyTextBold">
    <w:name w:val="Body Text Bold"/>
    <w:basedOn w:val="Normal"/>
    <w:next w:val="Normal"/>
    <w:rsid w:val="00103371"/>
    <w:rPr>
      <w:b/>
    </w:rPr>
  </w:style>
  <w:style w:type="paragraph" w:styleId="Header">
    <w:name w:val="header"/>
    <w:basedOn w:val="Normal"/>
    <w:link w:val="HeaderChar"/>
    <w:rsid w:val="00FB7001"/>
    <w:pPr>
      <w:tabs>
        <w:tab w:val="center" w:pos="4252"/>
        <w:tab w:val="right" w:pos="8504"/>
      </w:tabs>
      <w:spacing w:after="0" w:line="240" w:lineRule="atLeast"/>
      <w:jc w:val="left"/>
    </w:pPr>
    <w:rPr>
      <w:b/>
      <w:caps/>
      <w:color w:val="00755C"/>
      <w:sz w:val="24"/>
    </w:rPr>
  </w:style>
  <w:style w:type="paragraph" w:styleId="Footer">
    <w:name w:val="footer"/>
    <w:basedOn w:val="Normal"/>
    <w:link w:val="FooterChar"/>
    <w:rsid w:val="00747A8C"/>
    <w:pPr>
      <w:tabs>
        <w:tab w:val="center" w:pos="4252"/>
        <w:tab w:val="right" w:pos="8504"/>
      </w:tabs>
      <w:spacing w:before="120" w:line="240" w:lineRule="auto"/>
      <w:ind w:left="-2041"/>
      <w:jc w:val="center"/>
    </w:pPr>
    <w:rPr>
      <w:b/>
      <w:sz w:val="16"/>
      <w:szCs w:val="16"/>
    </w:rPr>
  </w:style>
  <w:style w:type="paragraph" w:customStyle="1" w:styleId="IndentedText">
    <w:name w:val="Indented Text"/>
    <w:basedOn w:val="Normal"/>
    <w:rsid w:val="00F80327"/>
    <w:pPr>
      <w:ind w:left="454"/>
    </w:pPr>
  </w:style>
  <w:style w:type="character" w:styleId="PageNumber">
    <w:name w:val="page number"/>
    <w:basedOn w:val="DefaultParagraphFont"/>
    <w:rsid w:val="009C092A"/>
  </w:style>
  <w:style w:type="paragraph" w:customStyle="1" w:styleId="CaptionText">
    <w:name w:val="Caption Text"/>
    <w:basedOn w:val="Normal"/>
    <w:rsid w:val="00F80327"/>
    <w:pPr>
      <w:spacing w:line="240" w:lineRule="auto"/>
      <w:jc w:val="left"/>
    </w:pPr>
    <w:rPr>
      <w:i/>
      <w:color w:val="00755C"/>
      <w:sz w:val="18"/>
      <w:szCs w:val="18"/>
    </w:rPr>
  </w:style>
  <w:style w:type="paragraph" w:customStyle="1" w:styleId="SmallTextBold">
    <w:name w:val="Small Text Bold"/>
    <w:basedOn w:val="Normal"/>
    <w:rsid w:val="00F80327"/>
    <w:pPr>
      <w:spacing w:line="240" w:lineRule="atLeast"/>
      <w:jc w:val="left"/>
    </w:pPr>
    <w:rPr>
      <w:b/>
    </w:rPr>
  </w:style>
  <w:style w:type="paragraph" w:customStyle="1" w:styleId="Bullets">
    <w:name w:val="Bullets"/>
    <w:basedOn w:val="Normal"/>
    <w:rsid w:val="00F80327"/>
    <w:pPr>
      <w:numPr>
        <w:numId w:val="3"/>
      </w:numPr>
    </w:pPr>
  </w:style>
  <w:style w:type="paragraph" w:customStyle="1" w:styleId="SmallTextNormal">
    <w:name w:val="Small Text Normal"/>
    <w:basedOn w:val="Normal"/>
    <w:rsid w:val="00F80327"/>
    <w:pPr>
      <w:spacing w:line="240" w:lineRule="atLeast"/>
      <w:jc w:val="left"/>
    </w:pPr>
  </w:style>
  <w:style w:type="paragraph" w:styleId="TOC1">
    <w:name w:val="toc 1"/>
    <w:basedOn w:val="Normal"/>
    <w:next w:val="Normal"/>
    <w:uiPriority w:val="39"/>
    <w:rsid w:val="00B52BA5"/>
    <w:pPr>
      <w:tabs>
        <w:tab w:val="right" w:leader="dot" w:pos="9978"/>
      </w:tabs>
      <w:spacing w:before="120" w:line="260" w:lineRule="atLeast"/>
      <w:ind w:left="454" w:right="567" w:hanging="454"/>
      <w:jc w:val="left"/>
    </w:pPr>
    <w:rPr>
      <w:b/>
      <w:caps/>
      <w:sz w:val="18"/>
      <w:szCs w:val="18"/>
    </w:rPr>
  </w:style>
  <w:style w:type="paragraph" w:styleId="TOC2">
    <w:name w:val="toc 2"/>
    <w:basedOn w:val="Normal"/>
    <w:next w:val="Normal"/>
    <w:uiPriority w:val="39"/>
    <w:rsid w:val="00B52BA5"/>
    <w:pPr>
      <w:tabs>
        <w:tab w:val="right" w:leader="dot" w:pos="9978"/>
      </w:tabs>
      <w:spacing w:line="240" w:lineRule="atLeast"/>
      <w:ind w:left="1134" w:right="567" w:hanging="680"/>
      <w:jc w:val="left"/>
    </w:pPr>
    <w:rPr>
      <w:sz w:val="18"/>
      <w:szCs w:val="18"/>
    </w:rPr>
  </w:style>
  <w:style w:type="paragraph" w:customStyle="1" w:styleId="Smallletters">
    <w:name w:val="Small letters"/>
    <w:basedOn w:val="Normal"/>
    <w:rsid w:val="00F80327"/>
    <w:pPr>
      <w:numPr>
        <w:numId w:val="6"/>
      </w:numPr>
      <w:tabs>
        <w:tab w:val="left" w:pos="454"/>
      </w:tabs>
    </w:pPr>
  </w:style>
  <w:style w:type="paragraph" w:customStyle="1" w:styleId="NumberedList">
    <w:name w:val="Numbered List"/>
    <w:basedOn w:val="Normal"/>
    <w:rsid w:val="00F80327"/>
    <w:pPr>
      <w:numPr>
        <w:numId w:val="5"/>
      </w:numPr>
      <w:tabs>
        <w:tab w:val="left" w:pos="454"/>
      </w:tabs>
    </w:pPr>
  </w:style>
  <w:style w:type="table" w:styleId="TableGrid">
    <w:name w:val="Table Grid"/>
    <w:basedOn w:val="TableNormal"/>
    <w:rsid w:val="009104B2"/>
    <w:pPr>
      <w:spacing w:line="28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rsid w:val="00B52BA5"/>
    <w:rPr>
      <w:rFonts w:ascii="Arial" w:hAnsi="Arial"/>
      <w:b/>
      <w:caps/>
      <w:color w:val="00775B"/>
      <w:sz w:val="34"/>
      <w:szCs w:val="32"/>
      <w:lang w:val="en-CA" w:eastAsia="en-US"/>
    </w:rPr>
  </w:style>
  <w:style w:type="paragraph" w:customStyle="1" w:styleId="Title2">
    <w:name w:val="Title 2"/>
    <w:rsid w:val="00B52BA5"/>
    <w:rPr>
      <w:rFonts w:ascii="Arial" w:hAnsi="Arial"/>
      <w:b/>
      <w:color w:val="00775B"/>
      <w:sz w:val="48"/>
      <w:szCs w:val="44"/>
      <w:lang w:val="en-CA" w:eastAsia="en-US"/>
    </w:rPr>
  </w:style>
  <w:style w:type="paragraph" w:customStyle="1" w:styleId="Officedetailstextbox">
    <w:name w:val="Office details textbox"/>
    <w:rsid w:val="00630C39"/>
    <w:pPr>
      <w:spacing w:after="60" w:line="240" w:lineRule="exact"/>
    </w:pPr>
    <w:rPr>
      <w:rFonts w:ascii="Arial" w:hAnsi="Arial"/>
      <w:b/>
      <w:noProof/>
      <w:szCs w:val="24"/>
      <w:lang w:val="en-CA" w:eastAsia="en-US"/>
    </w:rPr>
  </w:style>
  <w:style w:type="numbering" w:customStyle="1" w:styleId="CaptionBullets">
    <w:name w:val="Caption Bullets"/>
    <w:basedOn w:val="NoList"/>
    <w:rsid w:val="00F513AB"/>
    <w:pPr>
      <w:numPr>
        <w:numId w:val="4"/>
      </w:numPr>
    </w:pPr>
  </w:style>
  <w:style w:type="character" w:styleId="Hyperlink">
    <w:name w:val="Hyperlink"/>
    <w:basedOn w:val="DefaultParagraphFont"/>
    <w:rsid w:val="00F41F40"/>
    <w:rPr>
      <w:color w:val="0000FF"/>
      <w:u w:val="single"/>
    </w:rPr>
  </w:style>
  <w:style w:type="paragraph" w:customStyle="1" w:styleId="Sidebartext">
    <w:name w:val="Sidebar text"/>
    <w:basedOn w:val="Normal"/>
    <w:rsid w:val="00C22198"/>
    <w:pPr>
      <w:spacing w:after="0" w:line="240" w:lineRule="auto"/>
      <w:jc w:val="left"/>
    </w:pPr>
    <w:rPr>
      <w:rFonts w:ascii="Arial Narrow" w:hAnsi="Arial Narrow"/>
      <w:b/>
      <w:caps/>
      <w:color w:val="6CB3A5"/>
      <w:sz w:val="88"/>
      <w:szCs w:val="88"/>
    </w:rPr>
  </w:style>
  <w:style w:type="paragraph" w:styleId="TOC3">
    <w:name w:val="toc 3"/>
    <w:basedOn w:val="Normal"/>
    <w:next w:val="Normal"/>
    <w:uiPriority w:val="39"/>
    <w:rsid w:val="00B52BA5"/>
    <w:pPr>
      <w:tabs>
        <w:tab w:val="right" w:leader="dot" w:pos="9978"/>
      </w:tabs>
      <w:spacing w:line="240" w:lineRule="atLeast"/>
      <w:ind w:left="1418" w:right="567" w:hanging="964"/>
      <w:jc w:val="left"/>
    </w:pPr>
    <w:rPr>
      <w:sz w:val="18"/>
    </w:rPr>
  </w:style>
  <w:style w:type="paragraph" w:styleId="TOC4">
    <w:name w:val="toc 4"/>
    <w:basedOn w:val="Normal"/>
    <w:next w:val="Normal"/>
    <w:uiPriority w:val="39"/>
    <w:rsid w:val="00B52BA5"/>
    <w:pPr>
      <w:tabs>
        <w:tab w:val="right" w:leader="dot" w:pos="9978"/>
      </w:tabs>
      <w:spacing w:line="240" w:lineRule="atLeast"/>
      <w:ind w:left="1588" w:right="567" w:hanging="1134"/>
      <w:jc w:val="left"/>
    </w:pPr>
    <w:rPr>
      <w:sz w:val="18"/>
    </w:rPr>
  </w:style>
  <w:style w:type="paragraph" w:styleId="TOC5">
    <w:name w:val="toc 5"/>
    <w:basedOn w:val="Normal"/>
    <w:next w:val="Normal"/>
    <w:rsid w:val="00B52BA5"/>
    <w:pPr>
      <w:tabs>
        <w:tab w:val="right" w:leader="dot" w:pos="9978"/>
      </w:tabs>
      <w:spacing w:line="240" w:lineRule="atLeast"/>
      <w:ind w:left="1758" w:right="567" w:hanging="1304"/>
      <w:jc w:val="left"/>
    </w:pPr>
    <w:rPr>
      <w:sz w:val="18"/>
    </w:rPr>
  </w:style>
  <w:style w:type="paragraph" w:styleId="TOC6">
    <w:name w:val="toc 6"/>
    <w:basedOn w:val="Normal"/>
    <w:next w:val="Normal"/>
    <w:rsid w:val="00B52BA5"/>
    <w:pPr>
      <w:tabs>
        <w:tab w:val="right" w:leader="dot" w:pos="9978"/>
      </w:tabs>
      <w:spacing w:line="240" w:lineRule="atLeast"/>
      <w:ind w:left="1928" w:right="567" w:hanging="1474"/>
      <w:jc w:val="left"/>
    </w:pPr>
    <w:rPr>
      <w:sz w:val="18"/>
    </w:rPr>
  </w:style>
  <w:style w:type="table" w:customStyle="1" w:styleId="GATableStyle">
    <w:name w:val="GA Table Style"/>
    <w:basedOn w:val="TableContemporary"/>
    <w:rsid w:val="00CE1A23"/>
    <w:tblPr>
      <w:tblBorders>
        <w:top w:val="single" w:sz="18" w:space="0" w:color="FFFFFF"/>
        <w:left w:val="single" w:sz="18" w:space="0" w:color="FFFFFF"/>
        <w:bottom w:val="single" w:sz="18" w:space="0" w:color="FFFFFF"/>
        <w:right w:val="single" w:sz="18" w:space="0" w:color="FFFFFF"/>
        <w:insideH w:val="none" w:sz="0" w:space="0" w:color="auto"/>
        <w:insideV w:val="none" w:sz="0" w:space="0" w:color="auto"/>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7F0A69"/>
    <w:pPr>
      <w:spacing w:line="280" w:lineRule="atLeast"/>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ableNumbering">
    <w:name w:val="TableNumbering"/>
    <w:basedOn w:val="Normal"/>
    <w:rsid w:val="00F80327"/>
    <w:pPr>
      <w:numPr>
        <w:numId w:val="2"/>
      </w:numPr>
      <w:ind w:left="357"/>
    </w:pPr>
  </w:style>
  <w:style w:type="character" w:styleId="CommentReference">
    <w:name w:val="annotation reference"/>
    <w:basedOn w:val="DefaultParagraphFont"/>
    <w:semiHidden/>
    <w:rsid w:val="00F720C3"/>
    <w:rPr>
      <w:sz w:val="16"/>
      <w:szCs w:val="16"/>
    </w:rPr>
  </w:style>
  <w:style w:type="table" w:styleId="TableContemporary">
    <w:name w:val="Table Contemporary"/>
    <w:basedOn w:val="TableNormal"/>
    <w:rsid w:val="00CE1A23"/>
    <w:pPr>
      <w:spacing w:line="280" w:lineRule="atLeast"/>
    </w:pPr>
    <w:rPr>
      <w:rFonts w:ascii="Arial" w:hAnsi="Arial"/>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CommentText">
    <w:name w:val="annotation text"/>
    <w:basedOn w:val="Normal"/>
    <w:semiHidden/>
    <w:rsid w:val="00F720C3"/>
    <w:rPr>
      <w:szCs w:val="20"/>
    </w:rPr>
  </w:style>
  <w:style w:type="paragraph" w:styleId="CommentSubject">
    <w:name w:val="annotation subject"/>
    <w:basedOn w:val="CommentText"/>
    <w:next w:val="CommentText"/>
    <w:semiHidden/>
    <w:rsid w:val="00F720C3"/>
    <w:rPr>
      <w:b/>
      <w:bCs/>
    </w:rPr>
  </w:style>
  <w:style w:type="paragraph" w:styleId="BalloonText">
    <w:name w:val="Balloon Text"/>
    <w:basedOn w:val="Normal"/>
    <w:semiHidden/>
    <w:rsid w:val="00F720C3"/>
    <w:rPr>
      <w:rFonts w:ascii="Tahoma" w:hAnsi="Tahoma" w:cs="Tahoma"/>
      <w:sz w:val="16"/>
      <w:szCs w:val="16"/>
    </w:rPr>
  </w:style>
  <w:style w:type="paragraph" w:customStyle="1" w:styleId="RomanNumbered">
    <w:name w:val="Roman Numbered"/>
    <w:basedOn w:val="Smallletters"/>
    <w:rsid w:val="00F80327"/>
    <w:pPr>
      <w:numPr>
        <w:numId w:val="7"/>
      </w:numPr>
    </w:pPr>
  </w:style>
  <w:style w:type="paragraph" w:styleId="Caption">
    <w:name w:val="caption"/>
    <w:basedOn w:val="Normal"/>
    <w:next w:val="Normal"/>
    <w:rsid w:val="00F80327"/>
    <w:pPr>
      <w:tabs>
        <w:tab w:val="left" w:pos="851"/>
      </w:tabs>
      <w:spacing w:after="0" w:line="240" w:lineRule="auto"/>
      <w:jc w:val="left"/>
    </w:pPr>
    <w:rPr>
      <w:b/>
      <w:bCs/>
      <w:szCs w:val="20"/>
    </w:rPr>
  </w:style>
  <w:style w:type="paragraph" w:customStyle="1" w:styleId="TitleSpacerStyle">
    <w:name w:val="Title Spacer Style"/>
    <w:basedOn w:val="Normal"/>
    <w:next w:val="Normal"/>
    <w:rsid w:val="00EF73B0"/>
    <w:pPr>
      <w:spacing w:after="960"/>
      <w:jc w:val="left"/>
    </w:pPr>
    <w:rPr>
      <w:noProof/>
      <w:szCs w:val="22"/>
      <w:lang w:eastAsia="en-GB"/>
    </w:rPr>
  </w:style>
  <w:style w:type="paragraph" w:customStyle="1" w:styleId="CompanyName">
    <w:name w:val="Company Name"/>
    <w:basedOn w:val="Normal"/>
    <w:next w:val="Normal"/>
    <w:rsid w:val="00F80327"/>
    <w:pPr>
      <w:jc w:val="left"/>
    </w:pPr>
    <w:rPr>
      <w:b/>
      <w:caps/>
      <w:szCs w:val="22"/>
    </w:rPr>
  </w:style>
  <w:style w:type="paragraph" w:customStyle="1" w:styleId="LegalDetails">
    <w:name w:val="Legal Details"/>
    <w:basedOn w:val="Normal"/>
    <w:next w:val="Normal"/>
    <w:rsid w:val="00C22198"/>
    <w:pPr>
      <w:spacing w:line="240" w:lineRule="atLeast"/>
      <w:jc w:val="left"/>
    </w:pPr>
    <w:rPr>
      <w:sz w:val="16"/>
      <w:szCs w:val="16"/>
    </w:rPr>
  </w:style>
  <w:style w:type="paragraph" w:customStyle="1" w:styleId="Signatories">
    <w:name w:val="Signatories"/>
    <w:basedOn w:val="Normal"/>
    <w:rsid w:val="00C22198"/>
    <w:pPr>
      <w:tabs>
        <w:tab w:val="left" w:pos="3686"/>
      </w:tabs>
      <w:spacing w:after="0" w:line="240" w:lineRule="atLeast"/>
      <w:jc w:val="left"/>
    </w:pPr>
  </w:style>
  <w:style w:type="paragraph" w:customStyle="1" w:styleId="HiddenText">
    <w:name w:val="Hidden Text"/>
    <w:basedOn w:val="Normal"/>
    <w:next w:val="Normal"/>
    <w:rsid w:val="00C22198"/>
    <w:pPr>
      <w:spacing w:line="240" w:lineRule="atLeast"/>
    </w:pPr>
    <w:rPr>
      <w:b/>
      <w:vanish/>
      <w:color w:val="0000FF"/>
      <w:sz w:val="16"/>
      <w:szCs w:val="20"/>
    </w:rPr>
  </w:style>
  <w:style w:type="paragraph" w:customStyle="1" w:styleId="TOCSectionHeadings">
    <w:name w:val="TOC Section Headings"/>
    <w:basedOn w:val="Normal"/>
    <w:next w:val="Normal"/>
    <w:rsid w:val="00B52BA5"/>
    <w:pPr>
      <w:spacing w:after="80" w:line="240" w:lineRule="atLeast"/>
      <w:jc w:val="left"/>
    </w:pPr>
    <w:rPr>
      <w:b/>
      <w:caps/>
      <w:sz w:val="18"/>
      <w:szCs w:val="18"/>
    </w:rPr>
  </w:style>
  <w:style w:type="paragraph" w:customStyle="1" w:styleId="DateHeading">
    <w:name w:val="Date Heading"/>
    <w:basedOn w:val="Normal"/>
    <w:next w:val="Normal"/>
    <w:rsid w:val="00C22198"/>
    <w:pPr>
      <w:spacing w:after="0" w:line="240" w:lineRule="atLeast"/>
      <w:jc w:val="left"/>
    </w:pPr>
    <w:rPr>
      <w:b/>
      <w:sz w:val="28"/>
      <w:szCs w:val="28"/>
    </w:rPr>
  </w:style>
  <w:style w:type="paragraph" w:customStyle="1" w:styleId="CaptionTables">
    <w:name w:val="Caption Tables"/>
    <w:basedOn w:val="Caption"/>
    <w:next w:val="Normal"/>
    <w:rsid w:val="00F80327"/>
    <w:rPr>
      <w:szCs w:val="22"/>
    </w:rPr>
  </w:style>
  <w:style w:type="paragraph" w:styleId="TOC7">
    <w:name w:val="toc 7"/>
    <w:basedOn w:val="Normal"/>
    <w:next w:val="Normal"/>
    <w:uiPriority w:val="39"/>
    <w:rsid w:val="00D30C7E"/>
    <w:pPr>
      <w:spacing w:after="0" w:line="240" w:lineRule="auto"/>
    </w:pPr>
    <w:rPr>
      <w:b/>
      <w:sz w:val="18"/>
    </w:rPr>
  </w:style>
  <w:style w:type="paragraph" w:styleId="TOC8">
    <w:name w:val="toc 8"/>
    <w:basedOn w:val="Normal"/>
    <w:next w:val="Normal"/>
    <w:uiPriority w:val="39"/>
    <w:rsid w:val="00D30C7E"/>
    <w:pPr>
      <w:spacing w:line="240" w:lineRule="auto"/>
    </w:pPr>
    <w:rPr>
      <w:sz w:val="18"/>
    </w:rPr>
  </w:style>
  <w:style w:type="paragraph" w:styleId="TableofFigures">
    <w:name w:val="table of figures"/>
    <w:basedOn w:val="Normal"/>
    <w:next w:val="Normal"/>
    <w:uiPriority w:val="99"/>
    <w:rsid w:val="00C22198"/>
    <w:pPr>
      <w:tabs>
        <w:tab w:val="right" w:leader="dot" w:pos="9978"/>
      </w:tabs>
      <w:spacing w:line="240" w:lineRule="auto"/>
      <w:ind w:left="851" w:right="567" w:hanging="851"/>
      <w:jc w:val="left"/>
    </w:pPr>
    <w:rPr>
      <w:sz w:val="18"/>
    </w:rPr>
  </w:style>
  <w:style w:type="paragraph" w:customStyle="1" w:styleId="CaptionFigures">
    <w:name w:val="Caption Figures"/>
    <w:basedOn w:val="Caption"/>
    <w:next w:val="Normal"/>
    <w:rsid w:val="00F80327"/>
    <w:pPr>
      <w:spacing w:after="200"/>
    </w:pPr>
    <w:rPr>
      <w:b w:val="0"/>
      <w:i/>
      <w:color w:val="00755C"/>
      <w:sz w:val="18"/>
      <w:szCs w:val="18"/>
    </w:rPr>
  </w:style>
  <w:style w:type="paragraph" w:customStyle="1" w:styleId="FrontEndH1">
    <w:name w:val="FrontEnd H1"/>
    <w:basedOn w:val="Normal"/>
    <w:next w:val="Normal"/>
    <w:rsid w:val="00F80327"/>
    <w:pPr>
      <w:keepNext/>
      <w:spacing w:after="80" w:line="240" w:lineRule="atLeast"/>
      <w:jc w:val="left"/>
    </w:pPr>
    <w:rPr>
      <w:b/>
      <w:caps/>
      <w:color w:val="008091"/>
      <w:sz w:val="28"/>
      <w:szCs w:val="32"/>
    </w:rPr>
  </w:style>
  <w:style w:type="paragraph" w:customStyle="1" w:styleId="FrontEndH3">
    <w:name w:val="FrontEnd H3"/>
    <w:basedOn w:val="Normal"/>
    <w:next w:val="Normal"/>
    <w:rsid w:val="00C22198"/>
    <w:pPr>
      <w:keepNext/>
      <w:spacing w:after="80" w:line="240" w:lineRule="atLeast"/>
      <w:jc w:val="left"/>
    </w:pPr>
    <w:rPr>
      <w:b/>
      <w:color w:val="008091"/>
      <w:sz w:val="24"/>
    </w:rPr>
  </w:style>
  <w:style w:type="paragraph" w:customStyle="1" w:styleId="FrontEndH4">
    <w:name w:val="FrontEnd H4"/>
    <w:basedOn w:val="Normal"/>
    <w:next w:val="Normal"/>
    <w:rsid w:val="00C22198"/>
    <w:pPr>
      <w:keepNext/>
      <w:spacing w:after="80" w:line="240" w:lineRule="atLeast"/>
      <w:jc w:val="left"/>
    </w:pPr>
    <w:rPr>
      <w:b/>
      <w:i/>
      <w:color w:val="008091"/>
      <w:sz w:val="24"/>
    </w:rPr>
  </w:style>
  <w:style w:type="paragraph" w:customStyle="1" w:styleId="GAFigureCaption">
    <w:name w:val="GA Figure Caption"/>
    <w:basedOn w:val="Normal"/>
    <w:link w:val="GAFigureCaptionChar"/>
    <w:rsid w:val="00C22198"/>
    <w:pPr>
      <w:spacing w:line="240" w:lineRule="atLeast"/>
      <w:jc w:val="left"/>
    </w:pPr>
    <w:rPr>
      <w:b/>
    </w:rPr>
  </w:style>
  <w:style w:type="character" w:customStyle="1" w:styleId="GAFigureCaptionChar">
    <w:name w:val="GA Figure Caption Char"/>
    <w:basedOn w:val="DefaultParagraphFont"/>
    <w:link w:val="GAFigureCaption"/>
    <w:rsid w:val="00C22198"/>
    <w:rPr>
      <w:rFonts w:ascii="Arial" w:hAnsi="Arial"/>
      <w:b/>
      <w:szCs w:val="24"/>
      <w:lang w:val="en-CA" w:eastAsia="en-US"/>
    </w:rPr>
  </w:style>
  <w:style w:type="paragraph" w:customStyle="1" w:styleId="Initials">
    <w:name w:val="Initials"/>
    <w:basedOn w:val="Normal"/>
    <w:next w:val="Normal"/>
    <w:rsid w:val="00C22198"/>
    <w:pPr>
      <w:spacing w:line="240" w:lineRule="atLeast"/>
      <w:jc w:val="left"/>
    </w:pPr>
    <w:rPr>
      <w:sz w:val="18"/>
      <w:szCs w:val="18"/>
    </w:rPr>
  </w:style>
  <w:style w:type="paragraph" w:customStyle="1" w:styleId="StyleBoldCentered">
    <w:name w:val="Style Bold Centered"/>
    <w:basedOn w:val="Normal"/>
    <w:rsid w:val="00862AFC"/>
    <w:pPr>
      <w:jc w:val="center"/>
    </w:pPr>
    <w:rPr>
      <w:b/>
      <w:bCs/>
      <w:sz w:val="18"/>
      <w:szCs w:val="20"/>
    </w:rPr>
  </w:style>
  <w:style w:type="table" w:customStyle="1" w:styleId="RecordofIssueTable">
    <w:name w:val="Record of Issue Table"/>
    <w:basedOn w:val="GATableStyle"/>
    <w:rsid w:val="00862AFC"/>
    <w:rPr>
      <w:sz w:val="18"/>
    </w:rP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FrontEndH2">
    <w:name w:val="FrontEnd H2"/>
    <w:basedOn w:val="Normal"/>
    <w:rsid w:val="00F80327"/>
    <w:pPr>
      <w:keepNext/>
      <w:spacing w:after="80" w:line="240" w:lineRule="atLeast"/>
      <w:jc w:val="left"/>
    </w:pPr>
    <w:rPr>
      <w:b/>
      <w:color w:val="008091"/>
      <w:sz w:val="28"/>
      <w:szCs w:val="32"/>
    </w:rPr>
  </w:style>
  <w:style w:type="paragraph" w:customStyle="1" w:styleId="FrontEndH5">
    <w:name w:val="FrontEnd H5"/>
    <w:basedOn w:val="Normal"/>
    <w:next w:val="Normal"/>
    <w:rsid w:val="00C22198"/>
    <w:pPr>
      <w:keepNext/>
      <w:spacing w:after="80" w:line="240" w:lineRule="atLeast"/>
      <w:jc w:val="left"/>
    </w:pPr>
    <w:rPr>
      <w:b/>
      <w:color w:val="008091"/>
      <w:sz w:val="22"/>
    </w:rPr>
  </w:style>
  <w:style w:type="paragraph" w:customStyle="1" w:styleId="FrontEndH6">
    <w:name w:val="FrontEnd H6"/>
    <w:basedOn w:val="Normal"/>
    <w:next w:val="Normal"/>
    <w:rsid w:val="00C22198"/>
    <w:pPr>
      <w:keepNext/>
      <w:spacing w:after="80" w:line="240" w:lineRule="atLeast"/>
      <w:jc w:val="left"/>
    </w:pPr>
    <w:rPr>
      <w:b/>
      <w:i/>
      <w:color w:val="008091"/>
      <w:sz w:val="22"/>
    </w:rPr>
  </w:style>
  <w:style w:type="paragraph" w:customStyle="1" w:styleId="Filepath">
    <w:name w:val="Filepath"/>
    <w:basedOn w:val="Normal"/>
    <w:next w:val="Normal"/>
    <w:rsid w:val="00F80327"/>
    <w:pPr>
      <w:spacing w:line="240" w:lineRule="atLeast"/>
      <w:jc w:val="left"/>
    </w:pPr>
    <w:rPr>
      <w:noProof/>
      <w:sz w:val="12"/>
      <w:szCs w:val="12"/>
    </w:rPr>
  </w:style>
  <w:style w:type="paragraph" w:styleId="FootnoteText">
    <w:name w:val="footnote text"/>
    <w:basedOn w:val="Normal"/>
    <w:link w:val="FootnoteTextChar"/>
    <w:rsid w:val="00B52BA5"/>
    <w:pPr>
      <w:spacing w:after="80" w:line="240" w:lineRule="auto"/>
      <w:jc w:val="left"/>
    </w:pPr>
    <w:rPr>
      <w:sz w:val="12"/>
      <w:szCs w:val="20"/>
    </w:rPr>
  </w:style>
  <w:style w:type="paragraph" w:customStyle="1" w:styleId="TableHeaderRow">
    <w:name w:val="Table Header Row"/>
    <w:basedOn w:val="Normal"/>
    <w:rsid w:val="00F80327"/>
    <w:pPr>
      <w:spacing w:before="80" w:after="80" w:line="240" w:lineRule="auto"/>
      <w:jc w:val="left"/>
    </w:pPr>
    <w:rPr>
      <w:b/>
    </w:rPr>
  </w:style>
  <w:style w:type="paragraph" w:styleId="TOC9">
    <w:name w:val="toc 9"/>
    <w:basedOn w:val="Normal"/>
    <w:next w:val="Normal"/>
    <w:autoRedefine/>
    <w:rsid w:val="00C051A3"/>
    <w:pPr>
      <w:spacing w:after="100"/>
      <w:ind w:left="1600"/>
    </w:pPr>
  </w:style>
  <w:style w:type="character" w:customStyle="1" w:styleId="Heading1Char">
    <w:name w:val="Heading 1 Char"/>
    <w:basedOn w:val="DefaultParagraphFont"/>
    <w:link w:val="Heading1"/>
    <w:rsid w:val="00AB66AD"/>
    <w:rPr>
      <w:rFonts w:ascii="Arial" w:hAnsi="Arial" w:cs="Arial"/>
      <w:b/>
      <w:bCs/>
      <w:caps/>
      <w:color w:val="008091"/>
      <w:kern w:val="32"/>
      <w:sz w:val="28"/>
      <w:szCs w:val="32"/>
      <w:lang w:val="en-CA" w:eastAsia="en-US"/>
    </w:rPr>
  </w:style>
  <w:style w:type="character" w:customStyle="1" w:styleId="Heading2Char">
    <w:name w:val="Heading 2 Char"/>
    <w:basedOn w:val="DefaultParagraphFont"/>
    <w:link w:val="Heading2"/>
    <w:rsid w:val="00AB66AD"/>
    <w:rPr>
      <w:rFonts w:ascii="Arial" w:hAnsi="Arial" w:cs="Arial"/>
      <w:b/>
      <w:bCs/>
      <w:iCs/>
      <w:color w:val="008091"/>
      <w:sz w:val="28"/>
      <w:szCs w:val="32"/>
      <w:lang w:val="en-CA" w:eastAsia="en-US"/>
    </w:rPr>
  </w:style>
  <w:style w:type="character" w:customStyle="1" w:styleId="Heading3Char">
    <w:name w:val="Heading 3 Char"/>
    <w:aliases w:val="Heading 3 Char Char Char"/>
    <w:basedOn w:val="DefaultParagraphFont"/>
    <w:link w:val="Heading3"/>
    <w:rsid w:val="00AB66AD"/>
    <w:rPr>
      <w:rFonts w:ascii="Arial" w:hAnsi="Arial" w:cs="Arial"/>
      <w:b/>
      <w:bCs/>
      <w:color w:val="008091"/>
      <w:sz w:val="24"/>
      <w:szCs w:val="28"/>
      <w:lang w:val="en-CA" w:eastAsia="en-US"/>
    </w:rPr>
  </w:style>
  <w:style w:type="character" w:customStyle="1" w:styleId="Heading4Char">
    <w:name w:val="Heading 4 Char"/>
    <w:aliases w:val="Heading 4 Char Char Char Char,Heading 4 Char Char Char Char Char Char Char Char Char Char Char Char Char Char Char Char"/>
    <w:basedOn w:val="DefaultParagraphFont"/>
    <w:link w:val="Heading4"/>
    <w:rsid w:val="00AB66AD"/>
    <w:rPr>
      <w:rFonts w:ascii="Arial" w:hAnsi="Arial"/>
      <w:b/>
      <w:bCs/>
      <w:i/>
      <w:color w:val="008091"/>
      <w:sz w:val="24"/>
      <w:szCs w:val="28"/>
      <w:lang w:val="en-CA" w:eastAsia="en-US"/>
    </w:rPr>
  </w:style>
  <w:style w:type="paragraph" w:styleId="BodyText3">
    <w:name w:val="Body Text 3"/>
    <w:basedOn w:val="Normal"/>
    <w:link w:val="BodyText3Char"/>
    <w:unhideWhenUsed/>
    <w:rsid w:val="00AB66AD"/>
    <w:pPr>
      <w:spacing w:after="0" w:line="240" w:lineRule="auto"/>
      <w:jc w:val="center"/>
    </w:pPr>
    <w:rPr>
      <w:rFonts w:ascii="Times New Roman" w:hAnsi="Times New Roman"/>
      <w:caps/>
      <w:spacing w:val="-2"/>
      <w:sz w:val="22"/>
      <w:szCs w:val="20"/>
      <w:lang w:val="en-US"/>
    </w:rPr>
  </w:style>
  <w:style w:type="character" w:customStyle="1" w:styleId="BodyText3Char">
    <w:name w:val="Body Text 3 Char"/>
    <w:basedOn w:val="DefaultParagraphFont"/>
    <w:link w:val="BodyText3"/>
    <w:rsid w:val="00AB66AD"/>
    <w:rPr>
      <w:caps/>
      <w:spacing w:val="-2"/>
      <w:sz w:val="22"/>
      <w:lang w:val="en-US" w:eastAsia="en-US"/>
    </w:rPr>
  </w:style>
  <w:style w:type="character" w:customStyle="1" w:styleId="ReportTextChar1">
    <w:name w:val="Report Text Char1"/>
    <w:basedOn w:val="DefaultParagraphFont"/>
    <w:link w:val="ReportText"/>
    <w:locked/>
    <w:rsid w:val="00AB66AD"/>
    <w:rPr>
      <w:sz w:val="22"/>
      <w:lang w:val="en-CA" w:eastAsia="ko-KR"/>
    </w:rPr>
  </w:style>
  <w:style w:type="paragraph" w:customStyle="1" w:styleId="ReportText">
    <w:name w:val="Report Text"/>
    <w:link w:val="ReportTextChar1"/>
    <w:rsid w:val="00AB66AD"/>
    <w:pPr>
      <w:spacing w:after="312" w:line="312" w:lineRule="atLeast"/>
      <w:jc w:val="both"/>
    </w:pPr>
    <w:rPr>
      <w:sz w:val="22"/>
      <w:lang w:val="en-CA" w:eastAsia="ko-KR"/>
    </w:rPr>
  </w:style>
  <w:style w:type="paragraph" w:customStyle="1" w:styleId="Indent4">
    <w:name w:val="Indent 4"/>
    <w:rsid w:val="00AB66AD"/>
    <w:rPr>
      <w:sz w:val="22"/>
      <w:lang w:val="en-US" w:eastAsia="ko-KR"/>
    </w:rPr>
  </w:style>
  <w:style w:type="paragraph" w:customStyle="1" w:styleId="Text">
    <w:name w:val="Text"/>
    <w:basedOn w:val="Normal"/>
    <w:rsid w:val="00AB66AD"/>
    <w:pPr>
      <w:keepNext/>
      <w:keepLines/>
      <w:tabs>
        <w:tab w:val="num" w:pos="720"/>
      </w:tabs>
      <w:spacing w:after="0" w:line="240" w:lineRule="auto"/>
      <w:ind w:left="720" w:hanging="720"/>
    </w:pPr>
    <w:rPr>
      <w:rFonts w:ascii="Times New Roman" w:hAnsi="Times New Roman"/>
      <w:spacing w:val="-2"/>
      <w:sz w:val="22"/>
      <w:szCs w:val="20"/>
      <w:lang w:val="en-US"/>
    </w:rPr>
  </w:style>
  <w:style w:type="paragraph" w:styleId="ListParagraph">
    <w:name w:val="List Paragraph"/>
    <w:basedOn w:val="Normal"/>
    <w:uiPriority w:val="34"/>
    <w:qFormat/>
    <w:rsid w:val="00AB66AD"/>
    <w:pPr>
      <w:spacing w:line="240" w:lineRule="atLeast"/>
      <w:ind w:left="720"/>
      <w:contextualSpacing/>
      <w:jc w:val="left"/>
    </w:pPr>
    <w:rPr>
      <w:lang w:val="en-US"/>
    </w:rPr>
  </w:style>
  <w:style w:type="paragraph" w:customStyle="1" w:styleId="LetterText">
    <w:name w:val="Letter Text"/>
    <w:link w:val="LetterTextChar"/>
    <w:rsid w:val="00AB66AD"/>
    <w:pPr>
      <w:spacing w:after="312" w:line="312" w:lineRule="atLeast"/>
      <w:jc w:val="both"/>
    </w:pPr>
    <w:rPr>
      <w:sz w:val="22"/>
      <w:lang w:val="en-CA" w:eastAsia="ko-KR"/>
    </w:rPr>
  </w:style>
  <w:style w:type="character" w:customStyle="1" w:styleId="LetterTextChar">
    <w:name w:val="Letter Text Char"/>
    <w:basedOn w:val="DefaultParagraphFont"/>
    <w:link w:val="LetterText"/>
    <w:rsid w:val="00AB66AD"/>
    <w:rPr>
      <w:sz w:val="22"/>
      <w:lang w:val="en-CA" w:eastAsia="ko-KR"/>
    </w:rPr>
  </w:style>
  <w:style w:type="paragraph" w:styleId="TOCHeading">
    <w:name w:val="TOC Heading"/>
    <w:basedOn w:val="Heading1"/>
    <w:next w:val="Normal"/>
    <w:uiPriority w:val="39"/>
    <w:semiHidden/>
    <w:unhideWhenUsed/>
    <w:qFormat/>
    <w:rsid w:val="00AB66AD"/>
    <w:pPr>
      <w:keepLines/>
      <w:numPr>
        <w:numId w:val="0"/>
      </w:numPr>
      <w:spacing w:before="480" w:after="0" w:line="276" w:lineRule="auto"/>
      <w:outlineLvl w:val="9"/>
    </w:pPr>
    <w:rPr>
      <w:rFonts w:asciiTheme="majorHAnsi" w:eastAsiaTheme="majorEastAsia" w:hAnsiTheme="majorHAnsi" w:cstheme="majorBidi"/>
      <w:caps w:val="0"/>
      <w:color w:val="365F91" w:themeColor="accent1" w:themeShade="BF"/>
      <w:kern w:val="0"/>
      <w:szCs w:val="28"/>
      <w:lang w:val="en-US"/>
    </w:rPr>
  </w:style>
  <w:style w:type="character" w:styleId="FootnoteReference">
    <w:name w:val="footnote reference"/>
    <w:basedOn w:val="DefaultParagraphFont"/>
    <w:rsid w:val="00AB66AD"/>
    <w:rPr>
      <w:vertAlign w:val="superscript"/>
    </w:rPr>
  </w:style>
  <w:style w:type="character" w:customStyle="1" w:styleId="FootnoteTextChar">
    <w:name w:val="Footnote Text Char"/>
    <w:basedOn w:val="DefaultParagraphFont"/>
    <w:link w:val="FootnoteText"/>
    <w:rsid w:val="00AB66AD"/>
    <w:rPr>
      <w:rFonts w:ascii="Arial" w:hAnsi="Arial"/>
      <w:sz w:val="12"/>
      <w:lang w:val="en-CA" w:eastAsia="en-US"/>
    </w:rPr>
  </w:style>
  <w:style w:type="paragraph" w:customStyle="1" w:styleId="Indent2">
    <w:name w:val="Indent 2"/>
    <w:rsid w:val="00AB66AD"/>
    <w:pPr>
      <w:numPr>
        <w:numId w:val="11"/>
      </w:numPr>
      <w:jc w:val="both"/>
    </w:pPr>
    <w:rPr>
      <w:sz w:val="22"/>
      <w:lang w:val="en-CA" w:eastAsia="ko-KR"/>
    </w:rPr>
  </w:style>
  <w:style w:type="paragraph" w:customStyle="1" w:styleId="Indent3">
    <w:name w:val="Indent 3"/>
    <w:rsid w:val="00AB66AD"/>
    <w:pPr>
      <w:numPr>
        <w:numId w:val="12"/>
      </w:numPr>
      <w:tabs>
        <w:tab w:val="clear" w:pos="1440"/>
        <w:tab w:val="num" w:pos="720"/>
      </w:tabs>
      <w:ind w:left="720" w:hanging="720"/>
      <w:jc w:val="both"/>
    </w:pPr>
    <w:rPr>
      <w:sz w:val="22"/>
      <w:lang w:val="en-CA" w:eastAsia="ko-KR"/>
    </w:rPr>
  </w:style>
  <w:style w:type="paragraph" w:styleId="NormalIndent">
    <w:name w:val="Normal Indent"/>
    <w:basedOn w:val="Normal"/>
    <w:rsid w:val="00AB66AD"/>
    <w:pPr>
      <w:spacing w:line="312" w:lineRule="atLeast"/>
      <w:ind w:left="720"/>
      <w:jc w:val="left"/>
    </w:pPr>
    <w:rPr>
      <w:sz w:val="22"/>
      <w:szCs w:val="20"/>
      <w:lang w:val="en-US"/>
    </w:rPr>
  </w:style>
  <w:style w:type="character" w:customStyle="1" w:styleId="FooterChar">
    <w:name w:val="Footer Char"/>
    <w:basedOn w:val="DefaultParagraphFont"/>
    <w:link w:val="Footer"/>
    <w:rsid w:val="00AB66AD"/>
    <w:rPr>
      <w:rFonts w:ascii="Arial" w:hAnsi="Arial"/>
      <w:b/>
      <w:sz w:val="16"/>
      <w:szCs w:val="16"/>
      <w:lang w:val="en-CA" w:eastAsia="en-US"/>
    </w:rPr>
  </w:style>
  <w:style w:type="paragraph" w:customStyle="1" w:styleId="Indent1">
    <w:name w:val="Indent 1"/>
    <w:basedOn w:val="Normal"/>
    <w:rsid w:val="00AB66AD"/>
    <w:pPr>
      <w:numPr>
        <w:numId w:val="13"/>
      </w:numPr>
      <w:spacing w:line="240" w:lineRule="atLeast"/>
    </w:pPr>
    <w:rPr>
      <w:szCs w:val="20"/>
      <w:lang w:val="en-US"/>
    </w:rPr>
  </w:style>
  <w:style w:type="paragraph" w:customStyle="1" w:styleId="Footnotes">
    <w:name w:val="Footnotes"/>
    <w:rsid w:val="00AB66AD"/>
    <w:pPr>
      <w:tabs>
        <w:tab w:val="left" w:pos="360"/>
      </w:tabs>
      <w:spacing w:line="240" w:lineRule="exact"/>
      <w:ind w:left="360" w:hanging="360"/>
      <w:jc w:val="both"/>
    </w:pPr>
    <w:rPr>
      <w:sz w:val="18"/>
      <w:lang w:val="en-US" w:eastAsia="ko-KR"/>
    </w:rPr>
  </w:style>
  <w:style w:type="paragraph" w:customStyle="1" w:styleId="FileDesignation">
    <w:name w:val="File Designation"/>
    <w:basedOn w:val="Normal"/>
    <w:rsid w:val="00AB66AD"/>
    <w:pPr>
      <w:spacing w:line="240" w:lineRule="auto"/>
      <w:jc w:val="left"/>
    </w:pPr>
    <w:rPr>
      <w:sz w:val="12"/>
      <w:szCs w:val="20"/>
      <w:lang w:val="en-US"/>
    </w:rPr>
  </w:style>
  <w:style w:type="paragraph" w:styleId="Revision">
    <w:name w:val="Revision"/>
    <w:hidden/>
    <w:uiPriority w:val="99"/>
    <w:semiHidden/>
    <w:rsid w:val="00AB66AD"/>
    <w:rPr>
      <w:rFonts w:ascii="Arial" w:hAnsi="Arial"/>
      <w:szCs w:val="24"/>
      <w:lang w:val="en-CA" w:eastAsia="en-US"/>
    </w:rPr>
  </w:style>
  <w:style w:type="character" w:customStyle="1" w:styleId="HeaderChar">
    <w:name w:val="Header Char"/>
    <w:basedOn w:val="DefaultParagraphFont"/>
    <w:link w:val="Header"/>
    <w:rsid w:val="004213F6"/>
    <w:rPr>
      <w:rFonts w:ascii="Arial" w:hAnsi="Arial"/>
      <w:b/>
      <w:caps/>
      <w:color w:val="00755C"/>
      <w:sz w:val="24"/>
      <w:szCs w:val="24"/>
      <w:lang w:val="en-CA" w:eastAsia="en-US"/>
    </w:rPr>
  </w:style>
  <w:style w:type="paragraph" w:customStyle="1" w:styleId="Address">
    <w:name w:val="Address"/>
    <w:basedOn w:val="Normal"/>
    <w:rsid w:val="00D026B6"/>
    <w:pPr>
      <w:tabs>
        <w:tab w:val="left" w:pos="1152"/>
      </w:tabs>
      <w:spacing w:after="312" w:line="312" w:lineRule="exact"/>
      <w:jc w:val="left"/>
    </w:pPr>
    <w:rPr>
      <w:rFonts w:ascii="Times New Roman" w:hAnsi="Times New Roman"/>
      <w:sz w:val="22"/>
      <w:szCs w:val="20"/>
      <w:lang w:eastAsia="ko-KR"/>
    </w:rPr>
  </w:style>
  <w:style w:type="character" w:styleId="PlaceholderText">
    <w:name w:val="Placeholder Text"/>
    <w:basedOn w:val="DefaultParagraphFont"/>
    <w:uiPriority w:val="99"/>
    <w:semiHidden/>
    <w:rsid w:val="00D26403"/>
    <w:rPr>
      <w:color w:val="808080"/>
    </w:rPr>
  </w:style>
  <w:style w:type="paragraph" w:styleId="BodyText">
    <w:name w:val="Body Text"/>
    <w:basedOn w:val="Normal"/>
    <w:link w:val="BodyTextChar"/>
    <w:rsid w:val="00981E75"/>
    <w:pPr>
      <w:spacing w:after="120" w:line="240" w:lineRule="atLeast"/>
      <w:jc w:val="left"/>
    </w:pPr>
  </w:style>
  <w:style w:type="character" w:customStyle="1" w:styleId="BodyTextChar">
    <w:name w:val="Body Text Char"/>
    <w:basedOn w:val="DefaultParagraphFont"/>
    <w:link w:val="BodyText"/>
    <w:rsid w:val="00981E75"/>
    <w:rPr>
      <w:rFonts w:ascii="Arial" w:hAnsi="Arial"/>
      <w:szCs w:val="24"/>
      <w:lang w:val="en-C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9" w:qFormat="1"/>
    <w:lsdException w:name="toc 1" w:uiPriority="39"/>
    <w:lsdException w:name="toc 2" w:uiPriority="39"/>
    <w:lsdException w:name="toc 3" w:uiPriority="39"/>
    <w:lsdException w:name="toc 4" w:uiPriority="39"/>
    <w:lsdException w:name="toc 7" w:uiPriority="39"/>
    <w:lsdException w:name="toc 8" w:uiPriority="39"/>
    <w:lsdException w:name="table of figures" w:uiPriority="99"/>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rsid w:val="00EF73B0"/>
    <w:pPr>
      <w:spacing w:after="160" w:line="280" w:lineRule="atLeast"/>
      <w:jc w:val="both"/>
    </w:pPr>
    <w:rPr>
      <w:rFonts w:ascii="Arial" w:hAnsi="Arial"/>
      <w:szCs w:val="24"/>
      <w:lang w:val="en-CA" w:eastAsia="en-US"/>
    </w:rPr>
  </w:style>
  <w:style w:type="paragraph" w:styleId="Heading1">
    <w:name w:val="heading 1"/>
    <w:basedOn w:val="Normal"/>
    <w:next w:val="Normal"/>
    <w:link w:val="Heading1Char"/>
    <w:qFormat/>
    <w:rsid w:val="00F80327"/>
    <w:pPr>
      <w:keepNext/>
      <w:numPr>
        <w:numId w:val="8"/>
      </w:numPr>
      <w:spacing w:after="80" w:line="240" w:lineRule="atLeast"/>
      <w:jc w:val="left"/>
      <w:outlineLvl w:val="0"/>
    </w:pPr>
    <w:rPr>
      <w:rFonts w:cs="Arial"/>
      <w:b/>
      <w:bCs/>
      <w:caps/>
      <w:color w:val="008091"/>
      <w:kern w:val="32"/>
      <w:sz w:val="28"/>
      <w:szCs w:val="32"/>
    </w:rPr>
  </w:style>
  <w:style w:type="paragraph" w:styleId="Heading2">
    <w:name w:val="heading 2"/>
    <w:basedOn w:val="Normal"/>
    <w:next w:val="Normal"/>
    <w:link w:val="Heading2Char"/>
    <w:qFormat/>
    <w:rsid w:val="00387DAD"/>
    <w:pPr>
      <w:keepNext/>
      <w:numPr>
        <w:ilvl w:val="1"/>
        <w:numId w:val="8"/>
      </w:numPr>
      <w:tabs>
        <w:tab w:val="left" w:pos="964"/>
      </w:tabs>
      <w:spacing w:after="80" w:line="240" w:lineRule="atLeast"/>
      <w:jc w:val="left"/>
      <w:outlineLvl w:val="1"/>
    </w:pPr>
    <w:rPr>
      <w:rFonts w:cs="Arial"/>
      <w:b/>
      <w:bCs/>
      <w:iCs/>
      <w:color w:val="008091"/>
      <w:sz w:val="28"/>
      <w:szCs w:val="32"/>
    </w:rPr>
  </w:style>
  <w:style w:type="paragraph" w:styleId="Heading3">
    <w:name w:val="heading 3"/>
    <w:aliases w:val="Heading 3 Char Char"/>
    <w:basedOn w:val="Normal"/>
    <w:next w:val="Normal"/>
    <w:link w:val="Heading3Char"/>
    <w:qFormat/>
    <w:rsid w:val="00387DAD"/>
    <w:pPr>
      <w:keepNext/>
      <w:numPr>
        <w:ilvl w:val="2"/>
        <w:numId w:val="8"/>
      </w:numPr>
      <w:tabs>
        <w:tab w:val="left" w:pos="1134"/>
      </w:tabs>
      <w:spacing w:after="80" w:line="240" w:lineRule="atLeast"/>
      <w:jc w:val="left"/>
      <w:outlineLvl w:val="2"/>
    </w:pPr>
    <w:rPr>
      <w:rFonts w:cs="Arial"/>
      <w:b/>
      <w:bCs/>
      <w:color w:val="008091"/>
      <w:sz w:val="24"/>
      <w:szCs w:val="28"/>
    </w:rPr>
  </w:style>
  <w:style w:type="paragraph" w:styleId="Heading4">
    <w:name w:val="heading 4"/>
    <w:aliases w:val="Heading 4 Char Char Char,Heading 4 Char Char Char Char Char Char Char Char Char Char Char Char Char Char Char"/>
    <w:basedOn w:val="Normal"/>
    <w:next w:val="Normal"/>
    <w:link w:val="Heading4Char"/>
    <w:qFormat/>
    <w:rsid w:val="00387DAD"/>
    <w:pPr>
      <w:keepNext/>
      <w:numPr>
        <w:ilvl w:val="3"/>
        <w:numId w:val="8"/>
      </w:numPr>
      <w:tabs>
        <w:tab w:val="clear" w:pos="1247"/>
        <w:tab w:val="left" w:pos="1304"/>
      </w:tabs>
      <w:spacing w:after="80" w:line="240" w:lineRule="atLeast"/>
      <w:ind w:left="1304" w:hanging="1304"/>
      <w:jc w:val="left"/>
      <w:outlineLvl w:val="3"/>
    </w:pPr>
    <w:rPr>
      <w:b/>
      <w:bCs/>
      <w:i/>
      <w:color w:val="008091"/>
      <w:sz w:val="24"/>
      <w:szCs w:val="28"/>
    </w:rPr>
  </w:style>
  <w:style w:type="paragraph" w:styleId="Heading5">
    <w:name w:val="heading 5"/>
    <w:basedOn w:val="Normal"/>
    <w:next w:val="Normal"/>
    <w:qFormat/>
    <w:rsid w:val="00387DAD"/>
    <w:pPr>
      <w:keepNext/>
      <w:numPr>
        <w:ilvl w:val="4"/>
        <w:numId w:val="8"/>
      </w:numPr>
      <w:tabs>
        <w:tab w:val="clear" w:pos="1418"/>
        <w:tab w:val="left" w:pos="1474"/>
      </w:tabs>
      <w:spacing w:after="80" w:line="240" w:lineRule="atLeast"/>
      <w:ind w:left="1474" w:hanging="1474"/>
      <w:jc w:val="left"/>
      <w:outlineLvl w:val="4"/>
    </w:pPr>
    <w:rPr>
      <w:b/>
      <w:bCs/>
      <w:iCs/>
      <w:color w:val="008091"/>
      <w:sz w:val="22"/>
    </w:rPr>
  </w:style>
  <w:style w:type="paragraph" w:styleId="Heading6">
    <w:name w:val="heading 6"/>
    <w:basedOn w:val="Normal"/>
    <w:next w:val="Normal"/>
    <w:qFormat/>
    <w:rsid w:val="00387DAD"/>
    <w:pPr>
      <w:keepNext/>
      <w:numPr>
        <w:ilvl w:val="5"/>
        <w:numId w:val="8"/>
      </w:numPr>
      <w:tabs>
        <w:tab w:val="clear" w:pos="1588"/>
        <w:tab w:val="left" w:pos="1644"/>
      </w:tabs>
      <w:spacing w:after="80" w:line="240" w:lineRule="atLeast"/>
      <w:ind w:left="1644" w:hanging="1644"/>
      <w:jc w:val="left"/>
      <w:outlineLvl w:val="5"/>
    </w:pPr>
    <w:rPr>
      <w:b/>
      <w:bCs/>
      <w:i/>
      <w:color w:val="008091"/>
      <w:sz w:val="22"/>
    </w:rPr>
  </w:style>
  <w:style w:type="paragraph" w:styleId="Heading7">
    <w:name w:val="heading 7"/>
    <w:basedOn w:val="Normal"/>
    <w:next w:val="Heading8"/>
    <w:qFormat/>
    <w:rsid w:val="00B52BA5"/>
    <w:pPr>
      <w:pageBreakBefore/>
      <w:spacing w:before="4160" w:after="80" w:line="240" w:lineRule="auto"/>
      <w:jc w:val="left"/>
      <w:outlineLvl w:val="6"/>
    </w:pPr>
    <w:rPr>
      <w:b/>
      <w:caps/>
      <w:color w:val="00755C"/>
      <w:sz w:val="56"/>
      <w:szCs w:val="56"/>
    </w:rPr>
  </w:style>
  <w:style w:type="paragraph" w:styleId="Heading8">
    <w:name w:val="heading 8"/>
    <w:basedOn w:val="Normal"/>
    <w:next w:val="Normal"/>
    <w:rsid w:val="00B52BA5"/>
    <w:pPr>
      <w:spacing w:after="0" w:line="240" w:lineRule="auto"/>
      <w:jc w:val="left"/>
      <w:outlineLvl w:val="7"/>
    </w:pPr>
    <w:rPr>
      <w:b/>
      <w:iCs/>
      <w:color w:val="00755C"/>
      <w:sz w:val="32"/>
      <w:szCs w:val="32"/>
    </w:rPr>
  </w:style>
  <w:style w:type="paragraph" w:styleId="Heading9">
    <w:name w:val="heading 9"/>
    <w:basedOn w:val="Normal"/>
    <w:next w:val="Normal"/>
    <w:qFormat/>
    <w:rsid w:val="00C926A0"/>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OCPageTitle">
    <w:name w:val="TOC Page Title"/>
    <w:basedOn w:val="Normal"/>
    <w:rsid w:val="00B52BA5"/>
    <w:pPr>
      <w:spacing w:after="600" w:line="320" w:lineRule="atLeast"/>
      <w:jc w:val="left"/>
    </w:pPr>
    <w:rPr>
      <w:b/>
      <w:color w:val="00775B"/>
      <w:sz w:val="32"/>
      <w:szCs w:val="32"/>
    </w:rPr>
  </w:style>
  <w:style w:type="paragraph" w:customStyle="1" w:styleId="BodyTextBold">
    <w:name w:val="Body Text Bold"/>
    <w:basedOn w:val="Normal"/>
    <w:next w:val="Normal"/>
    <w:rsid w:val="00103371"/>
    <w:rPr>
      <w:b/>
    </w:rPr>
  </w:style>
  <w:style w:type="paragraph" w:styleId="Header">
    <w:name w:val="header"/>
    <w:basedOn w:val="Normal"/>
    <w:link w:val="HeaderChar"/>
    <w:rsid w:val="00FB7001"/>
    <w:pPr>
      <w:tabs>
        <w:tab w:val="center" w:pos="4252"/>
        <w:tab w:val="right" w:pos="8504"/>
      </w:tabs>
      <w:spacing w:after="0" w:line="240" w:lineRule="atLeast"/>
      <w:jc w:val="left"/>
    </w:pPr>
    <w:rPr>
      <w:b/>
      <w:caps/>
      <w:color w:val="00755C"/>
      <w:sz w:val="24"/>
    </w:rPr>
  </w:style>
  <w:style w:type="paragraph" w:styleId="Footer">
    <w:name w:val="footer"/>
    <w:basedOn w:val="Normal"/>
    <w:link w:val="FooterChar"/>
    <w:rsid w:val="00747A8C"/>
    <w:pPr>
      <w:tabs>
        <w:tab w:val="center" w:pos="4252"/>
        <w:tab w:val="right" w:pos="8504"/>
      </w:tabs>
      <w:spacing w:before="120" w:line="240" w:lineRule="auto"/>
      <w:ind w:left="-2041"/>
      <w:jc w:val="center"/>
    </w:pPr>
    <w:rPr>
      <w:b/>
      <w:sz w:val="16"/>
      <w:szCs w:val="16"/>
    </w:rPr>
  </w:style>
  <w:style w:type="paragraph" w:customStyle="1" w:styleId="IndentedText">
    <w:name w:val="Indented Text"/>
    <w:basedOn w:val="Normal"/>
    <w:rsid w:val="00F80327"/>
    <w:pPr>
      <w:ind w:left="454"/>
    </w:pPr>
  </w:style>
  <w:style w:type="character" w:styleId="PageNumber">
    <w:name w:val="page number"/>
    <w:basedOn w:val="DefaultParagraphFont"/>
    <w:rsid w:val="009C092A"/>
  </w:style>
  <w:style w:type="paragraph" w:customStyle="1" w:styleId="CaptionText">
    <w:name w:val="Caption Text"/>
    <w:basedOn w:val="Normal"/>
    <w:rsid w:val="00F80327"/>
    <w:pPr>
      <w:spacing w:line="240" w:lineRule="auto"/>
      <w:jc w:val="left"/>
    </w:pPr>
    <w:rPr>
      <w:i/>
      <w:color w:val="00755C"/>
      <w:sz w:val="18"/>
      <w:szCs w:val="18"/>
    </w:rPr>
  </w:style>
  <w:style w:type="paragraph" w:customStyle="1" w:styleId="SmallTextBold">
    <w:name w:val="Small Text Bold"/>
    <w:basedOn w:val="Normal"/>
    <w:rsid w:val="00F80327"/>
    <w:pPr>
      <w:spacing w:line="240" w:lineRule="atLeast"/>
      <w:jc w:val="left"/>
    </w:pPr>
    <w:rPr>
      <w:b/>
    </w:rPr>
  </w:style>
  <w:style w:type="paragraph" w:customStyle="1" w:styleId="Bullets">
    <w:name w:val="Bullets"/>
    <w:basedOn w:val="Normal"/>
    <w:rsid w:val="00F80327"/>
    <w:pPr>
      <w:numPr>
        <w:numId w:val="3"/>
      </w:numPr>
    </w:pPr>
  </w:style>
  <w:style w:type="paragraph" w:customStyle="1" w:styleId="SmallTextNormal">
    <w:name w:val="Small Text Normal"/>
    <w:basedOn w:val="Normal"/>
    <w:rsid w:val="00F80327"/>
    <w:pPr>
      <w:spacing w:line="240" w:lineRule="atLeast"/>
      <w:jc w:val="left"/>
    </w:pPr>
  </w:style>
  <w:style w:type="paragraph" w:styleId="TOC1">
    <w:name w:val="toc 1"/>
    <w:basedOn w:val="Normal"/>
    <w:next w:val="Normal"/>
    <w:uiPriority w:val="39"/>
    <w:rsid w:val="00B52BA5"/>
    <w:pPr>
      <w:tabs>
        <w:tab w:val="right" w:leader="dot" w:pos="9978"/>
      </w:tabs>
      <w:spacing w:before="120" w:line="260" w:lineRule="atLeast"/>
      <w:ind w:left="454" w:right="567" w:hanging="454"/>
      <w:jc w:val="left"/>
    </w:pPr>
    <w:rPr>
      <w:b/>
      <w:caps/>
      <w:sz w:val="18"/>
      <w:szCs w:val="18"/>
    </w:rPr>
  </w:style>
  <w:style w:type="paragraph" w:styleId="TOC2">
    <w:name w:val="toc 2"/>
    <w:basedOn w:val="Normal"/>
    <w:next w:val="Normal"/>
    <w:uiPriority w:val="39"/>
    <w:rsid w:val="00B52BA5"/>
    <w:pPr>
      <w:tabs>
        <w:tab w:val="right" w:leader="dot" w:pos="9978"/>
      </w:tabs>
      <w:spacing w:line="240" w:lineRule="atLeast"/>
      <w:ind w:left="1134" w:right="567" w:hanging="680"/>
      <w:jc w:val="left"/>
    </w:pPr>
    <w:rPr>
      <w:sz w:val="18"/>
      <w:szCs w:val="18"/>
    </w:rPr>
  </w:style>
  <w:style w:type="paragraph" w:customStyle="1" w:styleId="Smallletters">
    <w:name w:val="Small letters"/>
    <w:basedOn w:val="Normal"/>
    <w:rsid w:val="00F80327"/>
    <w:pPr>
      <w:numPr>
        <w:numId w:val="6"/>
      </w:numPr>
      <w:tabs>
        <w:tab w:val="left" w:pos="454"/>
      </w:tabs>
    </w:pPr>
  </w:style>
  <w:style w:type="paragraph" w:customStyle="1" w:styleId="NumberedList">
    <w:name w:val="Numbered List"/>
    <w:basedOn w:val="Normal"/>
    <w:rsid w:val="00F80327"/>
    <w:pPr>
      <w:numPr>
        <w:numId w:val="5"/>
      </w:numPr>
      <w:tabs>
        <w:tab w:val="left" w:pos="454"/>
      </w:tabs>
    </w:pPr>
  </w:style>
  <w:style w:type="table" w:styleId="TableGrid">
    <w:name w:val="Table Grid"/>
    <w:basedOn w:val="TableNormal"/>
    <w:rsid w:val="009104B2"/>
    <w:pPr>
      <w:spacing w:line="28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rsid w:val="00B52BA5"/>
    <w:rPr>
      <w:rFonts w:ascii="Arial" w:hAnsi="Arial"/>
      <w:b/>
      <w:caps/>
      <w:color w:val="00775B"/>
      <w:sz w:val="34"/>
      <w:szCs w:val="32"/>
      <w:lang w:val="en-CA" w:eastAsia="en-US"/>
    </w:rPr>
  </w:style>
  <w:style w:type="paragraph" w:customStyle="1" w:styleId="Title2">
    <w:name w:val="Title 2"/>
    <w:rsid w:val="00B52BA5"/>
    <w:rPr>
      <w:rFonts w:ascii="Arial" w:hAnsi="Arial"/>
      <w:b/>
      <w:color w:val="00775B"/>
      <w:sz w:val="48"/>
      <w:szCs w:val="44"/>
      <w:lang w:val="en-CA" w:eastAsia="en-US"/>
    </w:rPr>
  </w:style>
  <w:style w:type="paragraph" w:customStyle="1" w:styleId="Officedetailstextbox">
    <w:name w:val="Office details textbox"/>
    <w:rsid w:val="00630C39"/>
    <w:pPr>
      <w:spacing w:after="60" w:line="240" w:lineRule="exact"/>
    </w:pPr>
    <w:rPr>
      <w:rFonts w:ascii="Arial" w:hAnsi="Arial"/>
      <w:b/>
      <w:noProof/>
      <w:szCs w:val="24"/>
      <w:lang w:val="en-CA" w:eastAsia="en-US"/>
    </w:rPr>
  </w:style>
  <w:style w:type="numbering" w:customStyle="1" w:styleId="CaptionBullets">
    <w:name w:val="Caption Bullets"/>
    <w:basedOn w:val="NoList"/>
    <w:rsid w:val="00F513AB"/>
    <w:pPr>
      <w:numPr>
        <w:numId w:val="4"/>
      </w:numPr>
    </w:pPr>
  </w:style>
  <w:style w:type="character" w:styleId="Hyperlink">
    <w:name w:val="Hyperlink"/>
    <w:basedOn w:val="DefaultParagraphFont"/>
    <w:rsid w:val="00F41F40"/>
    <w:rPr>
      <w:color w:val="0000FF"/>
      <w:u w:val="single"/>
    </w:rPr>
  </w:style>
  <w:style w:type="paragraph" w:customStyle="1" w:styleId="Sidebartext">
    <w:name w:val="Sidebar text"/>
    <w:basedOn w:val="Normal"/>
    <w:rsid w:val="00C22198"/>
    <w:pPr>
      <w:spacing w:after="0" w:line="240" w:lineRule="auto"/>
      <w:jc w:val="left"/>
    </w:pPr>
    <w:rPr>
      <w:rFonts w:ascii="Arial Narrow" w:hAnsi="Arial Narrow"/>
      <w:b/>
      <w:caps/>
      <w:color w:val="6CB3A5"/>
      <w:sz w:val="88"/>
      <w:szCs w:val="88"/>
    </w:rPr>
  </w:style>
  <w:style w:type="paragraph" w:styleId="TOC3">
    <w:name w:val="toc 3"/>
    <w:basedOn w:val="Normal"/>
    <w:next w:val="Normal"/>
    <w:uiPriority w:val="39"/>
    <w:rsid w:val="00B52BA5"/>
    <w:pPr>
      <w:tabs>
        <w:tab w:val="right" w:leader="dot" w:pos="9978"/>
      </w:tabs>
      <w:spacing w:line="240" w:lineRule="atLeast"/>
      <w:ind w:left="1418" w:right="567" w:hanging="964"/>
      <w:jc w:val="left"/>
    </w:pPr>
    <w:rPr>
      <w:sz w:val="18"/>
    </w:rPr>
  </w:style>
  <w:style w:type="paragraph" w:styleId="TOC4">
    <w:name w:val="toc 4"/>
    <w:basedOn w:val="Normal"/>
    <w:next w:val="Normal"/>
    <w:uiPriority w:val="39"/>
    <w:rsid w:val="00B52BA5"/>
    <w:pPr>
      <w:tabs>
        <w:tab w:val="right" w:leader="dot" w:pos="9978"/>
      </w:tabs>
      <w:spacing w:line="240" w:lineRule="atLeast"/>
      <w:ind w:left="1588" w:right="567" w:hanging="1134"/>
      <w:jc w:val="left"/>
    </w:pPr>
    <w:rPr>
      <w:sz w:val="18"/>
    </w:rPr>
  </w:style>
  <w:style w:type="paragraph" w:styleId="TOC5">
    <w:name w:val="toc 5"/>
    <w:basedOn w:val="Normal"/>
    <w:next w:val="Normal"/>
    <w:rsid w:val="00B52BA5"/>
    <w:pPr>
      <w:tabs>
        <w:tab w:val="right" w:leader="dot" w:pos="9978"/>
      </w:tabs>
      <w:spacing w:line="240" w:lineRule="atLeast"/>
      <w:ind w:left="1758" w:right="567" w:hanging="1304"/>
      <w:jc w:val="left"/>
    </w:pPr>
    <w:rPr>
      <w:sz w:val="18"/>
    </w:rPr>
  </w:style>
  <w:style w:type="paragraph" w:styleId="TOC6">
    <w:name w:val="toc 6"/>
    <w:basedOn w:val="Normal"/>
    <w:next w:val="Normal"/>
    <w:rsid w:val="00B52BA5"/>
    <w:pPr>
      <w:tabs>
        <w:tab w:val="right" w:leader="dot" w:pos="9978"/>
      </w:tabs>
      <w:spacing w:line="240" w:lineRule="atLeast"/>
      <w:ind w:left="1928" w:right="567" w:hanging="1474"/>
      <w:jc w:val="left"/>
    </w:pPr>
    <w:rPr>
      <w:sz w:val="18"/>
    </w:rPr>
  </w:style>
  <w:style w:type="table" w:customStyle="1" w:styleId="GATableStyle">
    <w:name w:val="GA Table Style"/>
    <w:basedOn w:val="TableContemporary"/>
    <w:rsid w:val="00CE1A23"/>
    <w:tblPr>
      <w:tblBorders>
        <w:top w:val="single" w:sz="18" w:space="0" w:color="FFFFFF"/>
        <w:left w:val="single" w:sz="18" w:space="0" w:color="FFFFFF"/>
        <w:bottom w:val="single" w:sz="18" w:space="0" w:color="FFFFFF"/>
        <w:right w:val="single" w:sz="18" w:space="0" w:color="FFFFFF"/>
        <w:insideH w:val="none" w:sz="0" w:space="0" w:color="auto"/>
        <w:insideV w:val="none" w:sz="0" w:space="0" w:color="auto"/>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7F0A69"/>
    <w:pPr>
      <w:spacing w:line="280" w:lineRule="atLeast"/>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ableNumbering">
    <w:name w:val="TableNumbering"/>
    <w:basedOn w:val="Normal"/>
    <w:rsid w:val="00F80327"/>
    <w:pPr>
      <w:numPr>
        <w:numId w:val="2"/>
      </w:numPr>
      <w:ind w:left="357"/>
    </w:pPr>
  </w:style>
  <w:style w:type="character" w:styleId="CommentReference">
    <w:name w:val="annotation reference"/>
    <w:basedOn w:val="DefaultParagraphFont"/>
    <w:semiHidden/>
    <w:rsid w:val="00F720C3"/>
    <w:rPr>
      <w:sz w:val="16"/>
      <w:szCs w:val="16"/>
    </w:rPr>
  </w:style>
  <w:style w:type="table" w:styleId="TableContemporary">
    <w:name w:val="Table Contemporary"/>
    <w:basedOn w:val="TableNormal"/>
    <w:rsid w:val="00CE1A23"/>
    <w:pPr>
      <w:spacing w:line="280" w:lineRule="atLeast"/>
    </w:pPr>
    <w:rPr>
      <w:rFonts w:ascii="Arial" w:hAnsi="Arial"/>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CommentText">
    <w:name w:val="annotation text"/>
    <w:basedOn w:val="Normal"/>
    <w:semiHidden/>
    <w:rsid w:val="00F720C3"/>
    <w:rPr>
      <w:szCs w:val="20"/>
    </w:rPr>
  </w:style>
  <w:style w:type="paragraph" w:styleId="CommentSubject">
    <w:name w:val="annotation subject"/>
    <w:basedOn w:val="CommentText"/>
    <w:next w:val="CommentText"/>
    <w:semiHidden/>
    <w:rsid w:val="00F720C3"/>
    <w:rPr>
      <w:b/>
      <w:bCs/>
    </w:rPr>
  </w:style>
  <w:style w:type="paragraph" w:styleId="BalloonText">
    <w:name w:val="Balloon Text"/>
    <w:basedOn w:val="Normal"/>
    <w:semiHidden/>
    <w:rsid w:val="00F720C3"/>
    <w:rPr>
      <w:rFonts w:ascii="Tahoma" w:hAnsi="Tahoma" w:cs="Tahoma"/>
      <w:sz w:val="16"/>
      <w:szCs w:val="16"/>
    </w:rPr>
  </w:style>
  <w:style w:type="paragraph" w:customStyle="1" w:styleId="RomanNumbered">
    <w:name w:val="Roman Numbered"/>
    <w:basedOn w:val="Smallletters"/>
    <w:rsid w:val="00F80327"/>
    <w:pPr>
      <w:numPr>
        <w:numId w:val="7"/>
      </w:numPr>
    </w:pPr>
  </w:style>
  <w:style w:type="paragraph" w:styleId="Caption">
    <w:name w:val="caption"/>
    <w:basedOn w:val="Normal"/>
    <w:next w:val="Normal"/>
    <w:rsid w:val="00F80327"/>
    <w:pPr>
      <w:tabs>
        <w:tab w:val="left" w:pos="851"/>
      </w:tabs>
      <w:spacing w:after="0" w:line="240" w:lineRule="auto"/>
      <w:jc w:val="left"/>
    </w:pPr>
    <w:rPr>
      <w:b/>
      <w:bCs/>
      <w:szCs w:val="20"/>
    </w:rPr>
  </w:style>
  <w:style w:type="paragraph" w:customStyle="1" w:styleId="TitleSpacerStyle">
    <w:name w:val="Title Spacer Style"/>
    <w:basedOn w:val="Normal"/>
    <w:next w:val="Normal"/>
    <w:rsid w:val="00EF73B0"/>
    <w:pPr>
      <w:spacing w:after="960"/>
      <w:jc w:val="left"/>
    </w:pPr>
    <w:rPr>
      <w:noProof/>
      <w:szCs w:val="22"/>
      <w:lang w:eastAsia="en-GB"/>
    </w:rPr>
  </w:style>
  <w:style w:type="paragraph" w:customStyle="1" w:styleId="CompanyName">
    <w:name w:val="Company Name"/>
    <w:basedOn w:val="Normal"/>
    <w:next w:val="Normal"/>
    <w:rsid w:val="00F80327"/>
    <w:pPr>
      <w:jc w:val="left"/>
    </w:pPr>
    <w:rPr>
      <w:b/>
      <w:caps/>
      <w:szCs w:val="22"/>
    </w:rPr>
  </w:style>
  <w:style w:type="paragraph" w:customStyle="1" w:styleId="LegalDetails">
    <w:name w:val="Legal Details"/>
    <w:basedOn w:val="Normal"/>
    <w:next w:val="Normal"/>
    <w:rsid w:val="00C22198"/>
    <w:pPr>
      <w:spacing w:line="240" w:lineRule="atLeast"/>
      <w:jc w:val="left"/>
    </w:pPr>
    <w:rPr>
      <w:sz w:val="16"/>
      <w:szCs w:val="16"/>
    </w:rPr>
  </w:style>
  <w:style w:type="paragraph" w:customStyle="1" w:styleId="Signatories">
    <w:name w:val="Signatories"/>
    <w:basedOn w:val="Normal"/>
    <w:rsid w:val="00C22198"/>
    <w:pPr>
      <w:tabs>
        <w:tab w:val="left" w:pos="3686"/>
      </w:tabs>
      <w:spacing w:after="0" w:line="240" w:lineRule="atLeast"/>
      <w:jc w:val="left"/>
    </w:pPr>
  </w:style>
  <w:style w:type="paragraph" w:customStyle="1" w:styleId="HiddenText">
    <w:name w:val="Hidden Text"/>
    <w:basedOn w:val="Normal"/>
    <w:next w:val="Normal"/>
    <w:rsid w:val="00C22198"/>
    <w:pPr>
      <w:spacing w:line="240" w:lineRule="atLeast"/>
    </w:pPr>
    <w:rPr>
      <w:b/>
      <w:vanish/>
      <w:color w:val="0000FF"/>
      <w:sz w:val="16"/>
      <w:szCs w:val="20"/>
    </w:rPr>
  </w:style>
  <w:style w:type="paragraph" w:customStyle="1" w:styleId="TOCSectionHeadings">
    <w:name w:val="TOC Section Headings"/>
    <w:basedOn w:val="Normal"/>
    <w:next w:val="Normal"/>
    <w:rsid w:val="00B52BA5"/>
    <w:pPr>
      <w:spacing w:after="80" w:line="240" w:lineRule="atLeast"/>
      <w:jc w:val="left"/>
    </w:pPr>
    <w:rPr>
      <w:b/>
      <w:caps/>
      <w:sz w:val="18"/>
      <w:szCs w:val="18"/>
    </w:rPr>
  </w:style>
  <w:style w:type="paragraph" w:customStyle="1" w:styleId="DateHeading">
    <w:name w:val="Date Heading"/>
    <w:basedOn w:val="Normal"/>
    <w:next w:val="Normal"/>
    <w:rsid w:val="00C22198"/>
    <w:pPr>
      <w:spacing w:after="0" w:line="240" w:lineRule="atLeast"/>
      <w:jc w:val="left"/>
    </w:pPr>
    <w:rPr>
      <w:b/>
      <w:sz w:val="28"/>
      <w:szCs w:val="28"/>
    </w:rPr>
  </w:style>
  <w:style w:type="paragraph" w:customStyle="1" w:styleId="CaptionTables">
    <w:name w:val="Caption Tables"/>
    <w:basedOn w:val="Caption"/>
    <w:next w:val="Normal"/>
    <w:rsid w:val="00F80327"/>
    <w:rPr>
      <w:szCs w:val="22"/>
    </w:rPr>
  </w:style>
  <w:style w:type="paragraph" w:styleId="TOC7">
    <w:name w:val="toc 7"/>
    <w:basedOn w:val="Normal"/>
    <w:next w:val="Normal"/>
    <w:uiPriority w:val="39"/>
    <w:rsid w:val="00D30C7E"/>
    <w:pPr>
      <w:spacing w:after="0" w:line="240" w:lineRule="auto"/>
    </w:pPr>
    <w:rPr>
      <w:b/>
      <w:sz w:val="18"/>
    </w:rPr>
  </w:style>
  <w:style w:type="paragraph" w:styleId="TOC8">
    <w:name w:val="toc 8"/>
    <w:basedOn w:val="Normal"/>
    <w:next w:val="Normal"/>
    <w:uiPriority w:val="39"/>
    <w:rsid w:val="00D30C7E"/>
    <w:pPr>
      <w:spacing w:line="240" w:lineRule="auto"/>
    </w:pPr>
    <w:rPr>
      <w:sz w:val="18"/>
    </w:rPr>
  </w:style>
  <w:style w:type="paragraph" w:styleId="TableofFigures">
    <w:name w:val="table of figures"/>
    <w:basedOn w:val="Normal"/>
    <w:next w:val="Normal"/>
    <w:uiPriority w:val="99"/>
    <w:rsid w:val="00C22198"/>
    <w:pPr>
      <w:tabs>
        <w:tab w:val="right" w:leader="dot" w:pos="9978"/>
      </w:tabs>
      <w:spacing w:line="240" w:lineRule="auto"/>
      <w:ind w:left="851" w:right="567" w:hanging="851"/>
      <w:jc w:val="left"/>
    </w:pPr>
    <w:rPr>
      <w:sz w:val="18"/>
    </w:rPr>
  </w:style>
  <w:style w:type="paragraph" w:customStyle="1" w:styleId="CaptionFigures">
    <w:name w:val="Caption Figures"/>
    <w:basedOn w:val="Caption"/>
    <w:next w:val="Normal"/>
    <w:rsid w:val="00F80327"/>
    <w:pPr>
      <w:spacing w:after="200"/>
    </w:pPr>
    <w:rPr>
      <w:b w:val="0"/>
      <w:i/>
      <w:color w:val="00755C"/>
      <w:sz w:val="18"/>
      <w:szCs w:val="18"/>
    </w:rPr>
  </w:style>
  <w:style w:type="paragraph" w:customStyle="1" w:styleId="FrontEndH1">
    <w:name w:val="FrontEnd H1"/>
    <w:basedOn w:val="Normal"/>
    <w:next w:val="Normal"/>
    <w:rsid w:val="00F80327"/>
    <w:pPr>
      <w:keepNext/>
      <w:spacing w:after="80" w:line="240" w:lineRule="atLeast"/>
      <w:jc w:val="left"/>
    </w:pPr>
    <w:rPr>
      <w:b/>
      <w:caps/>
      <w:color w:val="008091"/>
      <w:sz w:val="28"/>
      <w:szCs w:val="32"/>
    </w:rPr>
  </w:style>
  <w:style w:type="paragraph" w:customStyle="1" w:styleId="FrontEndH3">
    <w:name w:val="FrontEnd H3"/>
    <w:basedOn w:val="Normal"/>
    <w:next w:val="Normal"/>
    <w:rsid w:val="00C22198"/>
    <w:pPr>
      <w:keepNext/>
      <w:spacing w:after="80" w:line="240" w:lineRule="atLeast"/>
      <w:jc w:val="left"/>
    </w:pPr>
    <w:rPr>
      <w:b/>
      <w:color w:val="008091"/>
      <w:sz w:val="24"/>
    </w:rPr>
  </w:style>
  <w:style w:type="paragraph" w:customStyle="1" w:styleId="FrontEndH4">
    <w:name w:val="FrontEnd H4"/>
    <w:basedOn w:val="Normal"/>
    <w:next w:val="Normal"/>
    <w:rsid w:val="00C22198"/>
    <w:pPr>
      <w:keepNext/>
      <w:spacing w:after="80" w:line="240" w:lineRule="atLeast"/>
      <w:jc w:val="left"/>
    </w:pPr>
    <w:rPr>
      <w:b/>
      <w:i/>
      <w:color w:val="008091"/>
      <w:sz w:val="24"/>
    </w:rPr>
  </w:style>
  <w:style w:type="paragraph" w:customStyle="1" w:styleId="GAFigureCaption">
    <w:name w:val="GA Figure Caption"/>
    <w:basedOn w:val="Normal"/>
    <w:link w:val="GAFigureCaptionChar"/>
    <w:rsid w:val="00C22198"/>
    <w:pPr>
      <w:spacing w:line="240" w:lineRule="atLeast"/>
      <w:jc w:val="left"/>
    </w:pPr>
    <w:rPr>
      <w:b/>
    </w:rPr>
  </w:style>
  <w:style w:type="character" w:customStyle="1" w:styleId="GAFigureCaptionChar">
    <w:name w:val="GA Figure Caption Char"/>
    <w:basedOn w:val="DefaultParagraphFont"/>
    <w:link w:val="GAFigureCaption"/>
    <w:rsid w:val="00C22198"/>
    <w:rPr>
      <w:rFonts w:ascii="Arial" w:hAnsi="Arial"/>
      <w:b/>
      <w:szCs w:val="24"/>
      <w:lang w:val="en-CA" w:eastAsia="en-US"/>
    </w:rPr>
  </w:style>
  <w:style w:type="paragraph" w:customStyle="1" w:styleId="Initials">
    <w:name w:val="Initials"/>
    <w:basedOn w:val="Normal"/>
    <w:next w:val="Normal"/>
    <w:rsid w:val="00C22198"/>
    <w:pPr>
      <w:spacing w:line="240" w:lineRule="atLeast"/>
      <w:jc w:val="left"/>
    </w:pPr>
    <w:rPr>
      <w:sz w:val="18"/>
      <w:szCs w:val="18"/>
    </w:rPr>
  </w:style>
  <w:style w:type="paragraph" w:customStyle="1" w:styleId="StyleBoldCentered">
    <w:name w:val="Style Bold Centered"/>
    <w:basedOn w:val="Normal"/>
    <w:rsid w:val="00862AFC"/>
    <w:pPr>
      <w:jc w:val="center"/>
    </w:pPr>
    <w:rPr>
      <w:b/>
      <w:bCs/>
      <w:sz w:val="18"/>
      <w:szCs w:val="20"/>
    </w:rPr>
  </w:style>
  <w:style w:type="table" w:customStyle="1" w:styleId="RecordofIssueTable">
    <w:name w:val="Record of Issue Table"/>
    <w:basedOn w:val="GATableStyle"/>
    <w:rsid w:val="00862AFC"/>
    <w:rPr>
      <w:sz w:val="18"/>
    </w:rP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FrontEndH2">
    <w:name w:val="FrontEnd H2"/>
    <w:basedOn w:val="Normal"/>
    <w:rsid w:val="00F80327"/>
    <w:pPr>
      <w:keepNext/>
      <w:spacing w:after="80" w:line="240" w:lineRule="atLeast"/>
      <w:jc w:val="left"/>
    </w:pPr>
    <w:rPr>
      <w:b/>
      <w:color w:val="008091"/>
      <w:sz w:val="28"/>
      <w:szCs w:val="32"/>
    </w:rPr>
  </w:style>
  <w:style w:type="paragraph" w:customStyle="1" w:styleId="FrontEndH5">
    <w:name w:val="FrontEnd H5"/>
    <w:basedOn w:val="Normal"/>
    <w:next w:val="Normal"/>
    <w:rsid w:val="00C22198"/>
    <w:pPr>
      <w:keepNext/>
      <w:spacing w:after="80" w:line="240" w:lineRule="atLeast"/>
      <w:jc w:val="left"/>
    </w:pPr>
    <w:rPr>
      <w:b/>
      <w:color w:val="008091"/>
      <w:sz w:val="22"/>
    </w:rPr>
  </w:style>
  <w:style w:type="paragraph" w:customStyle="1" w:styleId="FrontEndH6">
    <w:name w:val="FrontEnd H6"/>
    <w:basedOn w:val="Normal"/>
    <w:next w:val="Normal"/>
    <w:rsid w:val="00C22198"/>
    <w:pPr>
      <w:keepNext/>
      <w:spacing w:after="80" w:line="240" w:lineRule="atLeast"/>
      <w:jc w:val="left"/>
    </w:pPr>
    <w:rPr>
      <w:b/>
      <w:i/>
      <w:color w:val="008091"/>
      <w:sz w:val="22"/>
    </w:rPr>
  </w:style>
  <w:style w:type="paragraph" w:customStyle="1" w:styleId="Filepath">
    <w:name w:val="Filepath"/>
    <w:basedOn w:val="Normal"/>
    <w:next w:val="Normal"/>
    <w:rsid w:val="00F80327"/>
    <w:pPr>
      <w:spacing w:line="240" w:lineRule="atLeast"/>
      <w:jc w:val="left"/>
    </w:pPr>
    <w:rPr>
      <w:noProof/>
      <w:sz w:val="12"/>
      <w:szCs w:val="12"/>
    </w:rPr>
  </w:style>
  <w:style w:type="paragraph" w:styleId="FootnoteText">
    <w:name w:val="footnote text"/>
    <w:basedOn w:val="Normal"/>
    <w:link w:val="FootnoteTextChar"/>
    <w:rsid w:val="00B52BA5"/>
    <w:pPr>
      <w:spacing w:after="80" w:line="240" w:lineRule="auto"/>
      <w:jc w:val="left"/>
    </w:pPr>
    <w:rPr>
      <w:sz w:val="12"/>
      <w:szCs w:val="20"/>
    </w:rPr>
  </w:style>
  <w:style w:type="paragraph" w:customStyle="1" w:styleId="TableHeaderRow">
    <w:name w:val="Table Header Row"/>
    <w:basedOn w:val="Normal"/>
    <w:rsid w:val="00F80327"/>
    <w:pPr>
      <w:spacing w:before="80" w:after="80" w:line="240" w:lineRule="auto"/>
      <w:jc w:val="left"/>
    </w:pPr>
    <w:rPr>
      <w:b/>
    </w:rPr>
  </w:style>
  <w:style w:type="paragraph" w:styleId="TOC9">
    <w:name w:val="toc 9"/>
    <w:basedOn w:val="Normal"/>
    <w:next w:val="Normal"/>
    <w:autoRedefine/>
    <w:rsid w:val="00C051A3"/>
    <w:pPr>
      <w:spacing w:after="100"/>
      <w:ind w:left="1600"/>
    </w:pPr>
  </w:style>
  <w:style w:type="character" w:customStyle="1" w:styleId="Heading1Char">
    <w:name w:val="Heading 1 Char"/>
    <w:basedOn w:val="DefaultParagraphFont"/>
    <w:link w:val="Heading1"/>
    <w:rsid w:val="00AB66AD"/>
    <w:rPr>
      <w:rFonts w:ascii="Arial" w:hAnsi="Arial" w:cs="Arial"/>
      <w:b/>
      <w:bCs/>
      <w:caps/>
      <w:color w:val="008091"/>
      <w:kern w:val="32"/>
      <w:sz w:val="28"/>
      <w:szCs w:val="32"/>
      <w:lang w:val="en-CA" w:eastAsia="en-US"/>
    </w:rPr>
  </w:style>
  <w:style w:type="character" w:customStyle="1" w:styleId="Heading2Char">
    <w:name w:val="Heading 2 Char"/>
    <w:basedOn w:val="DefaultParagraphFont"/>
    <w:link w:val="Heading2"/>
    <w:rsid w:val="00AB66AD"/>
    <w:rPr>
      <w:rFonts w:ascii="Arial" w:hAnsi="Arial" w:cs="Arial"/>
      <w:b/>
      <w:bCs/>
      <w:iCs/>
      <w:color w:val="008091"/>
      <w:sz w:val="28"/>
      <w:szCs w:val="32"/>
      <w:lang w:val="en-CA" w:eastAsia="en-US"/>
    </w:rPr>
  </w:style>
  <w:style w:type="character" w:customStyle="1" w:styleId="Heading3Char">
    <w:name w:val="Heading 3 Char"/>
    <w:aliases w:val="Heading 3 Char Char Char"/>
    <w:basedOn w:val="DefaultParagraphFont"/>
    <w:link w:val="Heading3"/>
    <w:rsid w:val="00AB66AD"/>
    <w:rPr>
      <w:rFonts w:ascii="Arial" w:hAnsi="Arial" w:cs="Arial"/>
      <w:b/>
      <w:bCs/>
      <w:color w:val="008091"/>
      <w:sz w:val="24"/>
      <w:szCs w:val="28"/>
      <w:lang w:val="en-CA" w:eastAsia="en-US"/>
    </w:rPr>
  </w:style>
  <w:style w:type="character" w:customStyle="1" w:styleId="Heading4Char">
    <w:name w:val="Heading 4 Char"/>
    <w:aliases w:val="Heading 4 Char Char Char Char,Heading 4 Char Char Char Char Char Char Char Char Char Char Char Char Char Char Char Char"/>
    <w:basedOn w:val="DefaultParagraphFont"/>
    <w:link w:val="Heading4"/>
    <w:rsid w:val="00AB66AD"/>
    <w:rPr>
      <w:rFonts w:ascii="Arial" w:hAnsi="Arial"/>
      <w:b/>
      <w:bCs/>
      <w:i/>
      <w:color w:val="008091"/>
      <w:sz w:val="24"/>
      <w:szCs w:val="28"/>
      <w:lang w:val="en-CA" w:eastAsia="en-US"/>
    </w:rPr>
  </w:style>
  <w:style w:type="paragraph" w:styleId="BodyText3">
    <w:name w:val="Body Text 3"/>
    <w:basedOn w:val="Normal"/>
    <w:link w:val="BodyText3Char"/>
    <w:unhideWhenUsed/>
    <w:rsid w:val="00AB66AD"/>
    <w:pPr>
      <w:spacing w:after="0" w:line="240" w:lineRule="auto"/>
      <w:jc w:val="center"/>
    </w:pPr>
    <w:rPr>
      <w:rFonts w:ascii="Times New Roman" w:hAnsi="Times New Roman"/>
      <w:caps/>
      <w:spacing w:val="-2"/>
      <w:sz w:val="22"/>
      <w:szCs w:val="20"/>
      <w:lang w:val="en-US"/>
    </w:rPr>
  </w:style>
  <w:style w:type="character" w:customStyle="1" w:styleId="BodyText3Char">
    <w:name w:val="Body Text 3 Char"/>
    <w:basedOn w:val="DefaultParagraphFont"/>
    <w:link w:val="BodyText3"/>
    <w:rsid w:val="00AB66AD"/>
    <w:rPr>
      <w:caps/>
      <w:spacing w:val="-2"/>
      <w:sz w:val="22"/>
      <w:lang w:val="en-US" w:eastAsia="en-US"/>
    </w:rPr>
  </w:style>
  <w:style w:type="character" w:customStyle="1" w:styleId="ReportTextChar1">
    <w:name w:val="Report Text Char1"/>
    <w:basedOn w:val="DefaultParagraphFont"/>
    <w:link w:val="ReportText"/>
    <w:locked/>
    <w:rsid w:val="00AB66AD"/>
    <w:rPr>
      <w:sz w:val="22"/>
      <w:lang w:val="en-CA" w:eastAsia="ko-KR"/>
    </w:rPr>
  </w:style>
  <w:style w:type="paragraph" w:customStyle="1" w:styleId="ReportText">
    <w:name w:val="Report Text"/>
    <w:link w:val="ReportTextChar1"/>
    <w:rsid w:val="00AB66AD"/>
    <w:pPr>
      <w:spacing w:after="312" w:line="312" w:lineRule="atLeast"/>
      <w:jc w:val="both"/>
    </w:pPr>
    <w:rPr>
      <w:sz w:val="22"/>
      <w:lang w:val="en-CA" w:eastAsia="ko-KR"/>
    </w:rPr>
  </w:style>
  <w:style w:type="paragraph" w:customStyle="1" w:styleId="Indent4">
    <w:name w:val="Indent 4"/>
    <w:rsid w:val="00AB66AD"/>
    <w:rPr>
      <w:sz w:val="22"/>
      <w:lang w:val="en-US" w:eastAsia="ko-KR"/>
    </w:rPr>
  </w:style>
  <w:style w:type="paragraph" w:customStyle="1" w:styleId="Text">
    <w:name w:val="Text"/>
    <w:basedOn w:val="Normal"/>
    <w:rsid w:val="00AB66AD"/>
    <w:pPr>
      <w:keepNext/>
      <w:keepLines/>
      <w:tabs>
        <w:tab w:val="num" w:pos="720"/>
      </w:tabs>
      <w:spacing w:after="0" w:line="240" w:lineRule="auto"/>
      <w:ind w:left="720" w:hanging="720"/>
    </w:pPr>
    <w:rPr>
      <w:rFonts w:ascii="Times New Roman" w:hAnsi="Times New Roman"/>
      <w:spacing w:val="-2"/>
      <w:sz w:val="22"/>
      <w:szCs w:val="20"/>
      <w:lang w:val="en-US"/>
    </w:rPr>
  </w:style>
  <w:style w:type="paragraph" w:styleId="ListParagraph">
    <w:name w:val="List Paragraph"/>
    <w:basedOn w:val="Normal"/>
    <w:uiPriority w:val="34"/>
    <w:qFormat/>
    <w:rsid w:val="00AB66AD"/>
    <w:pPr>
      <w:spacing w:line="240" w:lineRule="atLeast"/>
      <w:ind w:left="720"/>
      <w:contextualSpacing/>
      <w:jc w:val="left"/>
    </w:pPr>
    <w:rPr>
      <w:lang w:val="en-US"/>
    </w:rPr>
  </w:style>
  <w:style w:type="paragraph" w:customStyle="1" w:styleId="LetterText">
    <w:name w:val="Letter Text"/>
    <w:link w:val="LetterTextChar"/>
    <w:rsid w:val="00AB66AD"/>
    <w:pPr>
      <w:spacing w:after="312" w:line="312" w:lineRule="atLeast"/>
      <w:jc w:val="both"/>
    </w:pPr>
    <w:rPr>
      <w:sz w:val="22"/>
      <w:lang w:val="en-CA" w:eastAsia="ko-KR"/>
    </w:rPr>
  </w:style>
  <w:style w:type="character" w:customStyle="1" w:styleId="LetterTextChar">
    <w:name w:val="Letter Text Char"/>
    <w:basedOn w:val="DefaultParagraphFont"/>
    <w:link w:val="LetterText"/>
    <w:rsid w:val="00AB66AD"/>
    <w:rPr>
      <w:sz w:val="22"/>
      <w:lang w:val="en-CA" w:eastAsia="ko-KR"/>
    </w:rPr>
  </w:style>
  <w:style w:type="paragraph" w:styleId="TOCHeading">
    <w:name w:val="TOC Heading"/>
    <w:basedOn w:val="Heading1"/>
    <w:next w:val="Normal"/>
    <w:uiPriority w:val="39"/>
    <w:semiHidden/>
    <w:unhideWhenUsed/>
    <w:qFormat/>
    <w:rsid w:val="00AB66AD"/>
    <w:pPr>
      <w:keepLines/>
      <w:numPr>
        <w:numId w:val="0"/>
      </w:numPr>
      <w:spacing w:before="480" w:after="0" w:line="276" w:lineRule="auto"/>
      <w:outlineLvl w:val="9"/>
    </w:pPr>
    <w:rPr>
      <w:rFonts w:asciiTheme="majorHAnsi" w:eastAsiaTheme="majorEastAsia" w:hAnsiTheme="majorHAnsi" w:cstheme="majorBidi"/>
      <w:caps w:val="0"/>
      <w:color w:val="365F91" w:themeColor="accent1" w:themeShade="BF"/>
      <w:kern w:val="0"/>
      <w:szCs w:val="28"/>
      <w:lang w:val="en-US"/>
    </w:rPr>
  </w:style>
  <w:style w:type="character" w:styleId="FootnoteReference">
    <w:name w:val="footnote reference"/>
    <w:basedOn w:val="DefaultParagraphFont"/>
    <w:rsid w:val="00AB66AD"/>
    <w:rPr>
      <w:vertAlign w:val="superscript"/>
    </w:rPr>
  </w:style>
  <w:style w:type="character" w:customStyle="1" w:styleId="FootnoteTextChar">
    <w:name w:val="Footnote Text Char"/>
    <w:basedOn w:val="DefaultParagraphFont"/>
    <w:link w:val="FootnoteText"/>
    <w:rsid w:val="00AB66AD"/>
    <w:rPr>
      <w:rFonts w:ascii="Arial" w:hAnsi="Arial"/>
      <w:sz w:val="12"/>
      <w:lang w:val="en-CA" w:eastAsia="en-US"/>
    </w:rPr>
  </w:style>
  <w:style w:type="paragraph" w:customStyle="1" w:styleId="Indent2">
    <w:name w:val="Indent 2"/>
    <w:rsid w:val="00AB66AD"/>
    <w:pPr>
      <w:numPr>
        <w:numId w:val="11"/>
      </w:numPr>
      <w:jc w:val="both"/>
    </w:pPr>
    <w:rPr>
      <w:sz w:val="22"/>
      <w:lang w:val="en-CA" w:eastAsia="ko-KR"/>
    </w:rPr>
  </w:style>
  <w:style w:type="paragraph" w:customStyle="1" w:styleId="Indent3">
    <w:name w:val="Indent 3"/>
    <w:rsid w:val="00AB66AD"/>
    <w:pPr>
      <w:numPr>
        <w:numId w:val="12"/>
      </w:numPr>
      <w:tabs>
        <w:tab w:val="clear" w:pos="1440"/>
        <w:tab w:val="num" w:pos="720"/>
      </w:tabs>
      <w:ind w:left="720" w:hanging="720"/>
      <w:jc w:val="both"/>
    </w:pPr>
    <w:rPr>
      <w:sz w:val="22"/>
      <w:lang w:val="en-CA" w:eastAsia="ko-KR"/>
    </w:rPr>
  </w:style>
  <w:style w:type="paragraph" w:styleId="NormalIndent">
    <w:name w:val="Normal Indent"/>
    <w:basedOn w:val="Normal"/>
    <w:rsid w:val="00AB66AD"/>
    <w:pPr>
      <w:spacing w:line="312" w:lineRule="atLeast"/>
      <w:ind w:left="720"/>
      <w:jc w:val="left"/>
    </w:pPr>
    <w:rPr>
      <w:sz w:val="22"/>
      <w:szCs w:val="20"/>
      <w:lang w:val="en-US"/>
    </w:rPr>
  </w:style>
  <w:style w:type="character" w:customStyle="1" w:styleId="FooterChar">
    <w:name w:val="Footer Char"/>
    <w:basedOn w:val="DefaultParagraphFont"/>
    <w:link w:val="Footer"/>
    <w:rsid w:val="00AB66AD"/>
    <w:rPr>
      <w:rFonts w:ascii="Arial" w:hAnsi="Arial"/>
      <w:b/>
      <w:sz w:val="16"/>
      <w:szCs w:val="16"/>
      <w:lang w:val="en-CA" w:eastAsia="en-US"/>
    </w:rPr>
  </w:style>
  <w:style w:type="paragraph" w:customStyle="1" w:styleId="Indent1">
    <w:name w:val="Indent 1"/>
    <w:basedOn w:val="Normal"/>
    <w:rsid w:val="00AB66AD"/>
    <w:pPr>
      <w:numPr>
        <w:numId w:val="13"/>
      </w:numPr>
      <w:spacing w:line="240" w:lineRule="atLeast"/>
    </w:pPr>
    <w:rPr>
      <w:szCs w:val="20"/>
      <w:lang w:val="en-US"/>
    </w:rPr>
  </w:style>
  <w:style w:type="paragraph" w:customStyle="1" w:styleId="Footnotes">
    <w:name w:val="Footnotes"/>
    <w:rsid w:val="00AB66AD"/>
    <w:pPr>
      <w:tabs>
        <w:tab w:val="left" w:pos="360"/>
      </w:tabs>
      <w:spacing w:line="240" w:lineRule="exact"/>
      <w:ind w:left="360" w:hanging="360"/>
      <w:jc w:val="both"/>
    </w:pPr>
    <w:rPr>
      <w:sz w:val="18"/>
      <w:lang w:val="en-US" w:eastAsia="ko-KR"/>
    </w:rPr>
  </w:style>
  <w:style w:type="paragraph" w:customStyle="1" w:styleId="FileDesignation">
    <w:name w:val="File Designation"/>
    <w:basedOn w:val="Normal"/>
    <w:rsid w:val="00AB66AD"/>
    <w:pPr>
      <w:spacing w:line="240" w:lineRule="auto"/>
      <w:jc w:val="left"/>
    </w:pPr>
    <w:rPr>
      <w:sz w:val="12"/>
      <w:szCs w:val="20"/>
      <w:lang w:val="en-US"/>
    </w:rPr>
  </w:style>
  <w:style w:type="paragraph" w:styleId="Revision">
    <w:name w:val="Revision"/>
    <w:hidden/>
    <w:uiPriority w:val="99"/>
    <w:semiHidden/>
    <w:rsid w:val="00AB66AD"/>
    <w:rPr>
      <w:rFonts w:ascii="Arial" w:hAnsi="Arial"/>
      <w:szCs w:val="24"/>
      <w:lang w:val="en-CA" w:eastAsia="en-US"/>
    </w:rPr>
  </w:style>
  <w:style w:type="character" w:customStyle="1" w:styleId="HeaderChar">
    <w:name w:val="Header Char"/>
    <w:basedOn w:val="DefaultParagraphFont"/>
    <w:link w:val="Header"/>
    <w:rsid w:val="004213F6"/>
    <w:rPr>
      <w:rFonts w:ascii="Arial" w:hAnsi="Arial"/>
      <w:b/>
      <w:caps/>
      <w:color w:val="00755C"/>
      <w:sz w:val="24"/>
      <w:szCs w:val="24"/>
      <w:lang w:val="en-CA" w:eastAsia="en-US"/>
    </w:rPr>
  </w:style>
  <w:style w:type="paragraph" w:customStyle="1" w:styleId="Address">
    <w:name w:val="Address"/>
    <w:basedOn w:val="Normal"/>
    <w:rsid w:val="00D026B6"/>
    <w:pPr>
      <w:tabs>
        <w:tab w:val="left" w:pos="1152"/>
      </w:tabs>
      <w:spacing w:after="312" w:line="312" w:lineRule="exact"/>
      <w:jc w:val="left"/>
    </w:pPr>
    <w:rPr>
      <w:rFonts w:ascii="Times New Roman" w:hAnsi="Times New Roman"/>
      <w:sz w:val="22"/>
      <w:szCs w:val="20"/>
      <w:lang w:eastAsia="ko-KR"/>
    </w:rPr>
  </w:style>
  <w:style w:type="character" w:styleId="PlaceholderText">
    <w:name w:val="Placeholder Text"/>
    <w:basedOn w:val="DefaultParagraphFont"/>
    <w:uiPriority w:val="99"/>
    <w:semiHidden/>
    <w:rsid w:val="00D26403"/>
    <w:rPr>
      <w:color w:val="808080"/>
    </w:rPr>
  </w:style>
  <w:style w:type="paragraph" w:styleId="BodyText">
    <w:name w:val="Body Text"/>
    <w:basedOn w:val="Normal"/>
    <w:link w:val="BodyTextChar"/>
    <w:rsid w:val="00981E75"/>
    <w:pPr>
      <w:spacing w:after="120" w:line="240" w:lineRule="atLeast"/>
      <w:jc w:val="left"/>
    </w:pPr>
  </w:style>
  <w:style w:type="character" w:customStyle="1" w:styleId="BodyTextChar">
    <w:name w:val="Body Text Char"/>
    <w:basedOn w:val="DefaultParagraphFont"/>
    <w:link w:val="BodyText"/>
    <w:rsid w:val="00981E75"/>
    <w:rPr>
      <w:rFonts w:ascii="Arial" w:hAnsi="Arial"/>
      <w:szCs w:val="24"/>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177104">
      <w:bodyDiv w:val="1"/>
      <w:marLeft w:val="0"/>
      <w:marRight w:val="0"/>
      <w:marTop w:val="0"/>
      <w:marBottom w:val="0"/>
      <w:divBdr>
        <w:top w:val="none" w:sz="0" w:space="0" w:color="auto"/>
        <w:left w:val="none" w:sz="0" w:space="0" w:color="auto"/>
        <w:bottom w:val="none" w:sz="0" w:space="0" w:color="auto"/>
        <w:right w:val="none" w:sz="0" w:space="0" w:color="auto"/>
      </w:divBdr>
    </w:div>
    <w:div w:id="847332343">
      <w:bodyDiv w:val="1"/>
      <w:marLeft w:val="0"/>
      <w:marRight w:val="0"/>
      <w:marTop w:val="0"/>
      <w:marBottom w:val="0"/>
      <w:divBdr>
        <w:top w:val="none" w:sz="0" w:space="0" w:color="auto"/>
        <w:left w:val="none" w:sz="0" w:space="0" w:color="auto"/>
        <w:bottom w:val="none" w:sz="0" w:space="0" w:color="auto"/>
        <w:right w:val="none" w:sz="0" w:space="0" w:color="auto"/>
      </w:divBdr>
    </w:div>
    <w:div w:id="2103985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eader" Target="header3.xml"/><Relationship Id="rId26" Type="http://schemas.openxmlformats.org/officeDocument/2006/relationships/header" Target="header5.xml"/><Relationship Id="rId39" Type="http://schemas.openxmlformats.org/officeDocument/2006/relationships/header" Target="header12.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eader" Target="header9.xml"/><Relationship Id="rId42" Type="http://schemas.openxmlformats.org/officeDocument/2006/relationships/header" Target="header15.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eader" Target="header2.xml"/><Relationship Id="rId25" Type="http://schemas.openxmlformats.org/officeDocument/2006/relationships/footer" Target="footer7.xml"/><Relationship Id="rId33" Type="http://schemas.openxmlformats.org/officeDocument/2006/relationships/footer" Target="footer11.xml"/><Relationship Id="rId38" Type="http://schemas.openxmlformats.org/officeDocument/2006/relationships/header" Target="header11.xm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footer" Target="footer9.xml"/><Relationship Id="rId41"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6.xml"/><Relationship Id="rId32" Type="http://schemas.openxmlformats.org/officeDocument/2006/relationships/header" Target="header8.xml"/><Relationship Id="rId37" Type="http://schemas.openxmlformats.org/officeDocument/2006/relationships/footer" Target="footer13.xml"/><Relationship Id="rId40" Type="http://schemas.openxmlformats.org/officeDocument/2006/relationships/header" Target="header13.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5.xml"/><Relationship Id="rId28" Type="http://schemas.openxmlformats.org/officeDocument/2006/relationships/header" Target="header6.xml"/><Relationship Id="rId36" Type="http://schemas.openxmlformats.org/officeDocument/2006/relationships/header" Target="header10.xml"/><Relationship Id="rId10" Type="http://schemas.openxmlformats.org/officeDocument/2006/relationships/footnotes" Target="footnotes.xml"/><Relationship Id="rId19" Type="http://schemas.openxmlformats.org/officeDocument/2006/relationships/footer" Target="footer2.xml"/><Relationship Id="rId31" Type="http://schemas.openxmlformats.org/officeDocument/2006/relationships/footer" Target="footer10.xml"/><Relationship Id="rId44" Type="http://schemas.openxmlformats.org/officeDocument/2006/relationships/header" Target="header1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footer" Target="footer4.xml"/><Relationship Id="rId27" Type="http://schemas.openxmlformats.org/officeDocument/2006/relationships/footer" Target="footer8.xml"/><Relationship Id="rId30" Type="http://schemas.openxmlformats.org/officeDocument/2006/relationships/header" Target="header7.xml"/><Relationship Id="rId35" Type="http://schemas.openxmlformats.org/officeDocument/2006/relationships/footer" Target="footer12.xml"/><Relationship Id="rId43" Type="http://schemas.openxmlformats.org/officeDocument/2006/relationships/footer" Target="footer14.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footer4.xml.rels><?xml version="1.0" encoding="UTF-8" standalone="yes"?>
<Relationships xmlns="http://schemas.openxmlformats.org/package/2006/relationships"><Relationship Id="rId1" Type="http://schemas.openxmlformats.org/officeDocument/2006/relationships/image" Target="media/image2.jpeg"/></Relationships>
</file>

<file path=word/_rels/footer5.xml.rels><?xml version="1.0" encoding="UTF-8" standalone="yes"?>
<Relationships xmlns="http://schemas.openxmlformats.org/package/2006/relationships"><Relationship Id="rId1" Type="http://schemas.openxmlformats.org/officeDocument/2006/relationships/image" Target="media/image2.jpeg"/></Relationships>
</file>

<file path=word/_rels/footer6.xml.rels><?xml version="1.0" encoding="UTF-8" standalone="yes"?>
<Relationships xmlns="http://schemas.openxmlformats.org/package/2006/relationships"><Relationship Id="rId1" Type="http://schemas.openxmlformats.org/officeDocument/2006/relationships/image" Target="media/image2.jpeg"/></Relationships>
</file>

<file path=word/_rels/footer7.xml.rels><?xml version="1.0" encoding="UTF-8" standalone="yes"?>
<Relationships xmlns="http://schemas.openxmlformats.org/package/2006/relationships"><Relationship Id="rId1" Type="http://schemas.openxmlformats.org/officeDocument/2006/relationships/image" Target="media/image2.jpeg"/></Relationships>
</file>

<file path=word/_rels/footer8.xml.rels><?xml version="1.0" encoding="UTF-8" standalone="yes"?>
<Relationships xmlns="http://schemas.openxmlformats.org/package/2006/relationships"><Relationship Id="rId1" Type="http://schemas.openxmlformats.org/officeDocument/2006/relationships/image" Target="media/image2.jpeg"/></Relationships>
</file>

<file path=word/_rels/footer9.xml.rels><?xml version="1.0" encoding="UTF-8" standalone="yes"?>
<Relationships xmlns="http://schemas.openxmlformats.org/package/2006/relationships"><Relationship Id="rId1" Type="http://schemas.openxmlformats.org/officeDocument/2006/relationships/image" Target="media/image2.jpeg"/></Relationships>
</file>

<file path=word/_rels/footer10.xml.rels><?xml version="1.0" encoding="UTF-8" standalone="yes"?>
<Relationships xmlns="http://schemas.openxmlformats.org/package/2006/relationships"><Relationship Id="rId1" Type="http://schemas.openxmlformats.org/officeDocument/2006/relationships/image" Target="media/image2.jpeg"/></Relationships>
</file>

<file path=word/_rels/footer11.xml.rels><?xml version="1.0" encoding="UTF-8" standalone="yes"?>
<Relationships xmlns="http://schemas.openxmlformats.org/package/2006/relationships"><Relationship Id="rId1" Type="http://schemas.openxmlformats.org/officeDocument/2006/relationships/image" Target="media/image2.jpeg"/></Relationships>
</file>

<file path=word/_rels/footer12.xml.rels><?xml version="1.0" encoding="UTF-8" standalone="yes"?>
<Relationships xmlns="http://schemas.openxmlformats.org/package/2006/relationships"><Relationship Id="rId1" Type="http://schemas.openxmlformats.org/officeDocument/2006/relationships/image" Target="media/image2.jpeg"/></Relationships>
</file>

<file path=word/_rels/footer13.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7.xml.rels><?xml version="1.0" encoding="UTF-8" standalone="yes"?>
<Relationships xmlns="http://schemas.openxmlformats.org/package/2006/relationships"><Relationship Id="rId1" Type="http://schemas.openxmlformats.org/officeDocument/2006/relationships/image" Target="media/image4.jpeg"/></Relationships>
</file>

<file path=word/_rels/header8.xml.rels><?xml version="1.0" encoding="UTF-8" standalone="yes"?>
<Relationships xmlns="http://schemas.openxmlformats.org/package/2006/relationships"><Relationship Id="rId1" Type="http://schemas.openxmlformats.org/officeDocument/2006/relationships/image" Target="media/image4.jpeg"/></Relationships>
</file>

<file path=word/_rels/header9.xml.rels><?xml version="1.0" encoding="UTF-8" standalone="yes"?>
<Relationships xmlns="http://schemas.openxmlformats.org/package/2006/relationships"><Relationship Id="rId1" Type="http://schemas.openxmlformats.org/officeDocument/2006/relationships/image" Target="media/image4.jpeg"/></Relationships>
</file>

<file path=word/_rels/header10.xml.rels><?xml version="1.0" encoding="UTF-8" standalone="yes"?>
<Relationships xmlns="http://schemas.openxmlformats.org/package/2006/relationships"><Relationship Id="rId1" Type="http://schemas.openxmlformats.org/officeDocument/2006/relationships/image" Target="media/image4.jpeg"/></Relationships>
</file>

<file path=word/_rels/header11.xml.rels><?xml version="1.0" encoding="UTF-8" standalone="yes"?>
<Relationships xmlns="http://schemas.openxmlformats.org/package/2006/relationships"><Relationship Id="rId1" Type="http://schemas.openxmlformats.org/officeDocument/2006/relationships/image" Target="media/image4.jpeg"/></Relationships>
</file>

<file path=word/_rels/header12.xml.rels><?xml version="1.0" encoding="UTF-8" standalone="yes"?>
<Relationships xmlns="http://schemas.openxmlformats.org/package/2006/relationships"><Relationship Id="rId1" Type="http://schemas.openxmlformats.org/officeDocument/2006/relationships/image" Target="media/image4.jpeg"/></Relationships>
</file>

<file path=word/_rels/header13.xml.rels><?xml version="1.0" encoding="UTF-8" standalone="yes"?>
<Relationships xmlns="http://schemas.openxmlformats.org/package/2006/relationships"><Relationship Id="rId1" Type="http://schemas.openxmlformats.org/officeDocument/2006/relationships/image" Target="media/image4.jpeg"/></Relationships>
</file>

<file path=word/_rels/header15.xml.rels><?xml version="1.0" encoding="UTF-8" standalone="yes"?>
<Relationships xmlns="http://schemas.openxmlformats.org/package/2006/relationships"><Relationship Id="rId1"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Golder%20Global%202007\Combined%20Report%20Proposal%20Eng%20CAN%20LETT%200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7560BEEF7EE3241896FE49DFE84A01C" ma:contentTypeVersion="0" ma:contentTypeDescription="Create a new document." ma:contentTypeScope="" ma:versionID="5e8542c7fe2bbd7cda840519afb4e343">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3F2CF0-6624-4086-8B7B-2E510483AF95}">
  <ds:schemaRefs>
    <ds:schemaRef ds:uri="http://schemas.microsoft.com/sharepoint/v3/contenttype/forms"/>
  </ds:schemaRefs>
</ds:datastoreItem>
</file>

<file path=customXml/itemProps2.xml><?xml version="1.0" encoding="utf-8"?>
<ds:datastoreItem xmlns:ds="http://schemas.openxmlformats.org/officeDocument/2006/customXml" ds:itemID="{54A5F3EA-D066-4589-BA7E-4F84A9374187}">
  <ds:schemaRefs>
    <ds:schemaRef ds:uri="http://purl.org/dc/terms/"/>
    <ds:schemaRef ds:uri="http://schemas.microsoft.com/office/infopath/2007/PartnerControls"/>
    <ds:schemaRef ds:uri="http://purl.org/dc/dcmitype/"/>
    <ds:schemaRef ds:uri="http://schemas.microsoft.com/office/2006/documentManagement/types"/>
    <ds:schemaRef ds:uri="http://www.w3.org/XML/1998/namespace"/>
    <ds:schemaRef ds:uri="http://schemas.microsoft.com/office/2006/metadata/properties"/>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F14CF4EE-27D3-41EA-9D53-C704CD6617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637B719-F831-40B6-AF95-D198656A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Combined Report Proposal Eng CAN LETT 07.dotm</Template>
  <TotalTime>652</TotalTime>
  <Pages>52</Pages>
  <Words>18351</Words>
  <Characters>97631</Characters>
  <Application>Microsoft Office Word</Application>
  <DocSecurity>0</DocSecurity>
  <Lines>3366</Lines>
  <Paragraphs>2034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Enter filename</vt:lpstr>
      <vt:lpstr>Enter filename</vt:lpstr>
    </vt:vector>
  </TitlesOfParts>
  <Company>Golder Associates</Company>
  <LinksUpToDate>false</LinksUpToDate>
  <CharactersWithSpaces>113948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 filename</dc:title>
  <dc:creator>VAyetan</dc:creator>
  <cp:lastModifiedBy>Moncrieff, Simone</cp:lastModifiedBy>
  <cp:revision>55</cp:revision>
  <cp:lastPrinted>2015-09-22T15:53:00Z</cp:lastPrinted>
  <dcterms:created xsi:type="dcterms:W3CDTF">2012-12-05T14:56:00Z</dcterms:created>
  <dcterms:modified xsi:type="dcterms:W3CDTF">2015-09-22T19:48:00Z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ver Page Title 1">
    <vt:lpwstr>FOUNDATION INVESTIGATION AND DESIGN REPORT</vt:lpwstr>
  </property>
  <property fmtid="{D5CDD505-2E9C-101B-9397-08002B2CF9AE}" pid="3" name="Header Title">
    <vt:lpwstr>FOUNDATION REPORT – CULVERTS – CONTRACT 2_x000d_
HIGHWAY 69 GWP 5404-05-00; WP 5404-05-01</vt:lpwstr>
  </property>
  <property fmtid="{D5CDD505-2E9C-101B-9397-08002B2CF9AE}" pid="4" name="Cover Page Title 2">
    <vt:lpwstr>CULVERTS – CONTRACT 2_x000d_
HIGHWAY 69 FOUR-LANING FROM 1.7 KM NORTH OF HIGHWAY 529_x000d_
NORTHERLY TO 3.9 KM NORTH OF HIGHWAY 522_x000d_
MINISTRY OF TRANSPORTATION, ONTARIO_x000d_
GWP 5404-05-00; WP 5404-05-01</vt:lpwstr>
  </property>
  <property fmtid="{D5CDD505-2E9C-101B-9397-08002B2CF9AE}" pid="5" name="Main Office Details">
    <vt:lpwstr> </vt:lpwstr>
  </property>
  <property fmtid="{D5CDD505-2E9C-101B-9397-08002B2CF9AE}" pid="6" name="Alternative Office">
    <vt:lpwstr> </vt:lpwstr>
  </property>
  <property fmtid="{D5CDD505-2E9C-101B-9397-08002B2CF9AE}" pid="7" name="Create Date">
    <vt:lpwstr>September 22, 2015</vt:lpwstr>
  </property>
  <property fmtid="{D5CDD505-2E9C-101B-9397-08002B2CF9AE}" pid="8" name="Report">
    <vt:lpwstr>09-1111-6014-2521</vt:lpwstr>
  </property>
  <property fmtid="{D5CDD505-2E9C-101B-9397-08002B2CF9AE}" pid="9" name="Company Name">
    <vt:lpwstr/>
  </property>
  <property fmtid="{D5CDD505-2E9C-101B-9397-08002B2CF9AE}" pid="10" name="Signatory Name">
    <vt:lpwstr>J. Paul Dittrich, Ph.D., P. Eng.</vt:lpwstr>
  </property>
  <property fmtid="{D5CDD505-2E9C-101B-9397-08002B2CF9AE}" pid="11" name="Signatory Title">
    <vt:lpwstr>Senior Geotechnical Engineer, Principal</vt:lpwstr>
  </property>
  <property fmtid="{D5CDD505-2E9C-101B-9397-08002B2CF9AE}" pid="12" name="Approved Signatory Name">
    <vt:lpwstr>Jorge M.A. Costa, P. Eng.</vt:lpwstr>
  </property>
  <property fmtid="{D5CDD505-2E9C-101B-9397-08002B2CF9AE}" pid="13" name="Approved Signatory Title">
    <vt:lpwstr>Designated MTO Contact, Principal</vt:lpwstr>
  </property>
  <property fmtid="{D5CDD505-2E9C-101B-9397-08002B2CF9AE}" pid="14" name="Initials">
    <vt:lpwstr>JPD/JMAC/sm</vt:lpwstr>
  </property>
  <property fmtid="{D5CDD505-2E9C-101B-9397-08002B2CF9AE}" pid="15" name="DocType">
    <vt:lpwstr>Report</vt:lpwstr>
  </property>
  <property fmtid="{D5CDD505-2E9C-101B-9397-08002B2CF9AE}" pid="16" name="ToggleDraft">
    <vt:bool>false</vt:bool>
  </property>
  <property fmtid="{D5CDD505-2E9C-101B-9397-08002B2CF9AE}" pid="17" name="ToggleRecycle">
    <vt:bool>false</vt:bool>
  </property>
  <property fmtid="{D5CDD505-2E9C-101B-9397-08002B2CF9AE}" pid="18" name="Issue">
    <vt:bool>false</vt:bool>
  </property>
  <property fmtid="{D5CDD505-2E9C-101B-9397-08002B2CF9AE}" pid="19" name="Summary">
    <vt:bool>false</vt:bool>
  </property>
  <property fmtid="{D5CDD505-2E9C-101B-9397-08002B2CF9AE}" pid="20" name="Limitations">
    <vt:bool>false</vt:bool>
  </property>
  <property fmtid="{D5CDD505-2E9C-101B-9397-08002B2CF9AE}" pid="21" name="ContentTypeId">
    <vt:lpwstr>0x01010007560BEEF7EE3241896FE49DFE84A01C</vt:lpwstr>
  </property>
  <property fmtid="{D5CDD505-2E9C-101B-9397-08002B2CF9AE}" pid="22" name="Link">
    <vt:lpwstr/>
  </property>
  <property fmtid="{D5CDD505-2E9C-101B-9397-08002B2CF9AE}" pid="23" name="xd_Signature">
    <vt:bool>false</vt:bool>
  </property>
  <property fmtid="{D5CDD505-2E9C-101B-9397-08002B2CF9AE}" pid="24" name="xd_ProgID">
    <vt:lpwstr/>
  </property>
  <property fmtid="{D5CDD505-2E9C-101B-9397-08002B2CF9AE}" pid="25" name="TemplateUrl">
    <vt:lpwstr/>
  </property>
</Properties>
</file>